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仿宋"/>
          <w:b/>
          <w:sz w:val="32"/>
          <w:szCs w:val="32"/>
        </w:rPr>
      </w:pPr>
      <w:bookmarkStart w:id="14" w:name="_GoBack"/>
      <w:bookmarkEnd w:id="14"/>
      <w:r>
        <w:rPr>
          <w:rFonts w:hint="eastAsia" w:ascii="宋体" w:hAnsi="宋体" w:cs="仿宋"/>
          <w:b/>
          <w:sz w:val="32"/>
          <w:szCs w:val="32"/>
        </w:rPr>
        <w:t>江苏省中等职业学校烹饪类</w:t>
      </w:r>
    </w:p>
    <w:p>
      <w:pPr>
        <w:spacing w:line="520" w:lineRule="exact"/>
        <w:jc w:val="center"/>
        <w:rPr>
          <w:rFonts w:ascii="宋体" w:hAnsi="宋体" w:cs="仿宋"/>
          <w:b/>
          <w:sz w:val="32"/>
          <w:szCs w:val="32"/>
        </w:rPr>
      </w:pPr>
      <w:r>
        <w:rPr>
          <w:rFonts w:hint="eastAsia" w:ascii="宋体" w:hAnsi="宋体" w:cs="仿宋"/>
          <w:b/>
          <w:sz w:val="32"/>
          <w:szCs w:val="32"/>
        </w:rPr>
        <w:t>西餐烹饪专业指导性人才培养方案（试行）</w:t>
      </w:r>
    </w:p>
    <w:p>
      <w:pPr>
        <w:spacing w:line="520" w:lineRule="exact"/>
        <w:ind w:firstLine="482" w:firstLineChars="200"/>
        <w:rPr>
          <w:rFonts w:ascii="宋体" w:hAnsi="宋体" w:cs="仿宋"/>
          <w:b/>
          <w:sz w:val="24"/>
        </w:rPr>
      </w:pPr>
    </w:p>
    <w:p>
      <w:pPr>
        <w:spacing w:line="520" w:lineRule="exact"/>
        <w:ind w:firstLine="482" w:firstLineChars="200"/>
        <w:rPr>
          <w:rFonts w:ascii="宋体" w:hAnsi="宋体" w:cs="仿宋"/>
          <w:b/>
          <w:sz w:val="32"/>
          <w:szCs w:val="32"/>
        </w:rPr>
      </w:pPr>
      <w:r>
        <w:rPr>
          <w:rFonts w:hint="eastAsia" w:ascii="宋体" w:hAnsi="宋体" w:cs="仿宋"/>
          <w:b/>
          <w:sz w:val="24"/>
        </w:rPr>
        <w:t>一、专业及代码</w:t>
      </w:r>
    </w:p>
    <w:p>
      <w:pPr>
        <w:spacing w:line="400" w:lineRule="exact"/>
        <w:ind w:firstLine="480" w:firstLineChars="200"/>
        <w:rPr>
          <w:rFonts w:ascii="宋体" w:hAnsi="宋体" w:cs="仿宋"/>
          <w:sz w:val="24"/>
        </w:rPr>
      </w:pPr>
      <w:r>
        <w:rPr>
          <w:rFonts w:hint="eastAsia" w:ascii="宋体" w:hAnsi="宋体" w:cs="仿宋"/>
          <w:sz w:val="24"/>
        </w:rPr>
        <w:t>专业类别：烹饪类（代码：18）</w:t>
      </w:r>
    </w:p>
    <w:p>
      <w:pPr>
        <w:spacing w:line="400" w:lineRule="exact"/>
        <w:ind w:firstLine="480" w:firstLineChars="200"/>
        <w:rPr>
          <w:rFonts w:ascii="宋体" w:hAnsi="宋体" w:cs="仿宋"/>
          <w:sz w:val="24"/>
        </w:rPr>
      </w:pPr>
      <w:r>
        <w:rPr>
          <w:rFonts w:hint="eastAsia" w:ascii="宋体" w:hAnsi="宋体" w:cs="仿宋"/>
          <w:sz w:val="24"/>
        </w:rPr>
        <w:t>专业名称：西餐烹饪（专业代码：740202）</w:t>
      </w:r>
    </w:p>
    <w:p>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pPr>
        <w:spacing w:line="400" w:lineRule="exact"/>
        <w:ind w:firstLine="480" w:firstLineChars="200"/>
        <w:rPr>
          <w:rFonts w:ascii="宋体" w:hAnsi="宋体" w:cs="仿宋"/>
          <w:sz w:val="24"/>
        </w:rPr>
      </w:pPr>
      <w:r>
        <w:rPr>
          <w:rFonts w:hint="eastAsia" w:ascii="宋体" w:hAnsi="宋体" w:cs="仿宋"/>
          <w:sz w:val="24"/>
        </w:rPr>
        <w:t>基本学制：3年</w:t>
      </w:r>
    </w:p>
    <w:p>
      <w:pPr>
        <w:spacing w:line="400" w:lineRule="exact"/>
        <w:ind w:firstLine="482" w:firstLineChars="200"/>
        <w:rPr>
          <w:rFonts w:ascii="宋体" w:hAnsi="宋体" w:cs="仿宋"/>
          <w:b/>
          <w:sz w:val="24"/>
        </w:rPr>
      </w:pPr>
      <w:r>
        <w:rPr>
          <w:rFonts w:hint="eastAsia" w:ascii="宋体" w:hAnsi="宋体" w:cs="仿宋"/>
          <w:b/>
          <w:sz w:val="24"/>
        </w:rPr>
        <w:t>三、培养目标</w:t>
      </w:r>
    </w:p>
    <w:p>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餐饮行业所必需的基础知识与通用技能，以及本专业对应职业岗位所必备的知识与技能，能胜任西餐冷菜制作、西餐热菜制作以及西餐餐饮生产、经营和管理服务一线工作，具备较强职业适应能力和可持续发展能力的高素质劳动者和复合型技术技能人才。</w:t>
      </w:r>
    </w:p>
    <w:p>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6"/>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2016"/>
        <w:gridCol w:w="2538"/>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pct"/>
            <w:vAlign w:val="center"/>
          </w:tcPr>
          <w:p>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主要职业</w:t>
            </w:r>
          </w:p>
          <w:p>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（代码）</w:t>
            </w:r>
          </w:p>
        </w:tc>
        <w:tc>
          <w:tcPr>
            <w:tcW w:w="1231" w:type="pct"/>
            <w:vAlign w:val="center"/>
          </w:tcPr>
          <w:p>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szCs w:val="21"/>
              </w:rPr>
              <w:t>职业资格或职业技能等级要求</w:t>
            </w:r>
          </w:p>
        </w:tc>
        <w:tc>
          <w:tcPr>
            <w:tcW w:w="2778" w:type="pct"/>
            <w:gridSpan w:val="2"/>
            <w:vAlign w:val="center"/>
          </w:tcPr>
          <w:p>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91" w:type="pct"/>
            <w:vMerge w:val="restart"/>
            <w:vAlign w:val="center"/>
          </w:tcPr>
          <w:p>
            <w:pPr>
              <w:autoSpaceDE w:val="0"/>
              <w:autoSpaceDN w:val="0"/>
              <w:adjustRightInd w:val="0"/>
              <w:spacing w:line="400" w:lineRule="atLeast"/>
              <w:jc w:val="center"/>
              <w:rPr>
                <w:rFonts w:ascii="宋体" w:hAnsi="宋体"/>
                <w:szCs w:val="21"/>
              </w:rPr>
            </w:pPr>
            <w:r>
              <w:rPr>
                <w:rFonts w:ascii="宋体" w:hAnsi="宋体"/>
                <w:szCs w:val="21"/>
              </w:rPr>
              <w:t>西式烹调师</w:t>
            </w:r>
          </w:p>
          <w:p>
            <w:pPr>
              <w:autoSpaceDE w:val="0"/>
              <w:autoSpaceDN w:val="0"/>
              <w:adjustRightInd w:val="0"/>
              <w:spacing w:line="400" w:lineRule="atLeast"/>
              <w:ind w:left="-120" w:leftChars="-57" w:right="-88" w:rightChars="-42"/>
              <w:jc w:val="center"/>
              <w:rPr>
                <w:rFonts w:ascii="宋体" w:hAnsi="宋体"/>
                <w:szCs w:val="21"/>
              </w:rPr>
            </w:pPr>
            <w:r>
              <w:rPr>
                <w:rFonts w:hint="eastAsia" w:ascii="宋体" w:hAnsi="宋体"/>
                <w:szCs w:val="21"/>
              </w:rPr>
              <w:t>（4-03-02-0</w:t>
            </w:r>
            <w:r>
              <w:rPr>
                <w:rFonts w:ascii="宋体" w:hAnsi="宋体"/>
                <w:szCs w:val="21"/>
              </w:rPr>
              <w:t>3</w:t>
            </w:r>
            <w:r>
              <w:rPr>
                <w:rFonts w:hint="eastAsia" w:ascii="宋体" w:hAnsi="宋体"/>
                <w:szCs w:val="21"/>
              </w:rPr>
              <w:t>）</w:t>
            </w:r>
          </w:p>
        </w:tc>
        <w:tc>
          <w:tcPr>
            <w:tcW w:w="1231" w:type="pct"/>
            <w:vMerge w:val="restart"/>
            <w:vAlign w:val="center"/>
          </w:tcPr>
          <w:p>
            <w:pPr>
              <w:pStyle w:val="13"/>
              <w:shd w:val="clear" w:color="auto" w:fill="FFFFFF"/>
              <w:spacing w:beforeAutospacing="0" w:afterAutospacing="0" w:line="400" w:lineRule="atLeast"/>
              <w:ind w:left="-132" w:leftChars="-63" w:right="-250" w:rightChars="-119"/>
              <w:jc w:val="center"/>
              <w:rPr>
                <w:rFonts w:ascii="宋体" w:hAnsi="宋体" w:cs="仿宋"/>
                <w:sz w:val="21"/>
                <w:szCs w:val="21"/>
              </w:rPr>
            </w:pPr>
            <w:r>
              <w:rPr>
                <w:rFonts w:hint="eastAsia" w:ascii="宋体" w:hAnsi="宋体" w:cs="仿宋"/>
                <w:sz w:val="21"/>
                <w:szCs w:val="21"/>
              </w:rPr>
              <w:t>西式烹调师（中级）</w:t>
            </w:r>
          </w:p>
          <w:p>
            <w:pPr>
              <w:pStyle w:val="13"/>
              <w:shd w:val="clear" w:color="auto" w:fill="FFFFFF"/>
              <w:spacing w:beforeAutospacing="0" w:afterAutospacing="0" w:line="400" w:lineRule="atLeast"/>
              <w:jc w:val="center"/>
              <w:rPr>
                <w:rFonts w:ascii="宋体" w:hAnsi="宋体" w:cs="仿宋"/>
                <w:sz w:val="21"/>
                <w:szCs w:val="21"/>
              </w:rPr>
            </w:pPr>
            <w:r>
              <w:rPr>
                <w:rFonts w:hint="eastAsia" w:ascii="宋体" w:hAnsi="宋体" w:cs="仿宋"/>
                <w:sz w:val="21"/>
                <w:szCs w:val="21"/>
              </w:rPr>
              <w:t>咖啡师（中级）</w:t>
            </w:r>
          </w:p>
          <w:p>
            <w:pPr>
              <w:pStyle w:val="13"/>
              <w:shd w:val="clear" w:color="auto" w:fill="FFFFFF"/>
              <w:spacing w:beforeAutospacing="0" w:afterAutospacing="0" w:line="400" w:lineRule="atLeast"/>
              <w:jc w:val="center"/>
              <w:rPr>
                <w:rFonts w:ascii="宋体" w:hAnsi="宋体" w:cs="仿宋"/>
                <w:sz w:val="21"/>
                <w:szCs w:val="21"/>
              </w:rPr>
            </w:pPr>
            <w:r>
              <w:rPr>
                <w:rFonts w:hint="eastAsia" w:ascii="宋体" w:hAnsi="宋体" w:cs="仿宋"/>
                <w:sz w:val="21"/>
                <w:szCs w:val="21"/>
              </w:rPr>
              <w:t>调酒师（中级）</w:t>
            </w:r>
          </w:p>
        </w:tc>
        <w:tc>
          <w:tcPr>
            <w:tcW w:w="1550" w:type="pct"/>
            <w:vMerge w:val="restart"/>
            <w:vAlign w:val="center"/>
          </w:tcPr>
          <w:p>
            <w:pPr>
              <w:pStyle w:val="13"/>
              <w:shd w:val="clear" w:color="auto" w:fill="FFFFFF"/>
              <w:spacing w:beforeAutospacing="0" w:afterAutospacing="0" w:line="400" w:lineRule="atLeast"/>
              <w:ind w:right="-107" w:rightChars="-51"/>
              <w:rPr>
                <w:rFonts w:ascii="宋体" w:hAnsi="宋体" w:cs="仿宋"/>
                <w:sz w:val="21"/>
                <w:szCs w:val="21"/>
              </w:rPr>
            </w:pPr>
            <w:r>
              <w:rPr>
                <w:rFonts w:hint="eastAsia" w:ascii="宋体" w:hAnsi="宋体" w:cs="仿宋"/>
                <w:sz w:val="21"/>
                <w:szCs w:val="21"/>
              </w:rPr>
              <w:t>高职：</w:t>
            </w:r>
          </w:p>
          <w:p>
            <w:pPr>
              <w:pStyle w:val="13"/>
              <w:shd w:val="clear" w:color="auto" w:fill="FFFFFF"/>
              <w:spacing w:beforeAutospacing="0" w:afterAutospacing="0" w:line="400" w:lineRule="atLeast"/>
              <w:ind w:right="-107" w:rightChars="-51"/>
              <w:rPr>
                <w:rFonts w:ascii="宋体" w:hAnsi="宋体" w:cs="仿宋"/>
                <w:sz w:val="21"/>
                <w:szCs w:val="21"/>
              </w:rPr>
            </w:pPr>
            <w:r>
              <w:rPr>
                <w:rFonts w:hint="eastAsia" w:ascii="宋体" w:hAnsi="宋体" w:cs="仿宋"/>
                <w:sz w:val="21"/>
                <w:szCs w:val="21"/>
                <w:lang w:val="zh-CN"/>
              </w:rPr>
              <w:t>烹饪工艺与营养、营养配餐、餐饮智能管理、中西面点工艺、西式烹饪工艺</w:t>
            </w:r>
            <w:r>
              <w:rPr>
                <w:rFonts w:hint="eastAsia" w:ascii="宋体" w:hAnsi="宋体" w:cs="仿宋"/>
                <w:sz w:val="21"/>
                <w:szCs w:val="18"/>
              </w:rPr>
              <w:t>等</w:t>
            </w:r>
          </w:p>
        </w:tc>
        <w:tc>
          <w:tcPr>
            <w:tcW w:w="1227" w:type="pct"/>
            <w:vMerge w:val="restart"/>
            <w:vAlign w:val="center"/>
          </w:tcPr>
          <w:p>
            <w:pPr>
              <w:pStyle w:val="13"/>
              <w:shd w:val="clear" w:color="auto" w:fill="FFFFFF"/>
              <w:spacing w:beforeAutospacing="0" w:afterAutospacing="0" w:line="400" w:lineRule="atLeast"/>
              <w:rPr>
                <w:rFonts w:ascii="宋体" w:hAnsi="宋体" w:cs="仿宋"/>
                <w:sz w:val="21"/>
                <w:szCs w:val="21"/>
              </w:rPr>
            </w:pPr>
            <w:r>
              <w:rPr>
                <w:rFonts w:hint="eastAsia" w:ascii="宋体" w:hAnsi="宋体" w:cs="仿宋"/>
                <w:sz w:val="21"/>
                <w:szCs w:val="21"/>
              </w:rPr>
              <w:t>本科：</w:t>
            </w:r>
          </w:p>
          <w:p>
            <w:pPr>
              <w:autoSpaceDE w:val="0"/>
              <w:autoSpaceDN w:val="0"/>
              <w:adjustRightInd w:val="0"/>
              <w:spacing w:line="400" w:lineRule="atLeast"/>
              <w:rPr>
                <w:rFonts w:ascii="宋体" w:hAnsi="宋体" w:cs="仿宋"/>
                <w:szCs w:val="21"/>
              </w:rPr>
            </w:pPr>
            <w:r>
              <w:rPr>
                <w:rFonts w:hint="eastAsia" w:ascii="宋体" w:hAnsi="宋体" w:cs="仿宋"/>
                <w:szCs w:val="21"/>
              </w:rPr>
              <w:t>烹饪与营养教育、烹饪与餐饮管理</w:t>
            </w:r>
            <w:r>
              <w:rPr>
                <w:rFonts w:hint="eastAsia" w:ascii="宋体" w:hAnsi="宋体" w:cs="仿宋"/>
                <w:szCs w:val="21"/>
                <w:lang w:val="zh-CN"/>
              </w:rPr>
              <w:t>、食品营养与健康</w:t>
            </w:r>
            <w:r>
              <w:rPr>
                <w:rFonts w:hint="eastAsia" w:ascii="宋体" w:hAnsi="宋体" w:cs="仿宋"/>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1" w:type="pct"/>
            <w:vMerge w:val="continue"/>
            <w:vAlign w:val="center"/>
          </w:tcPr>
          <w:p>
            <w:pPr>
              <w:autoSpaceDE w:val="0"/>
              <w:autoSpaceDN w:val="0"/>
              <w:adjustRightInd w:val="0"/>
              <w:spacing w:line="480" w:lineRule="atLeast"/>
              <w:jc w:val="center"/>
              <w:rPr>
                <w:rFonts w:ascii="宋体" w:hAnsi="宋体" w:cs="仿宋"/>
                <w:szCs w:val="21"/>
                <w:lang w:val="zh-CN"/>
              </w:rPr>
            </w:pPr>
          </w:p>
        </w:tc>
        <w:tc>
          <w:tcPr>
            <w:tcW w:w="1231" w:type="pct"/>
            <w:vMerge w:val="continue"/>
            <w:vAlign w:val="center"/>
          </w:tcPr>
          <w:p>
            <w:pPr>
              <w:autoSpaceDE w:val="0"/>
              <w:autoSpaceDN w:val="0"/>
              <w:adjustRightInd w:val="0"/>
              <w:spacing w:line="480" w:lineRule="atLeast"/>
              <w:jc w:val="center"/>
              <w:rPr>
                <w:rFonts w:ascii="宋体" w:hAnsi="宋体" w:cs="仿宋"/>
                <w:szCs w:val="21"/>
                <w:lang w:val="zh-CN"/>
              </w:rPr>
            </w:pPr>
          </w:p>
        </w:tc>
        <w:tc>
          <w:tcPr>
            <w:tcW w:w="1550" w:type="pct"/>
            <w:vMerge w:val="continue"/>
            <w:vAlign w:val="center"/>
          </w:tcPr>
          <w:p>
            <w:pPr>
              <w:spacing w:line="480" w:lineRule="atLeast"/>
              <w:jc w:val="center"/>
              <w:rPr>
                <w:rFonts w:ascii="宋体" w:hAnsi="宋体" w:cs="仿宋"/>
                <w:szCs w:val="21"/>
              </w:rPr>
            </w:pPr>
          </w:p>
        </w:tc>
        <w:tc>
          <w:tcPr>
            <w:tcW w:w="1227" w:type="pct"/>
            <w:vMerge w:val="continue"/>
            <w:vAlign w:val="center"/>
          </w:tcPr>
          <w:p>
            <w:pPr>
              <w:spacing w:line="480" w:lineRule="atLeast"/>
              <w:jc w:val="center"/>
              <w:rPr>
                <w:rFonts w:ascii="宋体" w:hAnsi="宋体" w:cs="仿宋"/>
                <w:szCs w:val="21"/>
              </w:rPr>
            </w:pPr>
          </w:p>
        </w:tc>
      </w:tr>
    </w:tbl>
    <w:p>
      <w:pPr>
        <w:spacing w:line="400" w:lineRule="exact"/>
        <w:ind w:firstLine="482" w:firstLineChars="200"/>
        <w:rPr>
          <w:rFonts w:ascii="宋体" w:hAnsi="宋体" w:cs="仿宋"/>
          <w:b/>
          <w:sz w:val="24"/>
        </w:rPr>
      </w:pPr>
      <w:r>
        <w:rPr>
          <w:rFonts w:hint="eastAsia" w:ascii="宋体" w:hAnsi="宋体" w:cs="仿宋"/>
          <w:b/>
          <w:sz w:val="24"/>
        </w:rPr>
        <w:t>五、培养规格</w:t>
      </w:r>
    </w:p>
    <w:p>
      <w:pPr>
        <w:spacing w:line="400" w:lineRule="exact"/>
        <w:ind w:firstLine="482" w:firstLineChars="200"/>
        <w:rPr>
          <w:rFonts w:ascii="宋体" w:hAnsi="宋体" w:cs="仿宋"/>
          <w:b/>
          <w:sz w:val="24"/>
        </w:rPr>
      </w:pPr>
      <w:r>
        <w:rPr>
          <w:rFonts w:hint="eastAsia" w:ascii="宋体" w:hAnsi="宋体" w:cs="仿宋"/>
          <w:b/>
          <w:sz w:val="24"/>
        </w:rPr>
        <w:t>（一）综合素质</w:t>
      </w:r>
    </w:p>
    <w:p>
      <w:pPr>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2.具有社会责任感，履行公民义务，行使公民权利，维护社会公平正义。具有较强的法律意识和良好的道德品质，遵纪守法、履行</w:t>
      </w:r>
      <w:r>
        <w:rPr>
          <w:rFonts w:ascii="宋体" w:hAnsi="宋体" w:cs="仿宋"/>
          <w:sz w:val="24"/>
          <w:szCs w:val="24"/>
        </w:rPr>
        <w:t>公民道德规范和中职生行为规范</w:t>
      </w:r>
      <w:r>
        <w:rPr>
          <w:rFonts w:hint="eastAsia" w:ascii="宋体" w:hAnsi="宋体" w:cs="仿宋"/>
          <w:sz w:val="24"/>
          <w:szCs w:val="24"/>
        </w:rPr>
        <w:t>。</w:t>
      </w:r>
    </w:p>
    <w:p>
      <w:pPr>
        <w:spacing w:line="400" w:lineRule="exact"/>
        <w:ind w:firstLine="480" w:firstLineChars="200"/>
        <w:rPr>
          <w:rFonts w:ascii="宋体" w:hAnsi="宋体" w:cs="仿宋"/>
          <w:sz w:val="24"/>
          <w:szCs w:val="24"/>
        </w:rPr>
      </w:pPr>
      <w:r>
        <w:rPr>
          <w:rFonts w:hint="eastAsia" w:ascii="宋体" w:hAnsi="宋体" w:cs="仿宋"/>
          <w:sz w:val="24"/>
          <w:szCs w:val="24"/>
        </w:rPr>
        <w:t>3.具有扎实的文化基础知识和较强的学习能力，</w:t>
      </w:r>
      <w:r>
        <w:rPr>
          <w:rFonts w:hint="eastAsia" w:ascii="宋体" w:hAnsi="宋体" w:cs="仿宋"/>
          <w:sz w:val="24"/>
        </w:rPr>
        <w:t>热爱餐饮行业，具有一丝不苟、脚踏实地、吃苦耐劳和精益求精的劳动精神、工匠精神</w:t>
      </w:r>
      <w:r>
        <w:rPr>
          <w:rFonts w:hint="eastAsia" w:ascii="宋体" w:hAnsi="宋体" w:cs="仿宋"/>
          <w:sz w:val="24"/>
          <w:szCs w:val="24"/>
        </w:rPr>
        <w:t>，为职业发展和终身学习奠定坚实的基础。</w:t>
      </w:r>
    </w:p>
    <w:p>
      <w:pPr>
        <w:topLinePunct/>
        <w:spacing w:line="400" w:lineRule="exact"/>
        <w:ind w:firstLine="480" w:firstLineChars="200"/>
        <w:rPr>
          <w:rFonts w:ascii="宋体" w:hAnsi="宋体" w:cs="仿宋"/>
          <w:sz w:val="24"/>
        </w:rPr>
      </w:pPr>
      <w:bookmarkStart w:id="0" w:name="_Hlk95843787"/>
      <w:r>
        <w:rPr>
          <w:rFonts w:hint="eastAsia" w:ascii="宋体" w:hAnsi="宋体" w:cs="仿宋"/>
          <w:sz w:val="24"/>
        </w:rPr>
        <w:t>4.具有理性思维品质，崇尚真知，能理解和掌握基本的科学原理和方法，能运用科学的思维方式认识事物、解决问题、指导行为。</w:t>
      </w:r>
    </w:p>
    <w:p>
      <w:pPr>
        <w:topLinePunct/>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pPr>
        <w:topLinePunct/>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pPr>
        <w:topLinePunct/>
        <w:spacing w:line="400" w:lineRule="exact"/>
        <w:ind w:firstLine="480" w:firstLineChars="200"/>
        <w:rPr>
          <w:rFonts w:ascii="宋体" w:hAnsi="宋体" w:cs="仿宋"/>
          <w:sz w:val="24"/>
        </w:rPr>
      </w:pPr>
      <w:r>
        <w:rPr>
          <w:rFonts w:hint="eastAsia" w:ascii="宋体" w:hAnsi="宋体" w:cs="仿宋"/>
          <w:sz w:val="24"/>
        </w:rPr>
        <w:t>7.具有积极劳动态度和良好劳动习惯，具有良好职业道德、职业行为，形成通过诚实合法劳动创造成功生活的意识和行为，在劳动中弘扬劳动精神、劳模精神和工匠精神。</w:t>
      </w:r>
    </w:p>
    <w:p>
      <w:pPr>
        <w:topLinePunct/>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pPr>
        <w:topLinePunct/>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pPr>
        <w:topLinePunct/>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bookmarkEnd w:id="0"/>
    <w:p>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pPr>
        <w:spacing w:line="400" w:lineRule="exact"/>
        <w:ind w:firstLine="480" w:firstLineChars="200"/>
        <w:rPr>
          <w:rFonts w:ascii="宋体" w:hAnsi="宋体" w:cs="仿宋"/>
          <w:b/>
          <w:sz w:val="24"/>
        </w:rPr>
      </w:pPr>
      <w:r>
        <w:rPr>
          <w:rFonts w:hint="eastAsia" w:ascii="宋体" w:hAnsi="宋体" w:cs="仿宋"/>
          <w:sz w:val="24"/>
        </w:rPr>
        <w:t>1.行业通用能力</w:t>
      </w:r>
    </w:p>
    <w:p>
      <w:pPr>
        <w:spacing w:line="400" w:lineRule="exact"/>
        <w:ind w:firstLine="480" w:firstLineChars="200"/>
        <w:rPr>
          <w:rFonts w:ascii="宋体" w:hAnsi="宋体" w:cs="仿宋"/>
          <w:sz w:val="24"/>
        </w:rPr>
      </w:pPr>
      <w:r>
        <w:rPr>
          <w:rFonts w:hint="eastAsia" w:ascii="宋体" w:hAnsi="宋体" w:cs="仿宋"/>
          <w:sz w:val="24"/>
        </w:rPr>
        <w:t>（1）了解餐饮行业相关政策和法规，知晓中西结合、产业融合等现代餐饮业新业态、新技术、新设备等。</w:t>
      </w:r>
    </w:p>
    <w:p>
      <w:pPr>
        <w:spacing w:line="400" w:lineRule="exact"/>
        <w:ind w:firstLine="480" w:firstLineChars="200"/>
        <w:rPr>
          <w:rFonts w:ascii="宋体" w:hAnsi="宋体" w:cs="仿宋"/>
          <w:sz w:val="24"/>
        </w:rPr>
      </w:pPr>
      <w:r>
        <w:rPr>
          <w:rFonts w:hint="eastAsia" w:ascii="宋体" w:hAnsi="宋体" w:cs="仿宋"/>
          <w:sz w:val="24"/>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pPr>
        <w:spacing w:line="400" w:lineRule="exact"/>
        <w:ind w:firstLine="480" w:firstLineChars="200"/>
        <w:rPr>
          <w:rFonts w:ascii="宋体" w:hAnsi="宋体" w:cs="仿宋"/>
          <w:sz w:val="24"/>
        </w:rPr>
      </w:pPr>
      <w:r>
        <w:rPr>
          <w:rFonts w:hint="eastAsia" w:ascii="宋体" w:hAnsi="宋体" w:cs="仿宋"/>
          <w:sz w:val="24"/>
        </w:rPr>
        <w:t>（3）掌握烹饪刀工、原料初加工、勺工、预制加工、组配等基础操作的方法与要领，能运用相关技能制作基础拼盘与菜点。</w:t>
      </w:r>
    </w:p>
    <w:p>
      <w:pPr>
        <w:spacing w:line="400" w:lineRule="exact"/>
        <w:ind w:firstLine="480" w:firstLineChars="200"/>
        <w:rPr>
          <w:rFonts w:ascii="宋体" w:hAnsi="宋体" w:cs="仿宋"/>
          <w:sz w:val="24"/>
        </w:rPr>
      </w:pPr>
      <w:r>
        <w:rPr>
          <w:rFonts w:hint="eastAsia" w:ascii="宋体" w:hAnsi="宋体" w:cs="仿宋"/>
          <w:sz w:val="24"/>
        </w:rPr>
        <w:t>（4）了解中西饮食文化知识以及智能化餐饮发展趋势，能运用厨房质量管理、成本控制与核算、营销策略等知识进行现代厨房运作。</w:t>
      </w:r>
    </w:p>
    <w:p>
      <w:pPr>
        <w:spacing w:line="400" w:lineRule="exact"/>
        <w:ind w:firstLine="480" w:firstLineChars="200"/>
        <w:rPr>
          <w:rFonts w:ascii="宋体" w:hAnsi="宋体" w:cs="仿宋"/>
          <w:sz w:val="24"/>
        </w:rPr>
      </w:pPr>
      <w:r>
        <w:rPr>
          <w:rFonts w:hint="eastAsia" w:ascii="宋体" w:hAnsi="宋体" w:cs="仿宋"/>
          <w:sz w:val="24"/>
        </w:rPr>
        <w:t>（5）爱岗敬业，吃苦耐劳，能适应烹饪岗位的工作环境，养成规范操作和节约资源的习惯，具有强烈的烹饪操作安全与环境保护意识。</w:t>
      </w:r>
    </w:p>
    <w:p>
      <w:pPr>
        <w:spacing w:line="400" w:lineRule="exact"/>
        <w:ind w:firstLine="480" w:firstLineChars="200"/>
        <w:rPr>
          <w:rFonts w:ascii="宋体" w:hAnsi="宋体" w:cs="仿宋"/>
          <w:sz w:val="24"/>
        </w:rPr>
      </w:pPr>
      <w:r>
        <w:rPr>
          <w:rFonts w:hint="eastAsia" w:ascii="宋体" w:hAnsi="宋体" w:cs="仿宋"/>
          <w:sz w:val="24"/>
        </w:rPr>
        <w:t>2.专业核心能力</w:t>
      </w:r>
    </w:p>
    <w:p>
      <w:pPr>
        <w:spacing w:line="400" w:lineRule="exact"/>
        <w:ind w:firstLine="480" w:firstLineChars="200"/>
        <w:rPr>
          <w:rFonts w:ascii="宋体" w:hAnsi="宋体" w:cs="仿宋"/>
          <w:sz w:val="24"/>
        </w:rPr>
      </w:pPr>
      <w:r>
        <w:rPr>
          <w:rFonts w:hint="eastAsia" w:ascii="宋体" w:hAnsi="宋体" w:cs="仿宋"/>
          <w:sz w:val="24"/>
        </w:rPr>
        <w:t>（1）了解西餐冷菜的概念、分类、风味特点、作用及发展趋势，掌握西餐基础少司、蔬菜沙拉、混合沙拉、常见小吃的烹调制作方法和卫生要求，</w:t>
      </w:r>
      <w:bookmarkStart w:id="1" w:name="_Hlk109935167"/>
      <w:r>
        <w:rPr>
          <w:rFonts w:hint="eastAsia" w:ascii="宋体" w:hAnsi="宋体" w:cs="仿宋"/>
          <w:sz w:val="24"/>
        </w:rPr>
        <w:t>能够按照制作流程在规定时间内完成菜品。</w:t>
      </w:r>
      <w:r>
        <w:rPr>
          <w:rFonts w:ascii="宋体" w:hAnsi="宋体" w:cs="仿宋"/>
          <w:sz w:val="24"/>
        </w:rPr>
        <w:t xml:space="preserve"> </w:t>
      </w:r>
    </w:p>
    <w:bookmarkEnd w:id="1"/>
    <w:p>
      <w:pPr>
        <w:spacing w:line="400" w:lineRule="exact"/>
        <w:ind w:firstLine="480" w:firstLineChars="200"/>
        <w:rPr>
          <w:rFonts w:ascii="宋体" w:hAnsi="宋体" w:cs="仿宋"/>
          <w:sz w:val="24"/>
        </w:rPr>
      </w:pPr>
      <w:r>
        <w:rPr>
          <w:rFonts w:hint="eastAsia" w:ascii="宋体" w:hAnsi="宋体" w:cs="仿宋"/>
          <w:sz w:val="24"/>
        </w:rPr>
        <w:t>（2）</w:t>
      </w:r>
      <w:bookmarkStart w:id="2" w:name="_Hlk109933692"/>
      <w:r>
        <w:rPr>
          <w:rFonts w:hint="eastAsia" w:ascii="宋体" w:hAnsi="宋体" w:cs="仿宋"/>
          <w:sz w:val="24"/>
        </w:rPr>
        <w:t>了解西餐热菜的基本概念、分类、特点、作用及发展趋势，掌握西餐热菜各种常用基础热少司和基础汤汁的制作方法与卫生要求，</w:t>
      </w:r>
      <w:bookmarkStart w:id="3" w:name="_Hlk109936212"/>
      <w:r>
        <w:rPr>
          <w:rFonts w:hint="eastAsia" w:ascii="宋体" w:hAnsi="宋体" w:cs="仿宋"/>
          <w:sz w:val="24"/>
        </w:rPr>
        <w:t>能够按照制作流程在规定时间内完成菜品</w:t>
      </w:r>
      <w:bookmarkEnd w:id="3"/>
      <w:r>
        <w:rPr>
          <w:rFonts w:hint="eastAsia" w:ascii="宋体" w:hAnsi="宋体" w:cs="仿宋"/>
          <w:sz w:val="24"/>
        </w:rPr>
        <w:t>。</w:t>
      </w:r>
      <w:r>
        <w:rPr>
          <w:rFonts w:ascii="宋体" w:hAnsi="宋体" w:cs="仿宋"/>
          <w:sz w:val="24"/>
        </w:rPr>
        <w:t xml:space="preserve"> </w:t>
      </w:r>
    </w:p>
    <w:bookmarkEnd w:id="2"/>
    <w:p>
      <w:pPr>
        <w:spacing w:line="400" w:lineRule="exact"/>
        <w:ind w:firstLine="480" w:firstLineChars="200"/>
        <w:rPr>
          <w:rFonts w:ascii="宋体" w:hAnsi="宋体" w:cs="仿宋"/>
          <w:sz w:val="24"/>
        </w:rPr>
      </w:pPr>
      <w:r>
        <w:rPr>
          <w:rFonts w:hint="eastAsia" w:ascii="宋体" w:hAnsi="宋体" w:cs="仿宋"/>
          <w:sz w:val="24"/>
        </w:rPr>
        <w:t>（3）了解中英文菜单的翻译技巧，掌握西餐厨房各岗位名称、设备、工具、加工方法和西式常用原料的英语词汇，能运用所学知识对简单菜单进行中英文互译并能进行简单的对客交流。</w:t>
      </w:r>
    </w:p>
    <w:p>
      <w:pPr>
        <w:spacing w:line="400" w:lineRule="exact"/>
        <w:ind w:firstLine="480" w:firstLineChars="200"/>
        <w:rPr>
          <w:rFonts w:ascii="宋体" w:hAnsi="宋体" w:cs="仿宋"/>
          <w:sz w:val="24"/>
        </w:rPr>
      </w:pPr>
      <w:r>
        <w:rPr>
          <w:rFonts w:hint="eastAsia" w:ascii="宋体" w:hAnsi="宋体" w:cs="仿宋"/>
          <w:sz w:val="24"/>
        </w:rPr>
        <w:t>（4）了解西餐菜品设计的概念、分类及作用，掌握菜品设计的原则、方法及评判标准，</w:t>
      </w:r>
      <w:bookmarkStart w:id="4" w:name="_Hlk109937239"/>
      <w:r>
        <w:rPr>
          <w:rFonts w:hint="eastAsia" w:ascii="宋体" w:hAnsi="宋体" w:cs="仿宋"/>
          <w:sz w:val="24"/>
        </w:rPr>
        <w:t>能够按照制作流程和卫生要求在规定时间内完成菜品</w:t>
      </w:r>
      <w:bookmarkEnd w:id="4"/>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3.职业特定能力</w:t>
      </w:r>
    </w:p>
    <w:p>
      <w:pPr>
        <w:spacing w:line="400" w:lineRule="exact"/>
        <w:ind w:firstLine="480" w:firstLineChars="200"/>
        <w:rPr>
          <w:rFonts w:ascii="宋体" w:hAnsi="宋体" w:cs="仿宋"/>
          <w:sz w:val="24"/>
        </w:rPr>
      </w:pPr>
      <w:r>
        <w:rPr>
          <w:rFonts w:hint="eastAsia" w:ascii="宋体" w:hAnsi="宋体" w:cs="仿宋"/>
          <w:sz w:val="24"/>
        </w:rPr>
        <w:t>（1）西餐名菜快餐制作：了解西式快餐的概念、分类及其特征，熟悉法式、意式、西班牙及其他国家和地区名菜的起源、发展、典故及营养特点。掌握西式快餐操作规范的内容与要求、工艺流程和HACCP运行机制，准确把握各国及地区名菜的成菜标准和菜肴烹调方法，能运用HACCP和快餐营销理念进行规范管理和快餐设计与推广，具备菜品设计、创新以及熟练规范完成各式西餐名菜、西式快餐制作的能力。</w:t>
      </w:r>
      <w:r>
        <w:rPr>
          <w:rFonts w:ascii="宋体" w:hAnsi="宋体" w:cs="仿宋"/>
          <w:sz w:val="24"/>
        </w:rPr>
        <w:t xml:space="preserve"> </w:t>
      </w:r>
    </w:p>
    <w:p>
      <w:pPr>
        <w:spacing w:line="400" w:lineRule="exact"/>
        <w:ind w:firstLine="480" w:firstLineChars="200"/>
        <w:rPr>
          <w:rFonts w:ascii="宋体" w:hAnsi="宋体" w:cs="仿宋"/>
          <w:sz w:val="24"/>
        </w:rPr>
      </w:pPr>
      <w:r>
        <w:rPr>
          <w:rFonts w:hint="eastAsia" w:ascii="宋体" w:hAnsi="宋体" w:cs="仿宋"/>
          <w:sz w:val="24"/>
        </w:rPr>
        <w:t>（2）饮品与调酒制作：了解饮品、调酒及酒吧的发展历史、分类特点，熟悉咖啡的起源、历史背景，熟识并规范使用常用调制工具，掌握常见饮品和鸡尾酒的制作要点和调制方法，准确把握咖啡豆的烘焙技术、萃取与冲煮要点及咖啡服务的要求。熟悉咖啡师及调酒师的等级标准，能熟练调制出常用的基础饮品和不同类别的基础鸡尾酒，具备熟练研磨咖啡豆，制作意式咖啡、单品咖啡、简单咖啡拉花等的能力。</w:t>
      </w:r>
    </w:p>
    <w:p>
      <w:pPr>
        <w:spacing w:line="400" w:lineRule="exact"/>
        <w:ind w:firstLine="480" w:firstLineChars="200"/>
        <w:rPr>
          <w:rFonts w:ascii="宋体" w:hAnsi="宋体" w:cs="仿宋"/>
          <w:sz w:val="24"/>
        </w:rPr>
      </w:pPr>
      <w:r>
        <w:rPr>
          <w:rFonts w:hint="eastAsia" w:ascii="宋体" w:hAnsi="宋体" w:cs="仿宋"/>
          <w:sz w:val="24"/>
        </w:rPr>
        <w:t>4.跨行业职业能力</w:t>
      </w:r>
    </w:p>
    <w:p>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（1）具有适应岗位变化的能力，能根据职业技能等级证书制度，取得跨岗位职业技能技术等级证书。</w:t>
      </w:r>
    </w:p>
    <w:p>
      <w:pPr>
        <w:spacing w:line="400" w:lineRule="exact"/>
        <w:ind w:firstLine="480" w:firstLineChars="200"/>
        <w:rPr>
          <w:rFonts w:ascii="宋体" w:hAnsi="宋体" w:cs="仿宋"/>
          <w:sz w:val="24"/>
        </w:rPr>
      </w:pPr>
      <w:r>
        <w:rPr>
          <w:rFonts w:hint="eastAsia" w:ascii="宋体" w:hAnsi="宋体" w:cs="仿宋"/>
          <w:sz w:val="24"/>
        </w:rPr>
        <w:t>（2）具有创新创业能力。</w:t>
      </w:r>
    </w:p>
    <w:p>
      <w:pPr>
        <w:spacing w:line="400" w:lineRule="exact"/>
        <w:ind w:firstLine="480" w:firstLineChars="200"/>
        <w:rPr>
          <w:rFonts w:ascii="宋体" w:hAnsi="宋体" w:cs="仿宋"/>
          <w:sz w:val="24"/>
        </w:rPr>
      </w:pPr>
      <w:r>
        <w:rPr>
          <w:rFonts w:hint="eastAsia" w:ascii="宋体" w:hAnsi="宋体" w:cs="仿宋"/>
          <w:sz w:val="24"/>
        </w:rPr>
        <w:t>（3）具有一线生产管理能力。</w:t>
      </w:r>
    </w:p>
    <w:p>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pPr>
        <w:spacing w:line="400" w:lineRule="exact"/>
        <w:ind w:firstLine="482" w:firstLineChars="200"/>
        <w:rPr>
          <w:rFonts w:ascii="宋体" w:hAnsi="宋体" w:cs="仿宋"/>
          <w:b/>
          <w:sz w:val="24"/>
        </w:rPr>
      </w:pPr>
      <w:r>
        <w:rPr>
          <w:rFonts w:hint="eastAsia" w:ascii="宋体" w:hAnsi="宋体" w:cs="仿宋"/>
          <w:b/>
          <w:sz w:val="24"/>
        </w:rPr>
        <w:t>（一）课程结构</w:t>
      </w: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r>
        <w:rPr>
          <w:rFonts w:hint="eastAsia" w:ascii="宋体" w:hAnsi="宋体" w:cs="仿宋"/>
          <w:b/>
          <w:sz w:val="24"/>
        </w:rPr>
        <w:t>（</w:t>
      </w:r>
      <w:r>
        <w:rPr>
          <w:rFonts w:ascii="宋体" w:hAnsi="宋体" w:cs="仿宋"/>
          <w:b/>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24765</wp:posOffset>
            </wp:positionV>
            <wp:extent cx="5342255" cy="40570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2400" cy="4057200"/>
                    </a:xfrm>
                    <a:prstGeom prst="rect">
                      <a:avLst/>
                    </a:prstGeom>
                  </pic:spPr>
                </pic:pic>
              </a:graphicData>
            </a:graphic>
          </wp:anchor>
        </w:drawing>
      </w:r>
      <w:r>
        <w:rPr>
          <w:rFonts w:hint="eastAsia" w:ascii="宋体" w:hAnsi="宋体" w:cs="仿宋"/>
          <w:b/>
          <w:sz w:val="24"/>
        </w:rPr>
        <w:t>二）主要课程教学要求</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6"/>
        <w:tblW w:w="48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5955"/>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vAlign w:val="center"/>
          </w:tcPr>
          <w:p>
            <w:pPr>
              <w:spacing w:line="0" w:lineRule="atLeast"/>
              <w:jc w:val="center"/>
              <w:rPr>
                <w:rFonts w:ascii="宋体" w:hAnsi="宋体" w:cs="Times New Roman"/>
                <w:b/>
                <w:szCs w:val="21"/>
              </w:rPr>
            </w:pPr>
            <w:r>
              <w:rPr>
                <w:rFonts w:hint="eastAsia" w:ascii="宋体" w:hAnsi="宋体" w:cs="Times New Roman"/>
                <w:b/>
                <w:szCs w:val="21"/>
              </w:rPr>
              <w:t>课程名称</w:t>
            </w:r>
          </w:p>
        </w:tc>
        <w:tc>
          <w:tcPr>
            <w:tcW w:w="3575" w:type="pct"/>
            <w:vAlign w:val="center"/>
          </w:tcPr>
          <w:p>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679" w:type="pct"/>
            <w:vAlign w:val="center"/>
          </w:tcPr>
          <w:p>
            <w:pPr>
              <w:spacing w:line="0" w:lineRule="atLeast"/>
              <w:jc w:val="center"/>
              <w:rPr>
                <w:rFonts w:ascii="宋体" w:hAnsi="宋体" w:cs="Times New Roman"/>
                <w:b/>
                <w:szCs w:val="21"/>
              </w:rPr>
            </w:pPr>
            <w:r>
              <w:rPr>
                <w:rFonts w:hint="eastAsia" w:ascii="宋体" w:hAnsi="宋体" w:cs="Times New Roman"/>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思想政治</w:t>
            </w:r>
          </w:p>
        </w:tc>
        <w:tc>
          <w:tcPr>
            <w:tcW w:w="3575" w:type="pct"/>
            <w:tcBorders>
              <w:bottom w:val="single" w:color="auto" w:sz="4" w:space="0"/>
            </w:tcBorders>
            <w:vAlign w:val="center"/>
          </w:tcPr>
          <w:p>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679" w:type="pct"/>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语文</w:t>
            </w:r>
          </w:p>
        </w:tc>
        <w:tc>
          <w:tcPr>
            <w:tcW w:w="3575" w:type="pct"/>
            <w:tcBorders>
              <w:bottom w:val="single" w:color="auto" w:sz="4" w:space="0"/>
            </w:tcBorders>
            <w:vAlign w:val="center"/>
          </w:tcPr>
          <w:p>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679" w:type="pct"/>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历史</w:t>
            </w:r>
          </w:p>
        </w:tc>
        <w:tc>
          <w:tcPr>
            <w:tcW w:w="3575" w:type="pct"/>
            <w:tcBorders>
              <w:bottom w:val="single" w:color="auto" w:sz="4" w:space="0"/>
            </w:tcBorders>
            <w:vAlign w:val="center"/>
          </w:tcPr>
          <w:p>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679" w:type="pct"/>
            <w:tcBorders>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数学</w:t>
            </w:r>
          </w:p>
        </w:tc>
        <w:tc>
          <w:tcPr>
            <w:tcW w:w="3575" w:type="pct"/>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679" w:type="pct"/>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英语</w:t>
            </w:r>
          </w:p>
        </w:tc>
        <w:tc>
          <w:tcPr>
            <w:tcW w:w="3575" w:type="pct"/>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679" w:type="pct"/>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信息技术</w:t>
            </w:r>
          </w:p>
        </w:tc>
        <w:tc>
          <w:tcPr>
            <w:tcW w:w="3575" w:type="pct"/>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679" w:type="pct"/>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体育与健康</w:t>
            </w:r>
          </w:p>
        </w:tc>
        <w:tc>
          <w:tcPr>
            <w:tcW w:w="3575" w:type="pct"/>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679" w:type="pct"/>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艺术</w:t>
            </w:r>
          </w:p>
        </w:tc>
        <w:tc>
          <w:tcPr>
            <w:tcW w:w="3575" w:type="pct"/>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679" w:type="pct"/>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劳动教育</w:t>
            </w:r>
          </w:p>
        </w:tc>
        <w:tc>
          <w:tcPr>
            <w:tcW w:w="3575" w:type="pct"/>
            <w:tcBorders>
              <w:top w:val="single" w:color="auto" w:sz="4" w:space="0"/>
              <w:bottom w:val="single" w:color="auto" w:sz="4" w:space="0"/>
            </w:tcBorders>
            <w:vAlign w:val="center"/>
          </w:tcPr>
          <w:p>
            <w:pPr>
              <w:autoSpaceDE w:val="0"/>
              <w:autoSpaceDN w:val="0"/>
              <w:adjustRightInd w:val="0"/>
              <w:spacing w:line="0" w:lineRule="atLeast"/>
              <w:ind w:hanging="28"/>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679" w:type="pct"/>
            <w:tcBorders>
              <w:top w:val="single" w:color="auto" w:sz="4" w:space="0"/>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18</w:t>
            </w:r>
          </w:p>
        </w:tc>
      </w:tr>
    </w:tbl>
    <w:p>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6"/>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0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23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297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中西烹饪原料</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23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w:t>
            </w:r>
            <w:r>
              <w:rPr>
                <w:rFonts w:hint="eastAsia" w:ascii="宋体" w:hAnsi="宋体" w:cs="Arial"/>
                <w:bCs/>
                <w:color w:val="000000"/>
              </w:rPr>
              <w:t>中西烹饪原料认知；</w:t>
            </w:r>
          </w:p>
          <w:p>
            <w:pPr>
              <w:spacing w:line="0" w:lineRule="atLeast"/>
              <w:rPr>
                <w:rFonts w:ascii="宋体" w:hAnsi="宋体" w:cs="宋体"/>
                <w:szCs w:val="21"/>
              </w:rPr>
            </w:pPr>
            <w:r>
              <w:rPr>
                <w:rFonts w:hint="eastAsia" w:ascii="宋体" w:hAnsi="宋体" w:cs="宋体"/>
                <w:szCs w:val="21"/>
              </w:rPr>
              <w:t>（2）谷物类原料；</w:t>
            </w:r>
          </w:p>
          <w:p>
            <w:pPr>
              <w:spacing w:line="0" w:lineRule="atLeast"/>
              <w:rPr>
                <w:rFonts w:ascii="宋体" w:hAnsi="宋体" w:cs="宋体"/>
                <w:szCs w:val="21"/>
              </w:rPr>
            </w:pPr>
            <w:r>
              <w:rPr>
                <w:rFonts w:hint="eastAsia" w:ascii="宋体" w:hAnsi="宋体" w:cs="宋体"/>
                <w:szCs w:val="21"/>
              </w:rPr>
              <w:t>（3）蔬菜类原料；</w:t>
            </w:r>
          </w:p>
          <w:p>
            <w:pPr>
              <w:spacing w:line="0" w:lineRule="atLeast"/>
              <w:rPr>
                <w:rFonts w:ascii="宋体" w:hAnsi="宋体" w:cs="宋体"/>
                <w:szCs w:val="21"/>
              </w:rPr>
            </w:pPr>
            <w:r>
              <w:rPr>
                <w:rFonts w:hint="eastAsia" w:ascii="宋体" w:hAnsi="宋体" w:cs="宋体"/>
                <w:szCs w:val="21"/>
              </w:rPr>
              <w:t>（4）畜禽类原料；</w:t>
            </w:r>
          </w:p>
          <w:p>
            <w:pPr>
              <w:spacing w:line="0" w:lineRule="atLeast"/>
              <w:rPr>
                <w:rFonts w:ascii="宋体" w:hAnsi="宋体" w:cs="宋体"/>
                <w:szCs w:val="21"/>
              </w:rPr>
            </w:pPr>
            <w:r>
              <w:rPr>
                <w:rFonts w:hint="eastAsia" w:ascii="宋体" w:hAnsi="宋体" w:cs="宋体"/>
                <w:szCs w:val="21"/>
              </w:rPr>
              <w:t>（5）水产品类原料；</w:t>
            </w:r>
          </w:p>
          <w:p>
            <w:pPr>
              <w:spacing w:line="0" w:lineRule="atLeast"/>
              <w:rPr>
                <w:rFonts w:ascii="宋体" w:hAnsi="宋体" w:cs="宋体"/>
                <w:szCs w:val="21"/>
              </w:rPr>
            </w:pPr>
            <w:r>
              <w:rPr>
                <w:rFonts w:hint="eastAsia" w:ascii="宋体" w:hAnsi="宋体" w:cs="宋体"/>
                <w:szCs w:val="21"/>
              </w:rPr>
              <w:t>（6）果品类原料；</w:t>
            </w:r>
          </w:p>
          <w:p>
            <w:pPr>
              <w:spacing w:line="0" w:lineRule="atLeast"/>
              <w:rPr>
                <w:rFonts w:ascii="宋体" w:hAnsi="宋体" w:cs="宋体"/>
                <w:szCs w:val="21"/>
              </w:rPr>
            </w:pPr>
            <w:r>
              <w:rPr>
                <w:rFonts w:hint="eastAsia" w:ascii="宋体" w:hAnsi="宋体" w:cs="宋体"/>
                <w:szCs w:val="21"/>
              </w:rPr>
              <w:t>（7）调辅类原料</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pPr>
              <w:adjustRightInd w:val="0"/>
              <w:snapToGrid w:val="0"/>
              <w:spacing w:line="0" w:lineRule="atLeast"/>
              <w:rPr>
                <w:rFonts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pPr>
              <w:adjustRightInd w:val="0"/>
              <w:snapToGrid w:val="0"/>
              <w:spacing w:line="0" w:lineRule="atLeast"/>
              <w:rPr>
                <w:rFonts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pPr>
              <w:adjustRightInd w:val="0"/>
              <w:snapToGrid w:val="0"/>
              <w:spacing w:line="0" w:lineRule="atLeast"/>
              <w:rPr>
                <w:rFonts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pPr>
              <w:adjustRightInd w:val="0"/>
              <w:snapToGrid w:val="0"/>
              <w:spacing w:line="0" w:lineRule="atLeast"/>
              <w:rPr>
                <w:rFonts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pPr>
              <w:tabs>
                <w:tab w:val="left" w:pos="917"/>
              </w:tabs>
              <w:adjustRightInd w:val="0"/>
              <w:snapToGrid w:val="0"/>
              <w:spacing w:line="0" w:lineRule="atLeast"/>
              <w:ind w:left="20"/>
              <w:rPr>
                <w:rFonts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pPr>
              <w:adjustRightInd w:val="0"/>
              <w:snapToGrid w:val="0"/>
              <w:spacing w:line="0" w:lineRule="atLeast"/>
              <w:rPr>
                <w:rFonts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pPr>
              <w:adjustRightInd w:val="0"/>
              <w:snapToGrid w:val="0"/>
              <w:spacing w:line="0" w:lineRule="atLeast"/>
              <w:rPr>
                <w:rFonts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烹饪基础技术</w:t>
            </w:r>
          </w:p>
          <w:p>
            <w:pPr>
              <w:autoSpaceDE w:val="0"/>
              <w:autoSpaceDN w:val="0"/>
              <w:adjustRightInd w:val="0"/>
              <w:spacing w:line="0" w:lineRule="atLeast"/>
              <w:ind w:left="-120" w:leftChars="-57" w:right="-105" w:rightChars="-50"/>
              <w:jc w:val="center"/>
              <w:rPr>
                <w:rFonts w:ascii="宋体" w:hAnsi="宋体" w:cs="宋体"/>
                <w:szCs w:val="21"/>
              </w:rPr>
            </w:pP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）现代</w:t>
            </w:r>
            <w:r>
              <w:rPr>
                <w:rFonts w:ascii="宋体" w:hAnsi="宋体" w:cs="宋体"/>
                <w:szCs w:val="21"/>
              </w:rPr>
              <w:t>烹饪认知</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（2）烹饪基本功；</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）烹饪原料加工；</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）基础拼盘与菜点组配；</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）火候与调味；</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）基础中餐菜肴制作；</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）基础西餐菜肴制作；</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）基础中西点制作</w:t>
            </w:r>
          </w:p>
        </w:tc>
        <w:tc>
          <w:tcPr>
            <w:tcW w:w="2977"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（1）了解烹饪行业现状、发展前景及就业形势，知晓烹饪、烹饪基础技术的概念，能说出中餐烹饪、西餐烹饪、中西面点的起源与兴起，掌握</w:t>
            </w:r>
            <w:r>
              <w:rPr>
                <w:rFonts w:ascii="宋体" w:hAnsi="宋体" w:cs="宋体"/>
                <w:szCs w:val="21"/>
              </w:rPr>
              <w:t>从业人员</w:t>
            </w:r>
            <w:r>
              <w:rPr>
                <w:rFonts w:hint="eastAsia" w:ascii="宋体" w:hAnsi="宋体" w:cs="宋体"/>
                <w:szCs w:val="21"/>
              </w:rPr>
              <w:t>行</w:t>
            </w:r>
            <w:r>
              <w:rPr>
                <w:rFonts w:ascii="宋体" w:hAnsi="宋体" w:cs="宋体"/>
                <w:szCs w:val="21"/>
              </w:rPr>
              <w:t>为规范</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（2）能列举刀工、勺</w:t>
            </w:r>
            <w:r>
              <w:rPr>
                <w:rFonts w:ascii="宋体" w:hAnsi="宋体" w:cs="宋体"/>
                <w:szCs w:val="21"/>
              </w:rPr>
              <w:t>工的</w:t>
            </w:r>
            <w:r>
              <w:rPr>
                <w:rFonts w:hint="eastAsia" w:ascii="宋体" w:hAnsi="宋体" w:cs="宋体"/>
                <w:szCs w:val="21"/>
              </w:rPr>
              <w:t>基本</w:t>
            </w:r>
            <w:r>
              <w:rPr>
                <w:rFonts w:ascii="宋体" w:hAnsi="宋体" w:cs="宋体"/>
                <w:szCs w:val="21"/>
              </w:rPr>
              <w:t>知识</w:t>
            </w:r>
            <w:r>
              <w:rPr>
                <w:rFonts w:hint="eastAsia" w:ascii="宋体" w:hAnsi="宋体" w:cs="宋体"/>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kern w:val="0"/>
                <w:szCs w:val="21"/>
              </w:rPr>
              <w:t>达到原料翻转并受热均匀</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）能描述中</w:t>
            </w:r>
            <w:r>
              <w:rPr>
                <w:rFonts w:ascii="宋体" w:hAnsi="宋体" w:cs="宋体"/>
                <w:szCs w:val="21"/>
              </w:rPr>
              <w:t>西</w:t>
            </w:r>
            <w:r>
              <w:rPr>
                <w:rFonts w:hint="eastAsia" w:ascii="宋体" w:hAnsi="宋体" w:cs="宋体"/>
                <w:szCs w:val="21"/>
              </w:rPr>
              <w:t>面点的概念、分类，掌握和面、揉面、搓条、下剂、制皮、上馅等面点基本功的操作方法与要领，能规范操作且符合标准；</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）了解鲜活原料初步加工的基本原则和基本要求，掌握鲜活原料的摘剔、刮剥、去蒂、宰杀、煺毛、拆卸、洗涤等加工方法及操作要领；能对畜禽、水产品类等原料进行出肉加工、整料去骨，以及干货原料涨发；</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）能说出焯水、过油、汽蒸、走红、制汤及上浆、挂糊、勾芡等预制加工的概念、类型，掌握其操作方法和要领，能正确对烹饪原料进行预制处理，并达到相关标准；</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）能描述</w:t>
            </w:r>
            <w:r>
              <w:rPr>
                <w:rFonts w:ascii="宋体" w:hAnsi="宋体" w:cs="宋体"/>
                <w:szCs w:val="21"/>
              </w:rPr>
              <w:t>拼盘</w:t>
            </w:r>
            <w:r>
              <w:rPr>
                <w:rFonts w:hint="eastAsia" w:ascii="宋体" w:hAnsi="宋体" w:cs="宋体"/>
                <w:szCs w:val="21"/>
              </w:rPr>
              <w:t>的起源、发展与分类，会制作单</w:t>
            </w:r>
            <w:r>
              <w:rPr>
                <w:rFonts w:ascii="宋体" w:hAnsi="宋体" w:cs="宋体"/>
                <w:szCs w:val="21"/>
              </w:rPr>
              <w:t>一</w:t>
            </w:r>
            <w:r>
              <w:rPr>
                <w:rFonts w:hint="eastAsia" w:ascii="宋体" w:hAnsi="宋体" w:cs="宋体"/>
                <w:szCs w:val="21"/>
              </w:rPr>
              <w:t>、双</w:t>
            </w:r>
            <w:r>
              <w:rPr>
                <w:rFonts w:ascii="宋体" w:hAnsi="宋体" w:cs="宋体"/>
                <w:szCs w:val="21"/>
              </w:rPr>
              <w:t>味和三</w:t>
            </w:r>
            <w:r>
              <w:rPr>
                <w:rFonts w:hint="eastAsia" w:ascii="宋体" w:hAnsi="宋体" w:cs="宋体"/>
                <w:szCs w:val="21"/>
              </w:rPr>
              <w:t>味</w:t>
            </w:r>
            <w:r>
              <w:rPr>
                <w:rFonts w:ascii="宋体" w:hAnsi="宋体" w:cs="宋体"/>
                <w:szCs w:val="21"/>
              </w:rPr>
              <w:t>等</w:t>
            </w:r>
            <w:r>
              <w:rPr>
                <w:rFonts w:hint="eastAsia" w:ascii="宋体" w:hAnsi="宋体" w:cs="宋体"/>
                <w:szCs w:val="21"/>
              </w:rPr>
              <w:t>基础拼盘，</w:t>
            </w:r>
            <w:r>
              <w:rPr>
                <w:rFonts w:hint="eastAsia" w:ascii="宋体" w:hAnsi="宋体"/>
                <w:kern w:val="0"/>
                <w:szCs w:val="21"/>
              </w:rPr>
              <w:t>达到冷拼创作有意境，且刀工精细</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）了解菜点组配与装</w:t>
            </w:r>
            <w:r>
              <w:rPr>
                <w:rFonts w:ascii="宋体" w:hAnsi="宋体" w:cs="宋体"/>
                <w:szCs w:val="21"/>
              </w:rPr>
              <w:t>盘</w:t>
            </w:r>
            <w:r>
              <w:rPr>
                <w:rFonts w:hint="eastAsia" w:ascii="宋体" w:hAnsi="宋体" w:cs="宋体"/>
                <w:szCs w:val="21"/>
              </w:rPr>
              <w:t>的重要性和基本要求，掌握菜点组配与</w:t>
            </w:r>
            <w:r>
              <w:rPr>
                <w:rFonts w:ascii="宋体" w:hAnsi="宋体" w:cs="宋体"/>
                <w:szCs w:val="21"/>
              </w:rPr>
              <w:t>装盘</w:t>
            </w:r>
            <w:r>
              <w:rPr>
                <w:rFonts w:hint="eastAsia" w:ascii="宋体" w:hAnsi="宋体" w:cs="宋体"/>
                <w:szCs w:val="21"/>
              </w:rPr>
              <w:t>的原则、基本方法，能说出菜点命名的原则、方法和要求，运用正确</w:t>
            </w:r>
            <w:r>
              <w:rPr>
                <w:rFonts w:ascii="宋体" w:hAnsi="宋体" w:cs="宋体"/>
                <w:szCs w:val="21"/>
              </w:rPr>
              <w:t>的方法对菜点进行装盘</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）了解火候知识，理解不同的传热介质、传热方式对烹饪原料的影响，能正确运用火候、识别油温；</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）能描述调味的概念、分类，掌握调味的原则，会正确运用调味的方法；</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）能</w:t>
            </w:r>
            <w:r>
              <w:rPr>
                <w:rFonts w:ascii="宋体" w:hAnsi="宋体" w:cs="宋体"/>
                <w:szCs w:val="21"/>
              </w:rPr>
              <w:t>说出</w:t>
            </w:r>
            <w:r>
              <w:rPr>
                <w:rFonts w:hint="eastAsia" w:ascii="宋体" w:hAnsi="宋体" w:cs="宋体"/>
                <w:szCs w:val="21"/>
              </w:rPr>
              <w:t>基础中</w:t>
            </w:r>
            <w:r>
              <w:rPr>
                <w:rFonts w:ascii="宋体" w:hAnsi="宋体" w:cs="宋体"/>
                <w:szCs w:val="21"/>
              </w:rPr>
              <w:t>餐</w:t>
            </w:r>
            <w:r>
              <w:rPr>
                <w:rFonts w:hint="eastAsia" w:ascii="宋体" w:hAnsi="宋体" w:cs="宋体"/>
                <w:szCs w:val="21"/>
              </w:rPr>
              <w:t>以</w:t>
            </w:r>
            <w:r>
              <w:rPr>
                <w:rFonts w:ascii="宋体" w:hAnsi="宋体" w:cs="宋体"/>
                <w:szCs w:val="21"/>
              </w:rPr>
              <w:t>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制作</w:t>
            </w:r>
            <w:r>
              <w:rPr>
                <w:rFonts w:ascii="宋体" w:hAnsi="宋体" w:cs="宋体"/>
                <w:szCs w:val="21"/>
              </w:rPr>
              <w:t>的菜肴特点</w:t>
            </w:r>
            <w:r>
              <w:rPr>
                <w:rFonts w:hint="eastAsia" w:ascii="宋体" w:hAnsi="宋体" w:cs="宋体"/>
                <w:szCs w:val="21"/>
              </w:rPr>
              <w:t>，会运用</w:t>
            </w:r>
            <w:r>
              <w:rPr>
                <w:rFonts w:ascii="宋体" w:hAnsi="宋体" w:cs="宋体"/>
                <w:szCs w:val="21"/>
              </w:rPr>
              <w:t>滑炒</w:t>
            </w:r>
            <w:r>
              <w:rPr>
                <w:rFonts w:hint="eastAsia" w:ascii="宋体" w:hAnsi="宋体" w:cs="宋体"/>
                <w:szCs w:val="21"/>
              </w:rPr>
              <w:t>、</w:t>
            </w:r>
            <w:r>
              <w:rPr>
                <w:rFonts w:ascii="宋体" w:hAnsi="宋体" w:cs="宋体"/>
                <w:szCs w:val="21"/>
              </w:rPr>
              <w:t>滑熘</w:t>
            </w:r>
            <w:r>
              <w:rPr>
                <w:rFonts w:hint="eastAsia" w:ascii="宋体" w:hAnsi="宋体" w:cs="宋体"/>
                <w:szCs w:val="21"/>
              </w:rPr>
              <w:t>、爆、氽、烧</w:t>
            </w:r>
            <w:r>
              <w:rPr>
                <w:rFonts w:ascii="宋体" w:hAnsi="宋体" w:cs="宋体"/>
                <w:szCs w:val="21"/>
              </w:rPr>
              <w:t>等烹调技</w:t>
            </w:r>
            <w:r>
              <w:rPr>
                <w:rFonts w:hint="eastAsia" w:ascii="宋体" w:hAnsi="宋体" w:cs="宋体"/>
                <w:szCs w:val="21"/>
              </w:rPr>
              <w:t>法制作常</w:t>
            </w:r>
            <w:r>
              <w:rPr>
                <w:rFonts w:ascii="宋体" w:hAnsi="宋体" w:cs="宋体"/>
                <w:szCs w:val="21"/>
              </w:rPr>
              <w:t>见油传热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等基础菜肴品种，并达到成品质量标准；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）能</w:t>
            </w:r>
            <w:r>
              <w:rPr>
                <w:rFonts w:ascii="宋体" w:hAnsi="宋体" w:cs="宋体"/>
                <w:szCs w:val="21"/>
              </w:rPr>
              <w:t>说出</w:t>
            </w:r>
            <w:r>
              <w:rPr>
                <w:rFonts w:hint="eastAsia" w:ascii="宋体" w:hAnsi="宋体" w:cs="宋体"/>
                <w:szCs w:val="21"/>
              </w:rPr>
              <w:t>基础西</w:t>
            </w:r>
            <w:r>
              <w:rPr>
                <w:rFonts w:ascii="宋体" w:hAnsi="宋体" w:cs="宋体"/>
                <w:szCs w:val="21"/>
              </w:rPr>
              <w:t>餐冷菜</w:t>
            </w:r>
            <w:r>
              <w:rPr>
                <w:rFonts w:hint="eastAsia" w:ascii="宋体" w:hAnsi="宋体" w:cs="宋体"/>
                <w:szCs w:val="21"/>
              </w:rPr>
              <w:t>、汤</w:t>
            </w:r>
            <w:r>
              <w:rPr>
                <w:rFonts w:ascii="宋体" w:hAnsi="宋体" w:cs="宋体"/>
                <w:szCs w:val="21"/>
              </w:rPr>
              <w:t>菜</w:t>
            </w:r>
            <w:r>
              <w:rPr>
                <w:rFonts w:hint="eastAsia" w:ascii="宋体" w:hAnsi="宋体" w:cs="宋体"/>
                <w:szCs w:val="21"/>
              </w:rPr>
              <w:t>、热</w:t>
            </w:r>
            <w:r>
              <w:rPr>
                <w:rFonts w:ascii="宋体" w:hAnsi="宋体" w:cs="宋体"/>
                <w:szCs w:val="21"/>
              </w:rPr>
              <w:t>菜</w:t>
            </w:r>
            <w:r>
              <w:rPr>
                <w:rFonts w:hint="eastAsia" w:ascii="宋体" w:hAnsi="宋体" w:cs="宋体"/>
                <w:szCs w:val="21"/>
              </w:rPr>
              <w:t>等</w:t>
            </w:r>
            <w:r>
              <w:rPr>
                <w:rFonts w:ascii="宋体" w:hAnsi="宋体" w:cs="宋体"/>
                <w:szCs w:val="21"/>
              </w:rPr>
              <w:t>菜肴的特点</w:t>
            </w:r>
            <w:r>
              <w:rPr>
                <w:rFonts w:hint="eastAsia" w:ascii="宋体" w:hAnsi="宋体" w:cs="宋体"/>
                <w:szCs w:val="21"/>
              </w:rPr>
              <w:t>，会制作土豆色拉、水果色拉、洋葱汤、罗宋汤、</w:t>
            </w:r>
            <w:r>
              <w:rPr>
                <w:rFonts w:hint="eastAsia" w:ascii="宋体" w:hAnsi="宋体" w:cs="仿宋"/>
                <w:szCs w:val="21"/>
              </w:rPr>
              <w:t>香煎鸡腿配黑椒汁、法式香煎鸡排配番茄汁</w:t>
            </w:r>
            <w:r>
              <w:rPr>
                <w:rFonts w:hint="eastAsia" w:ascii="宋体" w:hAnsi="宋体" w:cs="宋体"/>
                <w:szCs w:val="21"/>
              </w:rPr>
              <w:t>等西餐基础菜肴品种，并达到成品质量标准；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）能</w:t>
            </w:r>
            <w:r>
              <w:rPr>
                <w:rFonts w:ascii="宋体" w:hAnsi="宋体" w:cs="宋体"/>
                <w:szCs w:val="21"/>
              </w:rPr>
              <w:t>说出</w:t>
            </w:r>
            <w:r>
              <w:rPr>
                <w:rFonts w:hint="eastAsia" w:ascii="宋体" w:hAnsi="宋体" w:cs="宋体"/>
                <w:szCs w:val="21"/>
              </w:rPr>
              <w:t>生物膨松面团、水调面团、蛋糕、饼干等中西面点品种</w:t>
            </w:r>
            <w:r>
              <w:rPr>
                <w:rFonts w:ascii="宋体" w:hAnsi="宋体" w:cs="宋体"/>
                <w:szCs w:val="21"/>
              </w:rPr>
              <w:t>的特点</w:t>
            </w:r>
            <w:r>
              <w:rPr>
                <w:rFonts w:hint="eastAsia" w:ascii="宋体" w:hAnsi="宋体" w:cs="宋体"/>
                <w:szCs w:val="21"/>
              </w:rPr>
              <w:t>，会制作刀切馒头、花卷、冠顶饺、</w:t>
            </w:r>
            <w:r>
              <w:rPr>
                <w:rFonts w:hint="eastAsia" w:ascii="宋体" w:hAnsi="宋体" w:cs="仿宋"/>
                <w:szCs w:val="21"/>
              </w:rPr>
              <w:t>卡仕达酱、</w:t>
            </w:r>
            <w:r>
              <w:rPr>
                <w:rFonts w:hint="eastAsia" w:ascii="宋体" w:hAnsi="宋体"/>
                <w:szCs w:val="21"/>
              </w:rPr>
              <w:t>曲奇饼干、</w:t>
            </w:r>
            <w:r>
              <w:rPr>
                <w:rFonts w:hint="eastAsia" w:ascii="宋体" w:hAnsi="宋体" w:cs="仿宋"/>
                <w:szCs w:val="21"/>
              </w:rPr>
              <w:t>纸杯蛋糕等</w:t>
            </w:r>
            <w:r>
              <w:rPr>
                <w:rFonts w:hint="eastAsia" w:ascii="宋体" w:hAnsi="宋体" w:cs="宋体"/>
                <w:szCs w:val="21"/>
              </w:rPr>
              <w:t>基础中西面</w:t>
            </w:r>
            <w:r>
              <w:rPr>
                <w:rFonts w:ascii="宋体" w:hAnsi="宋体" w:cs="宋体"/>
                <w:szCs w:val="21"/>
              </w:rPr>
              <w:t>点</w:t>
            </w:r>
            <w:r>
              <w:rPr>
                <w:rFonts w:hint="eastAsia" w:ascii="宋体" w:hAnsi="宋体" w:cs="宋体"/>
                <w:szCs w:val="21"/>
              </w:rPr>
              <w:t>品种，并达到成品质量标准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烹饪营养与安全</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23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（1）烹饪营养基础知识；</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（2）烹饪原料的营养价值；</w:t>
            </w:r>
          </w:p>
          <w:p>
            <w:pPr>
              <w:autoSpaceDE w:val="0"/>
              <w:autoSpaceDN w:val="0"/>
              <w:adjustRightInd w:val="0"/>
              <w:snapToGrid w:val="0"/>
              <w:spacing w:line="0" w:lineRule="atLeast"/>
              <w:ind w:right="-107"/>
              <w:rPr>
                <w:rFonts w:ascii="宋体" w:hAnsi="宋体" w:cs="宋体"/>
                <w:color w:val="FF0000"/>
                <w:szCs w:val="21"/>
              </w:rPr>
            </w:pPr>
            <w:r>
              <w:rPr>
                <w:rFonts w:hint="eastAsia" w:ascii="宋体" w:hAnsi="宋体" w:cs="宋体"/>
                <w:color w:val="000000" w:themeColor="text1"/>
                <w:szCs w:val="21"/>
              </w:rPr>
              <w:t>（3）合理烹饪与平衡膳食；</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（4）烹饪安全基础知识；</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（5）烹饪原料的安全控制；</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（6）食物中毒与预防；</w:t>
            </w:r>
          </w:p>
          <w:p>
            <w:pPr>
              <w:autoSpaceDE w:val="0"/>
              <w:autoSpaceDN w:val="0"/>
              <w:adjustRightInd w:val="0"/>
              <w:snapToGrid w:val="0"/>
              <w:spacing w:line="0" w:lineRule="atLeast"/>
              <w:rPr>
                <w:rFonts w:ascii="宋体" w:hAnsi="宋体" w:cs="宋体"/>
                <w:szCs w:val="21"/>
              </w:rPr>
            </w:pPr>
            <w:r>
              <w:rPr>
                <w:rFonts w:hint="eastAsia" w:ascii="宋体" w:hAnsi="宋体" w:cs="宋体"/>
                <w:szCs w:val="21"/>
              </w:rPr>
              <w:t>（7）烹饪安全管理与操作规范</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pPr>
              <w:adjustRightInd w:val="0"/>
              <w:snapToGrid w:val="0"/>
              <w:spacing w:line="0" w:lineRule="atLeast"/>
              <w:rPr>
                <w:rFonts w:ascii="宋体" w:hAnsi="宋体" w:cs="宋体"/>
                <w:szCs w:val="21"/>
              </w:rPr>
            </w:pPr>
            <w:r>
              <w:rPr>
                <w:rFonts w:hint="eastAsia" w:ascii="宋体" w:hAnsi="宋体" w:cs="宋体"/>
                <w:szCs w:val="21"/>
              </w:rPr>
              <w:t>（2）掌握热量计算方法，能知晓食物的消化与吸收的相关知识；</w:t>
            </w:r>
          </w:p>
          <w:p>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pPr>
              <w:adjustRightInd w:val="0"/>
              <w:snapToGrid w:val="0"/>
              <w:spacing w:line="0" w:lineRule="atLeast"/>
              <w:rPr>
                <w:rFonts w:ascii="宋体" w:hAnsi="宋体" w:cs="宋体"/>
                <w:szCs w:val="21"/>
              </w:rPr>
            </w:pPr>
            <w:r>
              <w:rPr>
                <w:rFonts w:hint="eastAsia" w:ascii="宋体" w:hAnsi="宋体" w:cs="宋体"/>
                <w:szCs w:val="21"/>
              </w:rPr>
              <w:t>（4）了解合理烹饪、平衡膳食的概念、目的及意义，掌握合理烹饪的方法，能</w:t>
            </w:r>
            <w:r>
              <w:rPr>
                <w:rFonts w:ascii="宋体" w:hAnsi="宋体" w:cs="宋体"/>
                <w:szCs w:val="21"/>
              </w:rPr>
              <w:t>正确进行</w:t>
            </w:r>
            <w:r>
              <w:rPr>
                <w:rFonts w:hint="eastAsia" w:ascii="宋体" w:hAnsi="宋体" w:cs="宋体"/>
                <w:szCs w:val="21"/>
              </w:rPr>
              <w:t>常见食物的营养保护；</w:t>
            </w:r>
          </w:p>
          <w:p>
            <w:pPr>
              <w:adjustRightInd w:val="0"/>
              <w:snapToGrid w:val="0"/>
              <w:spacing w:line="0" w:lineRule="atLeast"/>
              <w:rPr>
                <w:rFonts w:ascii="宋体" w:hAnsi="宋体" w:cs="宋体"/>
                <w:szCs w:val="21"/>
              </w:rPr>
            </w:pPr>
            <w:r>
              <w:rPr>
                <w:rFonts w:hint="eastAsia" w:ascii="宋体" w:hAnsi="宋体" w:cs="宋体"/>
                <w:szCs w:val="21"/>
              </w:rPr>
              <w:t>（5）能说出几种特殊人群的膳食特点与膳食原则；</w:t>
            </w:r>
          </w:p>
          <w:p>
            <w:pPr>
              <w:adjustRightInd w:val="0"/>
              <w:snapToGrid w:val="0"/>
              <w:spacing w:line="0" w:lineRule="atLeast"/>
              <w:rPr>
                <w:rFonts w:ascii="宋体" w:hAnsi="宋体" w:cs="宋体"/>
                <w:szCs w:val="21"/>
              </w:rPr>
            </w:pPr>
            <w:r>
              <w:rPr>
                <w:rFonts w:hint="eastAsia" w:ascii="宋体" w:hAnsi="宋体" w:cs="宋体"/>
                <w:szCs w:val="21"/>
              </w:rPr>
              <w:t>（6）了解微生物的基础知识、食品污染及食品腐败变质的原因，会采取有效措施预防食品腐败变质；</w:t>
            </w:r>
          </w:p>
          <w:p>
            <w:pPr>
              <w:adjustRightInd w:val="0"/>
              <w:snapToGrid w:val="0"/>
              <w:spacing w:line="0" w:lineRule="atLeast"/>
              <w:rPr>
                <w:rFonts w:ascii="宋体" w:hAnsi="宋体" w:cs="宋体"/>
                <w:szCs w:val="21"/>
              </w:rPr>
            </w:pPr>
            <w:r>
              <w:rPr>
                <w:rFonts w:hint="eastAsia" w:ascii="宋体" w:hAnsi="宋体" w:cs="宋体"/>
                <w:szCs w:val="21"/>
              </w:rPr>
              <w:t>（7）了解食品添加剂的定义、种类及使用原则，能说出食品保鲜和保藏原理；</w:t>
            </w:r>
          </w:p>
          <w:p>
            <w:pPr>
              <w:adjustRightInd w:val="0"/>
              <w:snapToGrid w:val="0"/>
              <w:spacing w:line="0" w:lineRule="atLeast"/>
              <w:rPr>
                <w:rFonts w:ascii="宋体" w:hAnsi="宋体" w:cs="宋体"/>
                <w:szCs w:val="21"/>
              </w:rPr>
            </w:pPr>
            <w:r>
              <w:rPr>
                <w:rFonts w:hint="eastAsia" w:ascii="宋体" w:hAnsi="宋体" w:cs="宋体"/>
                <w:szCs w:val="21"/>
              </w:rPr>
              <w:t>（8）能描述主要烹饪原料加工的安全基本标准，能正确做好烹饪原料加工过程的安全控制；</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（9）能描述</w:t>
            </w:r>
            <w:r>
              <w:rPr>
                <w:rFonts w:ascii="宋体" w:hAnsi="宋体" w:cs="宋体"/>
                <w:szCs w:val="21"/>
              </w:rPr>
              <w:t>食物中毒的概念</w:t>
            </w:r>
            <w:r>
              <w:rPr>
                <w:rFonts w:hint="eastAsia" w:ascii="宋体" w:hAnsi="宋体" w:cs="宋体"/>
                <w:szCs w:val="21"/>
              </w:rPr>
              <w:t>、特点</w:t>
            </w:r>
            <w:r>
              <w:rPr>
                <w:rFonts w:ascii="宋体" w:hAnsi="宋体" w:cs="宋体"/>
                <w:szCs w:val="21"/>
              </w:rPr>
              <w:t>与类型</w:t>
            </w:r>
            <w:r>
              <w:rPr>
                <w:rFonts w:hint="eastAsia" w:ascii="宋体" w:hAnsi="宋体" w:cs="宋体"/>
                <w:szCs w:val="21"/>
              </w:rPr>
              <w:t>，会说出食物中毒的一般急救处理程序；</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（10）能描述细菌性</w:t>
            </w:r>
            <w:r>
              <w:rPr>
                <w:rFonts w:ascii="宋体" w:hAnsi="宋体" w:cs="宋体"/>
                <w:szCs w:val="21"/>
              </w:rPr>
              <w:t>食物</w:t>
            </w:r>
            <w:r>
              <w:rPr>
                <w:rFonts w:hint="eastAsia" w:ascii="宋体" w:hAnsi="宋体" w:cs="宋体"/>
                <w:szCs w:val="21"/>
              </w:rPr>
              <w:t>中毒、有</w:t>
            </w:r>
            <w:r>
              <w:rPr>
                <w:rFonts w:ascii="宋体" w:hAnsi="宋体" w:cs="宋体"/>
                <w:szCs w:val="21"/>
              </w:rPr>
              <w:t>毒动植物食物中毒</w:t>
            </w:r>
            <w:r>
              <w:rPr>
                <w:rFonts w:hint="eastAsia" w:ascii="宋体" w:hAnsi="宋体" w:cs="宋体"/>
                <w:szCs w:val="21"/>
              </w:rPr>
              <w:t>、化</w:t>
            </w:r>
            <w:r>
              <w:rPr>
                <w:rFonts w:ascii="宋体" w:hAnsi="宋体" w:cs="宋体"/>
                <w:szCs w:val="21"/>
              </w:rPr>
              <w:t>学食物中毒</w:t>
            </w:r>
            <w:r>
              <w:rPr>
                <w:rFonts w:hint="eastAsia" w:ascii="宋体" w:hAnsi="宋体" w:cs="宋体"/>
                <w:szCs w:val="21"/>
              </w:rPr>
              <w:t>的特点、</w:t>
            </w:r>
            <w:r>
              <w:rPr>
                <w:rFonts w:ascii="宋体" w:hAnsi="宋体" w:cs="宋体"/>
                <w:szCs w:val="21"/>
              </w:rPr>
              <w:t>原因</w:t>
            </w:r>
            <w:r>
              <w:rPr>
                <w:rFonts w:hint="eastAsia" w:ascii="宋体" w:hAnsi="宋体" w:cs="宋体"/>
                <w:szCs w:val="21"/>
              </w:rPr>
              <w:t>，掌握各类食物中毒的预防措施；</w:t>
            </w:r>
          </w:p>
          <w:p>
            <w:pPr>
              <w:tabs>
                <w:tab w:val="left" w:pos="720"/>
              </w:tabs>
              <w:autoSpaceDE w:val="0"/>
              <w:autoSpaceDN w:val="0"/>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pPr>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中西饮食文化</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（1）饮食与人；</w:t>
            </w:r>
          </w:p>
          <w:p>
            <w:pPr>
              <w:adjustRightInd w:val="0"/>
              <w:snapToGrid w:val="0"/>
              <w:spacing w:line="0" w:lineRule="atLeast"/>
              <w:rPr>
                <w:rFonts w:ascii="宋体" w:hAnsi="宋体" w:cs="宋体"/>
                <w:szCs w:val="21"/>
              </w:rPr>
            </w:pPr>
            <w:r>
              <w:rPr>
                <w:rFonts w:hint="eastAsia" w:ascii="宋体" w:hAnsi="宋体" w:cs="宋体"/>
                <w:szCs w:val="21"/>
              </w:rPr>
              <w:t>（2）流风余俗；</w:t>
            </w:r>
          </w:p>
          <w:p>
            <w:pPr>
              <w:adjustRightInd w:val="0"/>
              <w:snapToGrid w:val="0"/>
              <w:spacing w:line="0" w:lineRule="atLeast"/>
              <w:rPr>
                <w:rFonts w:ascii="宋体" w:hAnsi="宋体" w:cs="宋体"/>
                <w:szCs w:val="21"/>
              </w:rPr>
            </w:pPr>
            <w:r>
              <w:rPr>
                <w:rFonts w:hint="eastAsia" w:ascii="宋体" w:hAnsi="宋体" w:cs="宋体"/>
                <w:szCs w:val="21"/>
              </w:rPr>
              <w:t>（3）“浆”心独韵；</w:t>
            </w:r>
          </w:p>
          <w:p>
            <w:pPr>
              <w:adjustRightInd w:val="0"/>
              <w:snapToGrid w:val="0"/>
              <w:spacing w:line="0" w:lineRule="atLeast"/>
              <w:rPr>
                <w:rFonts w:ascii="宋体" w:hAnsi="宋体" w:cs="宋体"/>
                <w:szCs w:val="21"/>
              </w:rPr>
            </w:pPr>
            <w:r>
              <w:rPr>
                <w:rFonts w:hint="eastAsia" w:ascii="宋体" w:hAnsi="宋体" w:cs="宋体"/>
                <w:szCs w:val="21"/>
              </w:rPr>
              <w:t>（4）“茗”香致远；</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）“味”的真谛；</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）“匠”心烹饪</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（1）了解饮食文化的概念、特征与功能，能说出中西饮食文化现状、交流及发展趋势；</w:t>
            </w:r>
          </w:p>
          <w:p>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（2）能描述中西日常食俗的特点和种类，掌握中西宴会的特征、类别，能说出中西节日食俗特色；</w:t>
            </w:r>
          </w:p>
          <w:p>
            <w:pPr>
              <w:spacing w:line="0" w:lineRule="atLeast"/>
              <w:rPr>
                <w:rFonts w:ascii="宋体" w:hAnsi="宋体" w:cs="宋体"/>
                <w:szCs w:val="21"/>
              </w:rPr>
            </w:pPr>
            <w:r>
              <w:rPr>
                <w:rFonts w:hint="eastAsia" w:ascii="宋体" w:hAnsi="宋体" w:cs="宋体"/>
                <w:szCs w:val="21"/>
              </w:rPr>
              <w:t>（3）能说出中西饮食礼仪的起源、特征、要求，掌握中西餐服务方式，能在生活中运用相关饮食礼仪；</w:t>
            </w:r>
          </w:p>
          <w:p>
            <w:pPr>
              <w:adjustRightInd w:val="0"/>
              <w:snapToGrid w:val="0"/>
              <w:spacing w:line="0" w:lineRule="atLeast"/>
              <w:rPr>
                <w:rFonts w:ascii="宋体" w:hAnsi="宋体" w:cs="宋体"/>
                <w:szCs w:val="21"/>
              </w:rPr>
            </w:pPr>
            <w:r>
              <w:rPr>
                <w:rFonts w:hint="eastAsia" w:ascii="宋体" w:hAnsi="宋体" w:cs="宋体"/>
                <w:szCs w:val="21"/>
              </w:rPr>
              <w:t>（4）能举例说出中西酒水的起源和发展历史，掌握中西名酒水品种，能理解中西酒水文化的异同；</w:t>
            </w:r>
          </w:p>
          <w:p>
            <w:pPr>
              <w:adjustRightInd w:val="0"/>
              <w:snapToGrid w:val="0"/>
              <w:spacing w:line="0" w:lineRule="atLeast"/>
              <w:rPr>
                <w:rFonts w:ascii="宋体" w:hAnsi="宋体" w:cs="宋体"/>
                <w:szCs w:val="21"/>
              </w:rPr>
            </w:pPr>
            <w:r>
              <w:rPr>
                <w:rFonts w:hint="eastAsia" w:ascii="宋体" w:hAnsi="宋体" w:cs="宋体"/>
                <w:szCs w:val="21"/>
              </w:rPr>
              <w:t>（5）能</w:t>
            </w:r>
            <w:r>
              <w:rPr>
                <w:rFonts w:ascii="宋体" w:hAnsi="宋体" w:cs="宋体"/>
                <w:szCs w:val="21"/>
              </w:rPr>
              <w:t>描述</w:t>
            </w:r>
            <w:r>
              <w:rPr>
                <w:rFonts w:hint="eastAsia" w:ascii="宋体" w:hAnsi="宋体" w:cs="宋体"/>
                <w:szCs w:val="21"/>
              </w:rPr>
              <w:t>中西</w:t>
            </w:r>
            <w:r>
              <w:rPr>
                <w:rFonts w:ascii="宋体" w:hAnsi="宋体" w:cs="宋体"/>
                <w:szCs w:val="21"/>
              </w:rPr>
              <w:t>方</w:t>
            </w:r>
            <w:r>
              <w:rPr>
                <w:rFonts w:hint="eastAsia" w:ascii="宋体" w:hAnsi="宋体" w:cs="宋体"/>
                <w:szCs w:val="21"/>
              </w:rPr>
              <w:t>茶饮的起源与发展历史，掌握中西茶饮不同发展阶段的主要特征及</w:t>
            </w:r>
            <w:r>
              <w:rPr>
                <w:rFonts w:ascii="宋体" w:hAnsi="宋体" w:cs="宋体"/>
                <w:szCs w:val="21"/>
              </w:rPr>
              <w:t>代表品种的特点</w:t>
            </w:r>
            <w:r>
              <w:rPr>
                <w:rFonts w:hint="eastAsia" w:ascii="宋体" w:hAnsi="宋体" w:cs="宋体"/>
                <w:szCs w:val="21"/>
              </w:rPr>
              <w:t>；</w:t>
            </w:r>
          </w:p>
          <w:p>
            <w:pPr>
              <w:adjustRightInd w:val="0"/>
              <w:snapToGrid w:val="0"/>
              <w:spacing w:line="0" w:lineRule="atLeast"/>
              <w:rPr>
                <w:rFonts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）能</w:t>
            </w:r>
            <w:r>
              <w:rPr>
                <w:rFonts w:ascii="宋体" w:hAnsi="宋体" w:cs="宋体"/>
                <w:szCs w:val="21"/>
              </w:rPr>
              <w:t>描述</w:t>
            </w:r>
            <w:r>
              <w:rPr>
                <w:rFonts w:hint="eastAsia" w:ascii="宋体" w:hAnsi="宋体" w:cs="宋体"/>
                <w:szCs w:val="21"/>
              </w:rPr>
              <w:t>中西饮食器具发展的历史，掌握饮食器具与菜点搭配的要求；</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现代厨房运作</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（1）现代厨房组织机构；</w:t>
            </w:r>
          </w:p>
          <w:p>
            <w:pPr>
              <w:adjustRightInd w:val="0"/>
              <w:snapToGrid w:val="0"/>
              <w:spacing w:line="0" w:lineRule="atLeast"/>
              <w:rPr>
                <w:rFonts w:ascii="宋体" w:hAnsi="宋体" w:cs="宋体"/>
                <w:szCs w:val="21"/>
              </w:rPr>
            </w:pPr>
            <w:r>
              <w:rPr>
                <w:rFonts w:hint="eastAsia" w:ascii="宋体" w:hAnsi="宋体" w:cs="宋体"/>
                <w:szCs w:val="21"/>
              </w:rPr>
              <w:t>（2）现代厨房设备管理；</w:t>
            </w:r>
          </w:p>
          <w:p>
            <w:pPr>
              <w:adjustRightInd w:val="0"/>
              <w:snapToGrid w:val="0"/>
              <w:spacing w:line="0" w:lineRule="atLeast"/>
              <w:rPr>
                <w:rFonts w:ascii="宋体" w:hAnsi="宋体" w:cs="宋体"/>
                <w:szCs w:val="21"/>
              </w:rPr>
            </w:pPr>
            <w:r>
              <w:rPr>
                <w:rFonts w:hint="eastAsia" w:ascii="宋体" w:hAnsi="宋体" w:cs="宋体"/>
                <w:szCs w:val="21"/>
              </w:rPr>
              <w:t>（3）现代厨房生产管理；</w:t>
            </w:r>
          </w:p>
          <w:p>
            <w:pPr>
              <w:adjustRightInd w:val="0"/>
              <w:snapToGrid w:val="0"/>
              <w:spacing w:line="0" w:lineRule="atLeast"/>
              <w:rPr>
                <w:rFonts w:ascii="宋体" w:hAnsi="宋体" w:cs="宋体"/>
                <w:szCs w:val="21"/>
              </w:rPr>
            </w:pPr>
            <w:r>
              <w:rPr>
                <w:rFonts w:hint="eastAsia" w:ascii="宋体" w:hAnsi="宋体" w:cs="宋体"/>
                <w:szCs w:val="21"/>
              </w:rPr>
              <w:t>（4）现代厨房成本控制；</w:t>
            </w:r>
          </w:p>
          <w:p>
            <w:pPr>
              <w:adjustRightInd w:val="0"/>
              <w:snapToGrid w:val="0"/>
              <w:spacing w:line="0" w:lineRule="atLeast"/>
              <w:rPr>
                <w:rFonts w:ascii="宋体" w:hAnsi="宋体" w:cs="宋体"/>
                <w:szCs w:val="21"/>
              </w:rPr>
            </w:pPr>
            <w:r>
              <w:rPr>
                <w:rFonts w:hint="eastAsia" w:ascii="宋体" w:hAnsi="宋体" w:cs="宋体"/>
                <w:szCs w:val="21"/>
              </w:rPr>
              <w:t>（5）现代厨房菜点营销策略；</w:t>
            </w:r>
          </w:p>
          <w:p>
            <w:pPr>
              <w:adjustRightInd w:val="0"/>
              <w:snapToGrid w:val="0"/>
              <w:spacing w:line="0" w:lineRule="atLeast"/>
              <w:rPr>
                <w:rFonts w:ascii="宋体" w:hAnsi="宋体" w:cs="宋体"/>
                <w:szCs w:val="21"/>
              </w:rPr>
            </w:pPr>
            <w:r>
              <w:rPr>
                <w:rFonts w:hint="eastAsia" w:ascii="宋体" w:hAnsi="宋体" w:cs="宋体"/>
                <w:szCs w:val="21"/>
              </w:rPr>
              <w:t>（6）现代厨房智能化管理</w:t>
            </w:r>
          </w:p>
        </w:tc>
        <w:tc>
          <w:tcPr>
            <w:tcW w:w="2977" w:type="pct"/>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spacing w:line="0" w:lineRule="atLeast"/>
              <w:rPr>
                <w:rFonts w:ascii="宋体" w:hAnsi="宋体" w:cs="宋体"/>
                <w:szCs w:val="21"/>
              </w:rPr>
            </w:pPr>
            <w:r>
              <w:rPr>
                <w:rFonts w:hint="eastAsia" w:ascii="宋体" w:hAnsi="宋体" w:cs="宋体"/>
                <w:szCs w:val="21"/>
              </w:rPr>
              <w:t>（1）能说出现代厨房的概念、特点，知晓对现代厨房的设计与生产要求，明晰现代厨房的工作任务；</w:t>
            </w:r>
          </w:p>
          <w:p>
            <w:pPr>
              <w:spacing w:line="0" w:lineRule="atLeast"/>
              <w:rPr>
                <w:rFonts w:ascii="宋体" w:hAnsi="宋体" w:cs="宋体"/>
                <w:szCs w:val="21"/>
              </w:rPr>
            </w:pPr>
            <w:r>
              <w:rPr>
                <w:rFonts w:hint="eastAsia" w:ascii="宋体" w:hAnsi="宋体" w:cs="宋体"/>
                <w:szCs w:val="21"/>
              </w:rPr>
              <w:t>（2）能描述现代厨房的组织机构，掌握厨房人员配置及岗位职责，能进行厨房人员招聘与分工；</w:t>
            </w:r>
          </w:p>
          <w:p>
            <w:pPr>
              <w:spacing w:line="0" w:lineRule="atLeast"/>
              <w:rPr>
                <w:rFonts w:ascii="宋体" w:hAnsi="宋体" w:cs="宋体"/>
                <w:szCs w:val="21"/>
              </w:rPr>
            </w:pPr>
            <w:r>
              <w:rPr>
                <w:rFonts w:hint="eastAsia" w:ascii="宋体" w:hAnsi="宋体" w:cs="宋体"/>
                <w:szCs w:val="21"/>
              </w:rPr>
              <w:t>（3）知晓现代厨房中的设备性能，能操作烹饪设施、设备及用具，并进行简单维护保养；</w:t>
            </w:r>
          </w:p>
          <w:p>
            <w:pPr>
              <w:spacing w:line="0" w:lineRule="atLeast"/>
              <w:rPr>
                <w:rFonts w:ascii="宋体" w:hAnsi="宋体" w:cs="宋体"/>
                <w:szCs w:val="21"/>
              </w:rPr>
            </w:pPr>
            <w:r>
              <w:rPr>
                <w:rFonts w:hint="eastAsia" w:ascii="宋体" w:hAnsi="宋体" w:cs="宋体"/>
                <w:szCs w:val="21"/>
              </w:rPr>
              <w:t>（4）了解现代厨房生产管理知识，能从原材料至成品的生产过程进行全方位管理；</w:t>
            </w:r>
          </w:p>
          <w:p>
            <w:pPr>
              <w:spacing w:line="0" w:lineRule="atLeast"/>
              <w:rPr>
                <w:rFonts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pPr>
              <w:spacing w:line="0" w:lineRule="atLeast"/>
              <w:rPr>
                <w:rFonts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pPr>
              <w:spacing w:line="0" w:lineRule="atLeast"/>
              <w:rPr>
                <w:rFonts w:ascii="宋体" w:hAnsi="宋体" w:cs="宋体"/>
                <w:szCs w:val="21"/>
              </w:rPr>
            </w:pPr>
            <w:r>
              <w:rPr>
                <w:rFonts w:hint="eastAsia" w:ascii="宋体" w:hAnsi="宋体" w:cs="宋体"/>
                <w:szCs w:val="21"/>
              </w:rPr>
              <w:t>（7）能描述现代厨房菜点营销常识，掌握餐饮营销方法与策略，会正确对菜点进行数字化营销；</w:t>
            </w:r>
          </w:p>
          <w:p>
            <w:pPr>
              <w:spacing w:line="0" w:lineRule="atLeast"/>
              <w:rPr>
                <w:rFonts w:ascii="宋体" w:hAnsi="宋体" w:cs="宋体"/>
                <w:szCs w:val="21"/>
              </w:rPr>
            </w:pPr>
            <w:r>
              <w:rPr>
                <w:rFonts w:hint="eastAsia" w:ascii="宋体" w:hAnsi="宋体" w:cs="宋体"/>
                <w:szCs w:val="21"/>
              </w:rPr>
              <w:t>（8）能描述中央厨房、智能厨房的概念，能说出中央厨房的优势、厨房智能化的发展趋势；</w:t>
            </w:r>
          </w:p>
          <w:p>
            <w:pPr>
              <w:spacing w:line="0" w:lineRule="atLeast"/>
              <w:rPr>
                <w:rFonts w:ascii="宋体" w:hAnsi="宋体" w:cs="宋体"/>
                <w:szCs w:val="21"/>
              </w:rPr>
            </w:pPr>
            <w:r>
              <w:rPr>
                <w:rFonts w:hint="eastAsia" w:ascii="宋体" w:hAnsi="宋体" w:cs="宋体"/>
                <w:szCs w:val="21"/>
              </w:rPr>
              <w:t>（9）会正确</w:t>
            </w:r>
            <w:r>
              <w:rPr>
                <w:rFonts w:ascii="宋体" w:hAnsi="宋体" w:cs="宋体"/>
                <w:szCs w:val="21"/>
              </w:rPr>
              <w:t>使用</w:t>
            </w:r>
            <w:r>
              <w:rPr>
                <w:rFonts w:hint="eastAsia" w:ascii="宋体" w:hAnsi="宋体" w:cs="宋体"/>
                <w:szCs w:val="21"/>
              </w:rPr>
              <w:t>、保养智能厨房常用设备，掌握智能厨房管理内容及注意事项</w:t>
            </w:r>
          </w:p>
        </w:tc>
      </w:tr>
    </w:tbl>
    <w:p>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127"/>
        <w:gridCol w:w="4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275" w:type="pct"/>
            <w:shd w:val="clear" w:color="auto" w:fill="auto"/>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西餐冷菜制作</w:t>
            </w:r>
          </w:p>
          <w:p>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（108学时）</w:t>
            </w:r>
          </w:p>
        </w:tc>
        <w:tc>
          <w:tcPr>
            <w:tcW w:w="1275" w:type="pct"/>
            <w:shd w:val="clear" w:color="auto" w:fill="auto"/>
            <w:vAlign w:val="center"/>
          </w:tcPr>
          <w:p>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）西餐冷菜厨房基础；</w:t>
            </w:r>
          </w:p>
          <w:p>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（2）</w:t>
            </w:r>
            <w:r>
              <w:rPr>
                <w:rFonts w:hint="eastAsia" w:ascii="宋体" w:hAnsi="宋体" w:cs="仿宋"/>
                <w:kern w:val="0"/>
                <w:szCs w:val="21"/>
                <w:lang w:val="zh-CN"/>
              </w:rPr>
              <w:t>沙拉制作</w:t>
            </w:r>
            <w:r>
              <w:rPr>
                <w:rFonts w:hint="eastAsia" w:ascii="宋体" w:hAnsi="宋体" w:cs="仿宋"/>
                <w:kern w:val="0"/>
                <w:szCs w:val="21"/>
              </w:rPr>
              <w:t>；</w:t>
            </w:r>
            <w:r>
              <w:rPr>
                <w:rFonts w:ascii="宋体" w:hAnsi="宋体" w:cs="仿宋"/>
                <w:kern w:val="0"/>
                <w:szCs w:val="21"/>
              </w:rPr>
              <w:t xml:space="preserve"> </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）常用冷少司制作；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（4）开胃头盘制作；</w:t>
            </w:r>
            <w:r>
              <w:rPr>
                <w:rFonts w:ascii="宋体" w:hAnsi="宋体" w:cs="仿宋"/>
                <w:kern w:val="0"/>
                <w:szCs w:val="21"/>
              </w:rPr>
              <w:t xml:space="preserve"> </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（5）</w:t>
            </w:r>
            <w:r>
              <w:rPr>
                <w:rFonts w:hint="eastAsia" w:ascii="宋体" w:hAnsi="宋体" w:cs="仿宋"/>
                <w:kern w:val="0"/>
                <w:szCs w:val="21"/>
              </w:rPr>
              <w:t>小吃类菜肴制作</w:t>
            </w:r>
          </w:p>
        </w:tc>
        <w:tc>
          <w:tcPr>
            <w:tcW w:w="2950" w:type="pct"/>
            <w:shd w:val="clear" w:color="auto" w:fill="auto"/>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（1）了解西餐冷菜厨房的工作岗位和工作内容，能够初步体验并适应冷菜厨房的工作环境，能按照岗位工作流程完成工作任务，在工作中培养合作意识、安全意识和卫生意识；</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（2）熟悉西餐冷菜厨房常用工具与设备、烹饪原料的特性，能正确运用相关工具设备对烹饪原料进行合理加工；</w:t>
            </w:r>
          </w:p>
          <w:p>
            <w:pPr>
              <w:autoSpaceDE w:val="0"/>
              <w:autoSpaceDN w:val="0"/>
              <w:adjustRightInd w:val="0"/>
              <w:spacing w:line="0" w:lineRule="atLeast"/>
              <w:rPr>
                <w:rFonts w:ascii="宋体" w:hAnsi="宋体" w:cs="仿宋"/>
                <w:kern w:val="0"/>
                <w:szCs w:val="21"/>
                <w:lang w:val="zh-CN"/>
              </w:rPr>
            </w:pPr>
            <w:bookmarkStart w:id="5" w:name="_Hlk109844256"/>
            <w:r>
              <w:rPr>
                <w:rFonts w:hint="eastAsia" w:ascii="宋体" w:hAnsi="宋体" w:cs="仿宋"/>
                <w:kern w:val="0"/>
                <w:szCs w:val="21"/>
                <w:lang w:val="zh-CN"/>
              </w:rPr>
              <w:t>（</w:t>
            </w:r>
            <w:r>
              <w:rPr>
                <w:rFonts w:hint="eastAsia" w:ascii="宋体" w:hAnsi="宋体" w:cs="仿宋"/>
                <w:kern w:val="0"/>
                <w:szCs w:val="21"/>
              </w:rPr>
              <w:t>3</w:t>
            </w:r>
            <w:r>
              <w:rPr>
                <w:rFonts w:hint="eastAsia" w:ascii="宋体" w:hAnsi="宋体" w:cs="仿宋"/>
                <w:kern w:val="0"/>
                <w:szCs w:val="21"/>
                <w:lang w:val="zh-CN"/>
              </w:rPr>
              <w:t>）能</w:t>
            </w:r>
            <w:r>
              <w:rPr>
                <w:rFonts w:hint="eastAsia" w:ascii="宋体" w:hAnsi="宋体" w:cs="仿宋"/>
                <w:kern w:val="0"/>
                <w:szCs w:val="21"/>
              </w:rPr>
              <w:t>描述</w:t>
            </w:r>
            <w:r>
              <w:rPr>
                <w:rFonts w:hint="eastAsia" w:ascii="宋体" w:hAnsi="宋体" w:cs="仿宋"/>
                <w:kern w:val="0"/>
                <w:szCs w:val="21"/>
                <w:lang w:val="zh-CN"/>
              </w:rPr>
              <w:t>基础沙拉的</w:t>
            </w:r>
            <w:r>
              <w:rPr>
                <w:rFonts w:hint="eastAsia" w:ascii="宋体" w:hAnsi="宋体" w:cs="仿宋"/>
                <w:kern w:val="0"/>
                <w:szCs w:val="21"/>
              </w:rPr>
              <w:t>概念、</w:t>
            </w:r>
            <w:r>
              <w:rPr>
                <w:rFonts w:hint="eastAsia" w:ascii="宋体" w:hAnsi="宋体" w:cs="仿宋"/>
                <w:kern w:val="0"/>
                <w:szCs w:val="21"/>
                <w:lang w:val="zh-CN"/>
              </w:rPr>
              <w:t>分类，熟悉蔬菜沙拉、水果色拉常用的烹调方法与要求，能熟练按照工艺流程和标准完成菜品制作，掌握色拉制作技巧；</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4</w:t>
            </w:r>
            <w:r>
              <w:rPr>
                <w:rFonts w:hint="eastAsia" w:ascii="宋体" w:hAnsi="宋体" w:cs="仿宋"/>
                <w:kern w:val="0"/>
                <w:szCs w:val="21"/>
                <w:lang w:val="zh-CN"/>
              </w:rPr>
              <w:t>）能</w:t>
            </w:r>
            <w:r>
              <w:rPr>
                <w:rFonts w:hint="eastAsia" w:ascii="宋体" w:hAnsi="宋体" w:cs="仿宋"/>
                <w:kern w:val="0"/>
                <w:szCs w:val="21"/>
              </w:rPr>
              <w:t>说出沙拉制作装盘与装饰的概念，掌握沙拉制作装盘与装饰的要求、基本流程</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5</w:t>
            </w:r>
            <w:r>
              <w:rPr>
                <w:rFonts w:hint="eastAsia" w:ascii="宋体" w:hAnsi="宋体" w:cs="仿宋"/>
                <w:kern w:val="0"/>
                <w:szCs w:val="21"/>
                <w:lang w:val="zh-CN"/>
              </w:rPr>
              <w:t>）能</w:t>
            </w:r>
            <w:r>
              <w:rPr>
                <w:rFonts w:hint="eastAsia" w:ascii="宋体" w:hAnsi="宋体" w:cs="仿宋"/>
                <w:kern w:val="0"/>
                <w:szCs w:val="21"/>
              </w:rPr>
              <w:t>列举</w:t>
            </w:r>
            <w:r>
              <w:rPr>
                <w:rFonts w:hint="eastAsia" w:ascii="宋体" w:hAnsi="宋体" w:cs="仿宋"/>
                <w:kern w:val="0"/>
                <w:szCs w:val="21"/>
                <w:lang w:val="zh-CN"/>
              </w:rPr>
              <w:t>西餐</w:t>
            </w:r>
            <w:r>
              <w:rPr>
                <w:rFonts w:hint="eastAsia" w:ascii="宋体" w:hAnsi="宋体" w:cs="仿宋"/>
                <w:kern w:val="0"/>
                <w:szCs w:val="21"/>
              </w:rPr>
              <w:t>常用冷</w:t>
            </w:r>
            <w:r>
              <w:rPr>
                <w:rFonts w:hint="eastAsia" w:ascii="宋体" w:hAnsi="宋体" w:cs="仿宋"/>
                <w:kern w:val="0"/>
                <w:szCs w:val="21"/>
                <w:lang w:val="zh-CN"/>
              </w:rPr>
              <w:t>少司的分类、特点</w:t>
            </w:r>
            <w:r>
              <w:rPr>
                <w:rFonts w:hint="eastAsia" w:ascii="宋体" w:hAnsi="宋体" w:cs="仿宋"/>
                <w:kern w:val="0"/>
                <w:szCs w:val="21"/>
              </w:rPr>
              <w:t>及用途</w:t>
            </w:r>
            <w:r>
              <w:rPr>
                <w:rFonts w:hint="eastAsia" w:ascii="宋体" w:hAnsi="宋体" w:cs="仿宋"/>
                <w:kern w:val="0"/>
                <w:szCs w:val="21"/>
                <w:lang w:val="zh-CN"/>
              </w:rPr>
              <w:t>，掌握西餐基础少司的制作及运用，能将西餐基础少司进行合理的演变，制作成各式冷少司；</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6</w:t>
            </w:r>
            <w:r>
              <w:rPr>
                <w:rFonts w:hint="eastAsia" w:ascii="宋体" w:hAnsi="宋体" w:cs="仿宋"/>
                <w:kern w:val="0"/>
                <w:szCs w:val="21"/>
                <w:lang w:val="zh-CN"/>
              </w:rPr>
              <w:t>）了解开胃头盘的</w:t>
            </w:r>
            <w:r>
              <w:rPr>
                <w:rFonts w:hint="eastAsia" w:ascii="宋体" w:hAnsi="宋体" w:cs="仿宋"/>
                <w:kern w:val="0"/>
                <w:szCs w:val="21"/>
              </w:rPr>
              <w:t>概念</w:t>
            </w:r>
            <w:r>
              <w:rPr>
                <w:rFonts w:hint="eastAsia" w:ascii="宋体" w:hAnsi="宋体" w:cs="仿宋"/>
                <w:kern w:val="0"/>
                <w:szCs w:val="21"/>
                <w:lang w:val="zh-CN"/>
              </w:rPr>
              <w:t>、种类及特点，掌握开胃菜的制作方法及其在冷餐会、正餐、自助餐等</w:t>
            </w:r>
            <w:r>
              <w:rPr>
                <w:rFonts w:hint="eastAsia" w:ascii="宋体" w:hAnsi="宋体" w:cs="仿宋"/>
                <w:color w:val="000000" w:themeColor="text1"/>
                <w:kern w:val="0"/>
                <w:szCs w:val="21"/>
                <w:lang w:val="zh-CN"/>
              </w:rPr>
              <w:t>饮食活动</w:t>
            </w:r>
            <w:r>
              <w:rPr>
                <w:rFonts w:hint="eastAsia" w:ascii="宋体" w:hAnsi="宋体" w:cs="仿宋"/>
                <w:kern w:val="0"/>
                <w:szCs w:val="21"/>
                <w:lang w:val="zh-CN"/>
              </w:rPr>
              <w:t>中的运用，熟悉开胃头盘的制作要求、用途，能规范地制作各种开胃头盘；</w:t>
            </w:r>
          </w:p>
          <w:bookmarkEnd w:id="5"/>
          <w:p>
            <w:pPr>
              <w:autoSpaceDE w:val="0"/>
              <w:autoSpaceDN w:val="0"/>
              <w:adjustRightInd w:val="0"/>
              <w:spacing w:line="0" w:lineRule="atLeast"/>
              <w:rPr>
                <w:rStyle w:val="23"/>
                <w:rFonts w:ascii="宋体" w:hAnsi="宋体"/>
              </w:rPr>
            </w:pPr>
            <w:r>
              <w:rPr>
                <w:rFonts w:hint="eastAsia" w:ascii="宋体" w:hAnsi="宋体" w:cs="仿宋"/>
                <w:kern w:val="0"/>
                <w:szCs w:val="21"/>
                <w:lang w:val="zh-CN"/>
              </w:rPr>
              <w:t>（</w:t>
            </w:r>
            <w:r>
              <w:rPr>
                <w:rFonts w:hint="eastAsia" w:ascii="宋体" w:hAnsi="宋体" w:cs="仿宋"/>
                <w:kern w:val="0"/>
                <w:szCs w:val="21"/>
              </w:rPr>
              <w:t>7</w:t>
            </w:r>
            <w:r>
              <w:rPr>
                <w:rFonts w:hint="eastAsia" w:ascii="宋体" w:hAnsi="宋体" w:cs="仿宋"/>
                <w:kern w:val="0"/>
                <w:szCs w:val="21"/>
                <w:lang w:val="zh-CN"/>
              </w:rPr>
              <w:t>）能</w:t>
            </w:r>
            <w:r>
              <w:rPr>
                <w:rFonts w:hint="eastAsia" w:ascii="宋体" w:hAnsi="宋体" w:cs="仿宋"/>
                <w:kern w:val="0"/>
                <w:szCs w:val="21"/>
              </w:rPr>
              <w:t>说出</w:t>
            </w:r>
            <w:r>
              <w:rPr>
                <w:rFonts w:hint="eastAsia" w:ascii="宋体" w:hAnsi="宋体" w:cs="仿宋"/>
                <w:kern w:val="0"/>
                <w:szCs w:val="21"/>
                <w:lang w:val="zh-CN"/>
              </w:rPr>
              <w:t>常见小吃分类及特点，掌握各式小吃制作方法，熟悉小吃类菜肴的制作要求，能规范地制作各种基础小吃菜肴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西餐热菜制作</w:t>
            </w:r>
          </w:p>
          <w:p>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44</w:t>
            </w:r>
            <w:r>
              <w:rPr>
                <w:rFonts w:hint="eastAsia" w:ascii="宋体" w:hAnsi="宋体" w:cs="仿宋"/>
                <w:kern w:val="0"/>
                <w:szCs w:val="21"/>
              </w:rPr>
              <w:t>学时）</w:t>
            </w:r>
          </w:p>
        </w:tc>
        <w:tc>
          <w:tcPr>
            <w:tcW w:w="1275" w:type="pct"/>
            <w:shd w:val="clear" w:color="auto" w:fill="auto"/>
            <w:vAlign w:val="center"/>
          </w:tcPr>
          <w:p>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（1）西餐热菜厨房基础；</w:t>
            </w:r>
            <w:r>
              <w:rPr>
                <w:rFonts w:ascii="宋体" w:hAnsi="宋体" w:cs="仿宋"/>
                <w:kern w:val="0"/>
                <w:szCs w:val="21"/>
              </w:rPr>
              <w:t xml:space="preserve"> </w:t>
            </w:r>
          </w:p>
          <w:p>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）西餐特色原料初加工；</w:t>
            </w:r>
            <w:r>
              <w:rPr>
                <w:rFonts w:ascii="宋体" w:hAnsi="宋体" w:cs="仿宋"/>
                <w:kern w:val="0"/>
                <w:szCs w:val="21"/>
              </w:rPr>
              <w:t xml:space="preserve"> </w:t>
            </w:r>
          </w:p>
          <w:p>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）基础汤和热少司制作；</w:t>
            </w:r>
            <w:r>
              <w:rPr>
                <w:rFonts w:ascii="宋体" w:hAnsi="宋体" w:cs="仿宋"/>
                <w:kern w:val="0"/>
                <w:szCs w:val="21"/>
              </w:rPr>
              <w:t xml:space="preserve"> </w:t>
            </w:r>
          </w:p>
          <w:p>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）汤菜制作；</w:t>
            </w:r>
            <w:r>
              <w:rPr>
                <w:rFonts w:ascii="宋体" w:hAnsi="宋体" w:cs="仿宋"/>
                <w:kern w:val="0"/>
                <w:szCs w:val="21"/>
              </w:rPr>
              <w:t xml:space="preserve"> </w:t>
            </w:r>
          </w:p>
          <w:p>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5</w:t>
            </w:r>
            <w:r>
              <w:rPr>
                <w:rFonts w:hint="eastAsia" w:ascii="宋体" w:hAnsi="宋体" w:cs="仿宋"/>
                <w:kern w:val="0"/>
                <w:szCs w:val="21"/>
              </w:rPr>
              <w:t>）西餐热菜制作；</w:t>
            </w:r>
            <w:r>
              <w:rPr>
                <w:rFonts w:ascii="宋体" w:hAnsi="宋体" w:cs="仿宋"/>
                <w:kern w:val="0"/>
                <w:szCs w:val="21"/>
              </w:rPr>
              <w:t xml:space="preserve"> </w:t>
            </w:r>
          </w:p>
          <w:p>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6</w:t>
            </w:r>
            <w:r>
              <w:rPr>
                <w:rFonts w:hint="eastAsia" w:ascii="宋体" w:hAnsi="宋体" w:cs="仿宋"/>
                <w:kern w:val="0"/>
                <w:szCs w:val="21"/>
              </w:rPr>
              <w:t>）西餐早餐制作</w:t>
            </w:r>
          </w:p>
        </w:tc>
        <w:tc>
          <w:tcPr>
            <w:tcW w:w="2950" w:type="pct"/>
            <w:shd w:val="clear" w:color="auto" w:fill="auto"/>
            <w:vAlign w:val="center"/>
          </w:tcPr>
          <w:p>
            <w:pPr>
              <w:adjustRightInd w:val="0"/>
              <w:snapToGrid w:val="0"/>
              <w:spacing w:line="0" w:lineRule="atLeast"/>
              <w:rPr>
                <w:rFonts w:ascii="宋体" w:hAnsi="宋体" w:cs="仿宋"/>
                <w:kern w:val="0"/>
                <w:szCs w:val="21"/>
              </w:rPr>
            </w:pPr>
            <w:r>
              <w:rPr>
                <w:rFonts w:hint="eastAsia" w:ascii="宋体" w:hAnsi="宋体"/>
                <w:bCs/>
                <w:szCs w:val="21"/>
              </w:rPr>
              <w:t>（1）能</w:t>
            </w:r>
            <w:r>
              <w:rPr>
                <w:rFonts w:hint="eastAsia" w:ascii="宋体" w:hAnsi="宋体" w:cs="仿宋"/>
                <w:kern w:val="0"/>
                <w:szCs w:val="21"/>
              </w:rPr>
              <w:t>描述西餐热菜厨房的工作岗位和工作内容，掌握热菜厨房各岗位职责，能适应热菜厨房的工作环境，按照岗位工作流程完成工作任务；</w:t>
            </w:r>
          </w:p>
          <w:p>
            <w:pPr>
              <w:adjustRightInd w:val="0"/>
              <w:snapToGrid w:val="0"/>
              <w:spacing w:line="0" w:lineRule="atLeast"/>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）熟悉西餐热菜厨房设备的功能与使用方法，能正确规范使用；</w:t>
            </w:r>
          </w:p>
          <w:p>
            <w:pPr>
              <w:adjustRightInd w:val="0"/>
              <w:snapToGrid w:val="0"/>
              <w:spacing w:line="0" w:lineRule="atLeast"/>
              <w:rPr>
                <w:rFonts w:ascii="宋体" w:hAnsi="宋体" w:cs="仿宋"/>
                <w:kern w:val="0"/>
                <w:szCs w:val="21"/>
              </w:rPr>
            </w:pPr>
            <w:r>
              <w:rPr>
                <w:rFonts w:hint="eastAsia" w:ascii="宋体" w:hAnsi="宋体"/>
                <w:bCs/>
                <w:szCs w:val="21"/>
              </w:rPr>
              <w:t>（3）了解西餐热菜厨房安全卫生的重要性，能说出HACCP食品安全控制系统，培养</w:t>
            </w:r>
            <w:r>
              <w:rPr>
                <w:rFonts w:hint="eastAsia" w:ascii="宋体" w:hAnsi="宋体" w:cs="仿宋"/>
                <w:kern w:val="0"/>
                <w:szCs w:val="21"/>
              </w:rPr>
              <w:t>安全意识和卫生意识；</w:t>
            </w:r>
          </w:p>
          <w:p>
            <w:pPr>
              <w:adjustRightInd w:val="0"/>
              <w:snapToGrid w:val="0"/>
              <w:spacing w:line="0" w:lineRule="atLeast"/>
              <w:rPr>
                <w:rFonts w:ascii="宋体" w:hAnsi="宋体"/>
                <w:bCs/>
                <w:szCs w:val="21"/>
              </w:rPr>
            </w:pPr>
            <w:r>
              <w:rPr>
                <w:rFonts w:hint="eastAsia" w:ascii="宋体" w:hAnsi="宋体" w:cs="仿宋"/>
                <w:kern w:val="0"/>
                <w:szCs w:val="21"/>
              </w:rPr>
              <w:t>（4）能</w:t>
            </w:r>
            <w:r>
              <w:rPr>
                <w:rFonts w:hint="eastAsia" w:ascii="宋体" w:hAnsi="宋体"/>
                <w:bCs/>
                <w:szCs w:val="21"/>
              </w:rPr>
              <w:t>说出西餐烹调中常用原材料、香草和香料的产地、分类及其特性，能根据烹调要求合理使用设备并正确保管原材料；掌握常用刀工和原料的初加工方法，能根据不同烹调要求对蔬果类、水产品类、畜肉类、禽类原料进行合理初加工；</w:t>
            </w:r>
          </w:p>
          <w:p>
            <w:pPr>
              <w:adjustRightInd w:val="0"/>
              <w:snapToGrid w:val="0"/>
              <w:spacing w:line="0" w:lineRule="atLeast"/>
              <w:rPr>
                <w:rFonts w:ascii="宋体" w:hAnsi="宋体"/>
                <w:bCs/>
                <w:szCs w:val="21"/>
              </w:rPr>
            </w:pPr>
            <w:r>
              <w:rPr>
                <w:rFonts w:hint="eastAsia" w:ascii="宋体" w:hAnsi="宋体"/>
                <w:bCs/>
                <w:szCs w:val="21"/>
              </w:rPr>
              <w:t>（5）能描述基础汤的类型、制作原理及热少司的类型、特点，掌握基础汤与热少司的烹调方法，能熟练规范地完成各式基础汤和热少司的制作；</w:t>
            </w:r>
          </w:p>
          <w:p>
            <w:pPr>
              <w:adjustRightInd w:val="0"/>
              <w:snapToGrid w:val="0"/>
              <w:spacing w:line="0" w:lineRule="atLeast"/>
              <w:rPr>
                <w:rFonts w:ascii="宋体" w:hAnsi="宋体"/>
                <w:bCs/>
                <w:szCs w:val="21"/>
              </w:rPr>
            </w:pPr>
            <w:r>
              <w:rPr>
                <w:rFonts w:hint="eastAsia" w:ascii="宋体" w:hAnsi="宋体"/>
                <w:bCs/>
                <w:szCs w:val="21"/>
              </w:rPr>
              <w:t>（6）能说出汤菜的类型、烹调方法与制作原理，掌握汤菜工艺流程和标准，会合理规范地运用基础汤，完成各式汤菜的制作；</w:t>
            </w:r>
          </w:p>
          <w:p>
            <w:pPr>
              <w:adjustRightInd w:val="0"/>
              <w:snapToGrid w:val="0"/>
              <w:spacing w:line="0" w:lineRule="atLeast"/>
              <w:rPr>
                <w:rFonts w:ascii="宋体" w:hAnsi="宋体"/>
                <w:bCs/>
                <w:szCs w:val="21"/>
              </w:rPr>
            </w:pPr>
            <w:r>
              <w:rPr>
                <w:rFonts w:hint="eastAsia" w:ascii="宋体" w:hAnsi="宋体"/>
                <w:bCs/>
                <w:szCs w:val="21"/>
              </w:rPr>
              <w:t>（7）掌握热菜基本烹调方法的分类、制作要点与关键，能熟练不同的烹调方法完成畜类、禽类、水产类、蔬菜和淀粉类等菜肴的制作；</w:t>
            </w:r>
          </w:p>
          <w:p>
            <w:pPr>
              <w:adjustRightInd w:val="0"/>
              <w:snapToGrid w:val="0"/>
              <w:spacing w:line="0" w:lineRule="atLeast"/>
              <w:rPr>
                <w:rFonts w:ascii="宋体" w:hAnsi="宋体" w:cs="仿宋"/>
                <w:kern w:val="0"/>
                <w:szCs w:val="21"/>
              </w:rPr>
            </w:pPr>
            <w:r>
              <w:rPr>
                <w:rFonts w:hint="eastAsia" w:ascii="宋体" w:hAnsi="宋体"/>
                <w:bCs/>
                <w:szCs w:val="21"/>
              </w:rPr>
              <w:t>（8）了解西式早餐的饮食结构特点，掌握早餐制作流程和操作要点，能根据顾客需求熟练完成各式早餐的制作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西餐烹饪英语</w:t>
            </w:r>
          </w:p>
          <w:p>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pPr>
              <w:snapToGrid w:val="0"/>
              <w:spacing w:line="0" w:lineRule="atLeast"/>
              <w:rPr>
                <w:rFonts w:ascii="宋体" w:hAnsi="宋体" w:cs="仿宋"/>
                <w:bCs/>
                <w:szCs w:val="21"/>
              </w:rPr>
            </w:pPr>
            <w:r>
              <w:rPr>
                <w:rFonts w:hint="eastAsia" w:ascii="宋体" w:hAnsi="宋体" w:cs="仿宋"/>
                <w:bCs/>
                <w:szCs w:val="21"/>
              </w:rPr>
              <w:t>（1）Western</w:t>
            </w:r>
          </w:p>
          <w:p>
            <w:pPr>
              <w:rPr>
                <w:rFonts w:ascii="宋体" w:hAnsi="宋体"/>
              </w:rPr>
            </w:pPr>
            <w:r>
              <w:rPr>
                <w:rFonts w:hint="eastAsia" w:ascii="宋体" w:hAnsi="宋体"/>
              </w:rPr>
              <w:t xml:space="preserve"> Kitchen（西餐厨房）；</w:t>
            </w:r>
            <w:r>
              <w:rPr>
                <w:rFonts w:ascii="宋体" w:hAnsi="宋体"/>
              </w:rPr>
              <w:t xml:space="preserve"> </w:t>
            </w:r>
          </w:p>
          <w:p>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2</w:t>
            </w:r>
            <w:r>
              <w:rPr>
                <w:rFonts w:hint="eastAsia" w:ascii="宋体" w:hAnsi="宋体" w:cs="仿宋"/>
                <w:bCs/>
                <w:szCs w:val="21"/>
              </w:rPr>
              <w:t>）Ingredients</w:t>
            </w:r>
          </w:p>
          <w:p>
            <w:pPr>
              <w:snapToGrid w:val="0"/>
              <w:spacing w:line="0" w:lineRule="atLeast"/>
              <w:rPr>
                <w:rFonts w:ascii="宋体" w:hAnsi="宋体" w:cs="仿宋"/>
                <w:bCs/>
                <w:szCs w:val="21"/>
              </w:rPr>
            </w:pPr>
            <w:r>
              <w:rPr>
                <w:rFonts w:hint="eastAsia" w:ascii="宋体" w:hAnsi="宋体" w:cs="仿宋"/>
                <w:bCs/>
                <w:szCs w:val="21"/>
              </w:rPr>
              <w:t>（西餐烹饪原料）；</w:t>
            </w:r>
            <w:r>
              <w:rPr>
                <w:rFonts w:ascii="宋体" w:hAnsi="宋体" w:cs="仿宋"/>
                <w:bCs/>
                <w:szCs w:val="21"/>
              </w:rPr>
              <w:t xml:space="preserve"> </w:t>
            </w:r>
          </w:p>
          <w:p>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3</w:t>
            </w:r>
            <w:r>
              <w:rPr>
                <w:rFonts w:hint="eastAsia" w:ascii="宋体" w:hAnsi="宋体" w:cs="仿宋"/>
                <w:bCs/>
                <w:szCs w:val="21"/>
              </w:rPr>
              <w:t>）</w:t>
            </w:r>
            <w:r>
              <w:rPr>
                <w:rFonts w:ascii="宋体" w:hAnsi="宋体" w:cs="仿宋"/>
                <w:bCs/>
                <w:szCs w:val="21"/>
              </w:rPr>
              <w:t>B</w:t>
            </w:r>
            <w:r>
              <w:rPr>
                <w:rFonts w:hint="eastAsia" w:ascii="宋体" w:hAnsi="宋体" w:cs="仿宋"/>
                <w:bCs/>
                <w:szCs w:val="21"/>
              </w:rPr>
              <w:t>a</w:t>
            </w:r>
            <w:r>
              <w:rPr>
                <w:rFonts w:ascii="宋体" w:hAnsi="宋体" w:cs="仿宋"/>
                <w:bCs/>
                <w:szCs w:val="21"/>
              </w:rPr>
              <w:t>kery and</w:t>
            </w:r>
          </w:p>
          <w:p>
            <w:pPr>
              <w:snapToGrid w:val="0"/>
              <w:spacing w:line="0" w:lineRule="atLeast"/>
              <w:rPr>
                <w:rFonts w:ascii="宋体" w:hAnsi="宋体" w:cs="仿宋"/>
                <w:bCs/>
                <w:szCs w:val="21"/>
              </w:rPr>
            </w:pPr>
            <w:r>
              <w:rPr>
                <w:rFonts w:ascii="宋体" w:hAnsi="宋体" w:cs="仿宋"/>
                <w:bCs/>
                <w:szCs w:val="21"/>
              </w:rPr>
              <w:t xml:space="preserve"> </w:t>
            </w:r>
            <w:r>
              <w:rPr>
                <w:rFonts w:hint="eastAsia" w:ascii="宋体" w:hAnsi="宋体" w:cs="仿宋"/>
                <w:bCs/>
                <w:szCs w:val="21"/>
              </w:rPr>
              <w:t>Pastry（包饼房）；</w:t>
            </w:r>
          </w:p>
          <w:p>
            <w:pPr>
              <w:snapToGrid w:val="0"/>
              <w:spacing w:line="0" w:lineRule="atLeast"/>
              <w:ind w:left="105" w:hanging="105" w:hangingChars="50"/>
              <w:rPr>
                <w:rFonts w:ascii="宋体" w:hAnsi="宋体" w:cs="仿宋"/>
                <w:bCs/>
                <w:szCs w:val="21"/>
              </w:rPr>
            </w:pPr>
            <w:r>
              <w:rPr>
                <w:rFonts w:hint="eastAsia" w:ascii="宋体" w:hAnsi="宋体" w:cs="仿宋"/>
                <w:bCs/>
                <w:szCs w:val="21"/>
              </w:rPr>
              <w:t xml:space="preserve">（4）Guest </w:t>
            </w:r>
          </w:p>
          <w:p>
            <w:pPr>
              <w:snapToGrid w:val="0"/>
              <w:spacing w:line="0" w:lineRule="atLeast"/>
              <w:ind w:left="105" w:hanging="105" w:hangingChars="50"/>
              <w:rPr>
                <w:rFonts w:ascii="宋体" w:hAnsi="宋体" w:cs="仿宋"/>
                <w:bCs/>
                <w:szCs w:val="21"/>
              </w:rPr>
            </w:pPr>
            <w:r>
              <w:rPr>
                <w:rFonts w:ascii="宋体" w:hAnsi="宋体" w:cs="仿宋"/>
                <w:bCs/>
                <w:szCs w:val="21"/>
              </w:rPr>
              <w:t>S</w:t>
            </w:r>
            <w:r>
              <w:rPr>
                <w:rFonts w:hint="eastAsia" w:ascii="宋体" w:hAnsi="宋体" w:cs="仿宋"/>
                <w:bCs/>
                <w:szCs w:val="21"/>
              </w:rPr>
              <w:t>ervice（对客服务）</w:t>
            </w:r>
            <w:r>
              <w:rPr>
                <w:rFonts w:ascii="宋体" w:hAnsi="宋体" w:cs="仿宋"/>
                <w:bCs/>
                <w:szCs w:val="21"/>
              </w:rPr>
              <w:t xml:space="preserve"> </w:t>
            </w:r>
          </w:p>
        </w:tc>
        <w:tc>
          <w:tcPr>
            <w:tcW w:w="2950" w:type="pct"/>
            <w:shd w:val="clear" w:color="auto" w:fill="auto"/>
            <w:vAlign w:val="center"/>
          </w:tcPr>
          <w:p>
            <w:pPr>
              <w:snapToGrid w:val="0"/>
              <w:spacing w:line="0" w:lineRule="atLeast"/>
              <w:rPr>
                <w:rFonts w:ascii="宋体" w:hAnsi="宋体" w:cs="仿宋"/>
                <w:szCs w:val="21"/>
              </w:rPr>
            </w:pPr>
            <w:r>
              <w:rPr>
                <w:rFonts w:hint="eastAsia" w:ascii="宋体" w:hAnsi="宋体" w:cs="仿宋"/>
                <w:szCs w:val="21"/>
              </w:rPr>
              <w:t>（1）了解西餐厨房各岗位的英语词汇和厨师职位的英语称呼，能运用简单的日常用语进行自我介绍；</w:t>
            </w:r>
          </w:p>
          <w:p>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）掌握西餐厨房常用设备与工具、西餐烹饪方法的英语词汇，能运用英语基本句型及专业词汇对西餐设备与工具的功能、使用方法以及常用西餐烹饪方法正确识读、书写和表达；</w:t>
            </w:r>
          </w:p>
          <w:p>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）掌握调味品和香料、畜禽类、海鲜类、蔬果类、</w:t>
            </w:r>
            <w:r>
              <w:rPr>
                <w:rFonts w:hint="eastAsia" w:ascii="宋体" w:hAnsi="宋体" w:cs="宋体"/>
                <w:bCs/>
                <w:szCs w:val="21"/>
              </w:rPr>
              <w:t>米面及奶制品等</w:t>
            </w:r>
            <w:r>
              <w:rPr>
                <w:rFonts w:hint="eastAsia" w:ascii="宋体" w:hAnsi="宋体" w:cs="仿宋"/>
                <w:szCs w:val="21"/>
              </w:rPr>
              <w:t>常用烹饪原料的英文单词，能运用英语基本句型以及相应的专业词汇对各类烹饪原料进行识读、书写与简单介绍；</w:t>
            </w:r>
          </w:p>
          <w:p>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）掌握包房常用英语词汇，能运用简单句对操作步骤进行表述；</w:t>
            </w:r>
          </w:p>
          <w:p>
            <w:pPr>
              <w:snapToGrid w:val="0"/>
              <w:spacing w:line="0" w:lineRule="atLeast"/>
              <w:rPr>
                <w:rFonts w:ascii="宋体" w:hAnsi="宋体" w:cs="仿宋"/>
                <w:szCs w:val="21"/>
              </w:rPr>
            </w:pPr>
            <w:r>
              <w:rPr>
                <w:rFonts w:hint="eastAsia" w:ascii="宋体" w:hAnsi="宋体" w:cs="仿宋"/>
                <w:szCs w:val="21"/>
              </w:rPr>
              <w:t>（5）掌握饼房常用英语词汇，能运用简单句对操作步骤进行表述；</w:t>
            </w:r>
          </w:p>
          <w:p>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）掌握自助餐厅日常对客服务基本用语，能运用英语基础句式对客进行沟通解释；</w:t>
            </w:r>
          </w:p>
          <w:p>
            <w:pPr>
              <w:snapToGrid w:val="0"/>
              <w:spacing w:after="156" w:afterLines="50" w:line="0" w:lineRule="atLeast"/>
              <w:rPr>
                <w:rFonts w:ascii="宋体" w:hAnsi="宋体" w:cs="仿宋"/>
                <w:kern w:val="0"/>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）掌握高级餐厅对客服务基本用语，能运用英语基础句式对</w:t>
            </w:r>
            <w:r>
              <w:rPr>
                <w:rFonts w:hint="eastAsia" w:ascii="宋体" w:hAnsi="宋体" w:cs="宋体"/>
                <w:bCs/>
                <w:szCs w:val="21"/>
              </w:rPr>
              <w:t>客解读菜单和</w:t>
            </w:r>
            <w:r>
              <w:rPr>
                <w:rFonts w:hint="eastAsia" w:ascii="宋体" w:hAnsi="宋体" w:cs="仿宋"/>
                <w:szCs w:val="21"/>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西餐菜品设计与制作</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pPr>
              <w:snapToGrid w:val="0"/>
              <w:spacing w:line="0" w:lineRule="atLeast"/>
              <w:rPr>
                <w:rFonts w:ascii="宋体" w:hAnsi="宋体" w:cs="仿宋"/>
                <w:bCs/>
                <w:szCs w:val="21"/>
              </w:rPr>
            </w:pPr>
            <w:r>
              <w:rPr>
                <w:rFonts w:hint="eastAsia" w:ascii="宋体" w:hAnsi="宋体" w:cs="仿宋"/>
                <w:bCs/>
                <w:szCs w:val="21"/>
              </w:rPr>
              <w:t>（1）菜品设计认知；</w:t>
            </w:r>
            <w:r>
              <w:rPr>
                <w:rFonts w:ascii="宋体" w:hAnsi="宋体" w:cs="仿宋"/>
                <w:bCs/>
                <w:szCs w:val="21"/>
              </w:rPr>
              <w:t xml:space="preserve"> </w:t>
            </w:r>
          </w:p>
          <w:p>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2</w:t>
            </w:r>
            <w:r>
              <w:rPr>
                <w:rFonts w:hint="eastAsia" w:ascii="宋体" w:hAnsi="宋体" w:cs="仿宋"/>
                <w:bCs/>
                <w:szCs w:val="21"/>
              </w:rPr>
              <w:t>）菜品外观与形状设计；</w:t>
            </w:r>
            <w:r>
              <w:rPr>
                <w:rFonts w:ascii="宋体" w:hAnsi="宋体" w:cs="仿宋"/>
                <w:bCs/>
                <w:szCs w:val="21"/>
              </w:rPr>
              <w:t xml:space="preserve"> </w:t>
            </w:r>
          </w:p>
          <w:p>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3</w:t>
            </w:r>
            <w:r>
              <w:rPr>
                <w:rFonts w:hint="eastAsia" w:ascii="宋体" w:hAnsi="宋体" w:cs="仿宋"/>
                <w:bCs/>
                <w:szCs w:val="21"/>
              </w:rPr>
              <w:t>）菜品色彩和质感设计；</w:t>
            </w:r>
            <w:r>
              <w:rPr>
                <w:rFonts w:ascii="宋体" w:hAnsi="宋体" w:cs="仿宋"/>
                <w:bCs/>
                <w:szCs w:val="21"/>
              </w:rPr>
              <w:t xml:space="preserve"> </w:t>
            </w:r>
          </w:p>
          <w:p>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4</w:t>
            </w:r>
            <w:r>
              <w:rPr>
                <w:rFonts w:hint="eastAsia" w:ascii="宋体" w:hAnsi="宋体" w:cs="仿宋"/>
                <w:bCs/>
                <w:szCs w:val="21"/>
              </w:rPr>
              <w:t>）菜品味型与调味设计；</w:t>
            </w:r>
            <w:r>
              <w:rPr>
                <w:rFonts w:ascii="宋体" w:hAnsi="宋体" w:cs="仿宋"/>
                <w:bCs/>
                <w:szCs w:val="21"/>
              </w:rPr>
              <w:t xml:space="preserve"> </w:t>
            </w:r>
          </w:p>
          <w:p>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5</w:t>
            </w:r>
            <w:r>
              <w:rPr>
                <w:rFonts w:hint="eastAsia" w:ascii="宋体" w:hAnsi="宋体" w:cs="仿宋"/>
                <w:bCs/>
                <w:szCs w:val="21"/>
              </w:rPr>
              <w:t>）烹调方法设计；</w:t>
            </w:r>
            <w:r>
              <w:rPr>
                <w:rFonts w:ascii="宋体" w:hAnsi="宋体" w:cs="仿宋"/>
                <w:bCs/>
                <w:szCs w:val="21"/>
              </w:rPr>
              <w:t xml:space="preserve"> </w:t>
            </w:r>
          </w:p>
          <w:p>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6</w:t>
            </w:r>
            <w:r>
              <w:rPr>
                <w:rFonts w:hint="eastAsia" w:ascii="宋体" w:hAnsi="宋体" w:cs="仿宋"/>
                <w:bCs/>
                <w:szCs w:val="21"/>
              </w:rPr>
              <w:t>）菜品营养设计</w:t>
            </w:r>
          </w:p>
        </w:tc>
        <w:tc>
          <w:tcPr>
            <w:tcW w:w="2950" w:type="pct"/>
            <w:shd w:val="clear" w:color="auto" w:fill="auto"/>
            <w:vAlign w:val="center"/>
          </w:tcPr>
          <w:p>
            <w:pPr>
              <w:tabs>
                <w:tab w:val="left" w:pos="940"/>
              </w:tabs>
              <w:spacing w:line="0" w:lineRule="atLeast"/>
              <w:rPr>
                <w:rFonts w:ascii="宋体" w:hAnsi="宋体" w:cs="仿宋"/>
                <w:bCs/>
                <w:szCs w:val="21"/>
              </w:rPr>
            </w:pPr>
            <w:r>
              <w:rPr>
                <w:rFonts w:hint="eastAsia" w:ascii="宋体" w:hAnsi="宋体" w:cs="仿宋"/>
                <w:bCs/>
                <w:szCs w:val="21"/>
              </w:rPr>
              <w:t>（1）能</w:t>
            </w:r>
            <w:r>
              <w:rPr>
                <w:rFonts w:hint="eastAsia" w:ascii="宋体" w:hAnsi="宋体" w:cs="仿宋"/>
                <w:szCs w:val="21"/>
              </w:rPr>
              <w:t>描述菜品设计</w:t>
            </w:r>
            <w:r>
              <w:rPr>
                <w:rFonts w:ascii="宋体" w:hAnsi="宋体" w:cs="仿宋"/>
                <w:szCs w:val="21"/>
              </w:rPr>
              <w:t>的概念</w:t>
            </w:r>
            <w:r>
              <w:rPr>
                <w:rFonts w:hint="eastAsia" w:ascii="宋体" w:hAnsi="宋体" w:cs="仿宋"/>
                <w:szCs w:val="21"/>
              </w:rPr>
              <w:t>、分类</w:t>
            </w:r>
            <w:r>
              <w:rPr>
                <w:rFonts w:ascii="宋体" w:hAnsi="宋体" w:cs="仿宋"/>
                <w:szCs w:val="21"/>
              </w:rPr>
              <w:t>和</w:t>
            </w:r>
            <w:r>
              <w:rPr>
                <w:rFonts w:hint="eastAsia" w:ascii="宋体" w:hAnsi="宋体" w:cs="仿宋"/>
                <w:bCs/>
                <w:szCs w:val="21"/>
              </w:rPr>
              <w:t>作用</w:t>
            </w:r>
            <w:r>
              <w:rPr>
                <w:rFonts w:hint="eastAsia" w:ascii="宋体" w:hAnsi="宋体" w:cs="仿宋"/>
                <w:szCs w:val="21"/>
              </w:rPr>
              <w:t>，掌握菜品设计</w:t>
            </w:r>
            <w:r>
              <w:rPr>
                <w:rFonts w:ascii="宋体" w:hAnsi="宋体" w:cs="仿宋"/>
                <w:szCs w:val="21"/>
              </w:rPr>
              <w:t>的</w:t>
            </w:r>
            <w:r>
              <w:rPr>
                <w:rFonts w:hint="eastAsia" w:ascii="宋体" w:hAnsi="宋体" w:cs="仿宋"/>
                <w:szCs w:val="21"/>
              </w:rPr>
              <w:t>方法、</w:t>
            </w:r>
            <w:r>
              <w:rPr>
                <w:rFonts w:hint="eastAsia" w:ascii="宋体" w:hAnsi="宋体" w:cs="仿宋"/>
                <w:bCs/>
                <w:szCs w:val="21"/>
              </w:rPr>
              <w:t>原则和评价标准</w:t>
            </w:r>
            <w:r>
              <w:rPr>
                <w:rFonts w:hint="eastAsia" w:ascii="宋体" w:hAnsi="宋体" w:cs="仿宋"/>
                <w:szCs w:val="21"/>
              </w:rPr>
              <w:t>，能根据菜品的特征</w:t>
            </w:r>
            <w:r>
              <w:rPr>
                <w:rFonts w:hint="eastAsia" w:ascii="宋体" w:hAnsi="宋体" w:cs="仿宋"/>
                <w:bCs/>
                <w:szCs w:val="21"/>
              </w:rPr>
              <w:t>和评价标准</w:t>
            </w:r>
            <w:r>
              <w:rPr>
                <w:rFonts w:hint="eastAsia" w:ascii="宋体" w:hAnsi="宋体" w:cs="仿宋"/>
                <w:szCs w:val="21"/>
              </w:rPr>
              <w:t>准确判断菜品设计的科学性；</w:t>
            </w:r>
          </w:p>
          <w:p>
            <w:pPr>
              <w:tabs>
                <w:tab w:val="left" w:pos="940"/>
              </w:tabs>
              <w:spacing w:line="0" w:lineRule="atLeast"/>
              <w:rPr>
                <w:rFonts w:ascii="宋体" w:hAnsi="宋体" w:cs="仿宋"/>
                <w:bCs/>
                <w:szCs w:val="21"/>
              </w:rPr>
            </w:pPr>
            <w:r>
              <w:rPr>
                <w:rFonts w:hint="eastAsia" w:ascii="宋体" w:hAnsi="宋体" w:cs="仿宋"/>
                <w:bCs/>
                <w:szCs w:val="21"/>
              </w:rPr>
              <w:t>（2）</w:t>
            </w:r>
            <w:r>
              <w:rPr>
                <w:rFonts w:hint="eastAsia" w:ascii="宋体" w:hAnsi="宋体" w:cs="仿宋"/>
                <w:szCs w:val="21"/>
              </w:rPr>
              <w:t>了解</w:t>
            </w:r>
            <w:r>
              <w:rPr>
                <w:rFonts w:hint="eastAsia" w:ascii="宋体" w:hAnsi="宋体" w:cs="仿宋"/>
                <w:bCs/>
                <w:szCs w:val="21"/>
              </w:rPr>
              <w:t>菜品外观与形状的设计方法和评判标准，掌握常用刀法、烹调方法及菜肴成型手法；</w:t>
            </w:r>
          </w:p>
          <w:p>
            <w:pPr>
              <w:tabs>
                <w:tab w:val="left" w:pos="940"/>
              </w:tabs>
              <w:spacing w:line="0" w:lineRule="atLeast"/>
              <w:rPr>
                <w:rFonts w:ascii="宋体" w:hAnsi="宋体" w:cs="仿宋"/>
                <w:bCs/>
                <w:szCs w:val="21"/>
              </w:rPr>
            </w:pPr>
            <w:r>
              <w:rPr>
                <w:rFonts w:hint="eastAsia" w:ascii="宋体" w:hAnsi="宋体" w:cs="仿宋"/>
                <w:bCs/>
                <w:szCs w:val="21"/>
              </w:rPr>
              <w:t>（3）能根据菜品设计的外观与形状标准进行蔬菜类、水产类、畜禽类菜品设计，熟练规范地完成菜品的制作；</w:t>
            </w:r>
          </w:p>
          <w:p>
            <w:pPr>
              <w:tabs>
                <w:tab w:val="left" w:pos="940"/>
              </w:tabs>
              <w:spacing w:line="0" w:lineRule="atLeast"/>
              <w:rPr>
                <w:rFonts w:ascii="宋体" w:hAnsi="宋体" w:cs="仿宋"/>
                <w:bCs/>
                <w:szCs w:val="21"/>
              </w:rPr>
            </w:pPr>
            <w:r>
              <w:rPr>
                <w:rFonts w:hint="eastAsia" w:ascii="宋体" w:hAnsi="宋体" w:cs="仿宋"/>
                <w:bCs/>
                <w:szCs w:val="21"/>
              </w:rPr>
              <w:t>（4）能</w:t>
            </w:r>
            <w:r>
              <w:rPr>
                <w:rFonts w:hint="eastAsia" w:ascii="宋体" w:hAnsi="宋体" w:cs="仿宋"/>
                <w:szCs w:val="21"/>
              </w:rPr>
              <w:t>列举</w:t>
            </w:r>
            <w:r>
              <w:rPr>
                <w:rFonts w:hint="eastAsia" w:ascii="宋体" w:hAnsi="宋体" w:cs="仿宋"/>
                <w:bCs/>
                <w:szCs w:val="21"/>
              </w:rPr>
              <w:t>菜品色彩搭配的原则及色彩对饮食心理的影响，掌握火候对原材料影响的要点；</w:t>
            </w:r>
          </w:p>
          <w:p>
            <w:pPr>
              <w:tabs>
                <w:tab w:val="left" w:pos="940"/>
              </w:tabs>
              <w:spacing w:line="0" w:lineRule="atLeast"/>
              <w:rPr>
                <w:rFonts w:ascii="宋体" w:hAnsi="宋体" w:cs="仿宋"/>
                <w:bCs/>
                <w:szCs w:val="21"/>
              </w:rPr>
            </w:pPr>
            <w:r>
              <w:rPr>
                <w:rFonts w:hint="eastAsia" w:ascii="宋体" w:hAnsi="宋体" w:cs="仿宋"/>
                <w:bCs/>
                <w:szCs w:val="21"/>
              </w:rPr>
              <w:t>（5）能根据不同的饮食心理和原材料质地进行合理配菜，准确控制火力和加热时间，熟练规范制作“色”和“质”俱佳的菜肴；</w:t>
            </w:r>
          </w:p>
          <w:p>
            <w:pPr>
              <w:tabs>
                <w:tab w:val="left" w:pos="940"/>
              </w:tabs>
              <w:spacing w:line="0" w:lineRule="atLeast"/>
              <w:rPr>
                <w:rFonts w:ascii="宋体" w:hAnsi="宋体" w:cs="仿宋"/>
                <w:bCs/>
                <w:szCs w:val="21"/>
              </w:rPr>
            </w:pPr>
            <w:r>
              <w:rPr>
                <w:rFonts w:hint="eastAsia" w:ascii="宋体" w:hAnsi="宋体" w:cs="仿宋"/>
                <w:bCs/>
                <w:szCs w:val="21"/>
              </w:rPr>
              <w:t>（6）</w:t>
            </w:r>
            <w:r>
              <w:rPr>
                <w:rFonts w:hint="eastAsia" w:ascii="宋体" w:hAnsi="宋体" w:cs="仿宋"/>
                <w:szCs w:val="21"/>
              </w:rPr>
              <w:t>了解</w:t>
            </w:r>
            <w:r>
              <w:rPr>
                <w:rFonts w:hint="eastAsia" w:ascii="宋体" w:hAnsi="宋体" w:cs="仿宋"/>
                <w:bCs/>
                <w:szCs w:val="21"/>
              </w:rPr>
              <w:t>菜品</w:t>
            </w:r>
            <w:r>
              <w:rPr>
                <w:rFonts w:ascii="宋体" w:hAnsi="宋体" w:cs="仿宋"/>
                <w:bCs/>
                <w:szCs w:val="21"/>
              </w:rPr>
              <w:t>味型与调味</w:t>
            </w:r>
            <w:r>
              <w:rPr>
                <w:rFonts w:hint="eastAsia" w:ascii="宋体" w:hAnsi="宋体" w:cs="仿宋"/>
                <w:bCs/>
                <w:szCs w:val="21"/>
              </w:rPr>
              <w:t>的设计方法和评判标准，掌握不同调味料呈味特点、味的相互作用、调味方法与原则；</w:t>
            </w:r>
          </w:p>
          <w:p>
            <w:pPr>
              <w:tabs>
                <w:tab w:val="left" w:pos="940"/>
              </w:tabs>
              <w:spacing w:line="0" w:lineRule="atLeast"/>
              <w:rPr>
                <w:rFonts w:ascii="宋体" w:hAnsi="宋体" w:cs="仿宋"/>
                <w:bCs/>
                <w:szCs w:val="21"/>
              </w:rPr>
            </w:pPr>
            <w:r>
              <w:rPr>
                <w:rFonts w:hint="eastAsia" w:ascii="宋体" w:hAnsi="宋体" w:cs="仿宋"/>
                <w:bCs/>
                <w:szCs w:val="21"/>
              </w:rPr>
              <w:t>（7）能根据菜品设计的</w:t>
            </w:r>
            <w:r>
              <w:rPr>
                <w:rFonts w:ascii="宋体" w:hAnsi="宋体" w:cs="仿宋"/>
                <w:bCs/>
                <w:szCs w:val="21"/>
              </w:rPr>
              <w:t>味型与调味</w:t>
            </w:r>
            <w:r>
              <w:rPr>
                <w:rFonts w:hint="eastAsia" w:ascii="宋体" w:hAnsi="宋体" w:cs="仿宋"/>
                <w:bCs/>
                <w:szCs w:val="21"/>
              </w:rPr>
              <w:t>标准进行变换、融合、新型调味菜品设计并熟练规范地完成菜品的制作；</w:t>
            </w:r>
          </w:p>
          <w:p>
            <w:pPr>
              <w:tabs>
                <w:tab w:val="left" w:pos="940"/>
              </w:tabs>
              <w:spacing w:line="0" w:lineRule="atLeast"/>
              <w:rPr>
                <w:rFonts w:ascii="宋体" w:hAnsi="宋体" w:cs="仿宋"/>
                <w:bCs/>
                <w:szCs w:val="21"/>
              </w:rPr>
            </w:pPr>
            <w:r>
              <w:rPr>
                <w:rFonts w:hint="eastAsia" w:ascii="宋体" w:hAnsi="宋体" w:cs="仿宋"/>
                <w:bCs/>
                <w:szCs w:val="21"/>
              </w:rPr>
              <w:t>（8）能</w:t>
            </w:r>
            <w:r>
              <w:rPr>
                <w:rFonts w:hint="eastAsia" w:ascii="宋体" w:hAnsi="宋体" w:cs="仿宋"/>
                <w:szCs w:val="21"/>
              </w:rPr>
              <w:t>说出不同</w:t>
            </w:r>
            <w:r>
              <w:rPr>
                <w:rFonts w:hint="eastAsia" w:ascii="宋体" w:hAnsi="宋体" w:cs="仿宋"/>
                <w:bCs/>
                <w:szCs w:val="21"/>
              </w:rPr>
              <w:t>烹调方法的烹调原理和</w:t>
            </w:r>
            <w:r>
              <w:rPr>
                <w:rFonts w:ascii="宋体" w:hAnsi="宋体" w:cs="仿宋"/>
                <w:bCs/>
                <w:szCs w:val="21"/>
              </w:rPr>
              <w:t>设计</w:t>
            </w:r>
            <w:r>
              <w:rPr>
                <w:rFonts w:hint="eastAsia" w:ascii="宋体" w:hAnsi="宋体" w:cs="仿宋"/>
                <w:bCs/>
                <w:szCs w:val="21"/>
              </w:rPr>
              <w:t>评判标准，掌握不同烹调方法对菜肴品质的影响因素，能根据不同成菜要求合理进行变换、融合、现代烹调方法设计并严格按照评判标准熟练规范地完成菜品的制作；</w:t>
            </w:r>
          </w:p>
          <w:p>
            <w:pPr>
              <w:snapToGrid w:val="0"/>
              <w:spacing w:line="0" w:lineRule="atLeast"/>
              <w:rPr>
                <w:rFonts w:ascii="宋体" w:hAnsi="宋体" w:cs="仿宋"/>
                <w:bCs/>
                <w:szCs w:val="21"/>
              </w:rPr>
            </w:pPr>
            <w:r>
              <w:rPr>
                <w:rFonts w:hint="eastAsia" w:ascii="宋体" w:hAnsi="宋体" w:cs="仿宋"/>
                <w:bCs/>
                <w:szCs w:val="21"/>
              </w:rPr>
              <w:t>（9）了解不同原材料的营养构成和不同人群的营养需求，掌握营养搭配的方法，能针对不同人群设计营养方案，制作营养餐</w:t>
            </w:r>
          </w:p>
        </w:tc>
      </w:tr>
    </w:tbl>
    <w:p>
      <w:pPr>
        <w:spacing w:line="400" w:lineRule="exact"/>
        <w:ind w:firstLine="480" w:firstLineChars="200"/>
        <w:rPr>
          <w:rFonts w:ascii="宋体" w:hAnsi="宋体" w:cs="仿宋"/>
          <w:sz w:val="24"/>
        </w:rPr>
      </w:pPr>
      <w:r>
        <w:rPr>
          <w:rFonts w:hint="eastAsia" w:ascii="宋体" w:hAnsi="宋体" w:cs="仿宋"/>
          <w:sz w:val="24"/>
        </w:rPr>
        <w:t xml:space="preserve">（3）专业拓展课程 </w:t>
      </w:r>
    </w:p>
    <w:p>
      <w:pPr>
        <w:spacing w:line="400" w:lineRule="exact"/>
        <w:ind w:firstLine="480" w:firstLineChars="200"/>
        <w:rPr>
          <w:rFonts w:ascii="宋体" w:hAnsi="宋体" w:cs="仿宋"/>
          <w:sz w:val="24"/>
        </w:rPr>
      </w:pPr>
      <w:r>
        <w:rPr>
          <w:rFonts w:hint="eastAsia" w:ascii="宋体" w:hAnsi="宋体" w:cs="仿宋"/>
          <w:sz w:val="24"/>
        </w:rPr>
        <w:t>①西餐名菜快餐制作方向</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127"/>
        <w:gridCol w:w="4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75" w:type="pct"/>
            <w:shd w:val="clear" w:color="auto" w:fill="auto"/>
            <w:vAlign w:val="center"/>
          </w:tcPr>
          <w:p>
            <w:pPr>
              <w:spacing w:line="0" w:lineRule="atLeast"/>
              <w:jc w:val="center"/>
              <w:rPr>
                <w:rFonts w:ascii="宋体" w:hAnsi="宋体" w:cs="仿宋"/>
                <w:b/>
                <w:szCs w:val="21"/>
              </w:rPr>
            </w:pPr>
            <w:bookmarkStart w:id="6" w:name="_Hlk109572182"/>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275" w:type="pct"/>
            <w:shd w:val="clear" w:color="auto" w:fill="auto"/>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西餐名菜制作与赏析</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（144学时+实训1周）</w:t>
            </w:r>
          </w:p>
        </w:tc>
        <w:tc>
          <w:tcPr>
            <w:tcW w:w="1275" w:type="pct"/>
            <w:shd w:val="clear" w:color="auto" w:fill="auto"/>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）法式名菜制作与赏析；</w:t>
            </w:r>
            <w:r>
              <w:rPr>
                <w:rFonts w:ascii="宋体" w:hAnsi="宋体" w:cs="仿宋"/>
                <w:kern w:val="0"/>
                <w:szCs w:val="21"/>
              </w:rPr>
              <w:t xml:space="preserve"> </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）意式名菜制作与赏析；</w:t>
            </w:r>
            <w:r>
              <w:rPr>
                <w:rFonts w:ascii="宋体" w:hAnsi="宋体" w:cs="仿宋"/>
                <w:kern w:val="0"/>
                <w:szCs w:val="21"/>
              </w:rPr>
              <w:t xml:space="preserve"> </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）西班牙名菜制作与赏析；</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）其他名菜制作与赏析</w:t>
            </w:r>
          </w:p>
        </w:tc>
        <w:tc>
          <w:tcPr>
            <w:tcW w:w="2950" w:type="pct"/>
            <w:shd w:val="clear" w:color="auto" w:fill="auto"/>
            <w:vAlign w:val="center"/>
          </w:tcPr>
          <w:p>
            <w:pPr>
              <w:shd w:val="clear" w:color="auto" w:fill="FFFFFF" w:themeFill="background1"/>
              <w:adjustRightInd w:val="0"/>
              <w:snapToGrid w:val="0"/>
              <w:spacing w:line="0" w:lineRule="atLeast"/>
              <w:rPr>
                <w:rFonts w:ascii="宋体" w:hAnsi="宋体" w:cs="宋体"/>
                <w:bCs/>
                <w:szCs w:val="21"/>
                <w:lang w:val="zh-CN"/>
              </w:rPr>
            </w:pPr>
            <w:r>
              <w:rPr>
                <w:rFonts w:hint="eastAsia" w:ascii="宋体" w:hAnsi="宋体" w:cs="仿宋"/>
                <w:kern w:val="0"/>
                <w:szCs w:val="21"/>
              </w:rPr>
              <w:t>（1）了解西餐名菜的定义与分类，掌握各类西餐名菜的特点，能根据菜肴特点准确区分不同名菜所属地域；</w:t>
            </w:r>
          </w:p>
          <w:p>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（2）能描述法式名菜的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法式名菜的成菜标准和菜肴烹调方法，能熟练规范地完成法式名菜制作；</w:t>
            </w:r>
          </w:p>
          <w:p>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（3）了解意式名菜的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意式名菜的成菜标准和菜肴烹调方法，能熟练规范地完成意式名菜制作；</w:t>
            </w:r>
          </w:p>
          <w:p>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）能说出西班牙名菜的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西班牙名菜的成菜标准和菜肴烹调方法，能熟练规范地完成西班牙名菜制作；</w:t>
            </w:r>
          </w:p>
          <w:p>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（5）知晓德、美、俄罗斯、日本和韩国等国常见名菜的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各国名菜的成菜标准和菜肴烹调方法，能熟练规范地完成所学各国名菜制作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西式快餐制作</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1</w:t>
            </w:r>
            <w:r>
              <w:rPr>
                <w:rFonts w:hint="eastAsia" w:ascii="宋体" w:hAnsi="宋体" w:cs="仿宋"/>
                <w:kern w:val="0"/>
                <w:szCs w:val="21"/>
                <w:lang w:val="zh-CN"/>
              </w:rPr>
              <w:t>）</w:t>
            </w:r>
            <w:r>
              <w:rPr>
                <w:rFonts w:hint="eastAsia" w:ascii="宋体" w:hAnsi="宋体" w:cs="仿宋"/>
                <w:kern w:val="0"/>
                <w:szCs w:val="21"/>
              </w:rPr>
              <w:t>西式快餐标准；</w:t>
            </w:r>
            <w:r>
              <w:rPr>
                <w:rFonts w:ascii="宋体" w:hAnsi="宋体" w:cs="仿宋"/>
                <w:kern w:val="0"/>
                <w:szCs w:val="21"/>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rPr>
              <w:t>2</w:t>
            </w:r>
            <w:r>
              <w:rPr>
                <w:rFonts w:hint="eastAsia" w:ascii="宋体" w:hAnsi="宋体" w:cs="仿宋"/>
                <w:kern w:val="0"/>
                <w:szCs w:val="21"/>
              </w:rPr>
              <w:t>）</w:t>
            </w:r>
            <w:r>
              <w:rPr>
                <w:rFonts w:hint="eastAsia" w:ascii="宋体" w:hAnsi="宋体" w:cs="仿宋"/>
                <w:kern w:val="0"/>
                <w:szCs w:val="21"/>
                <w:lang w:val="zh-CN"/>
              </w:rPr>
              <w:t>西式快餐制作；</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）西</w:t>
            </w:r>
            <w:r>
              <w:rPr>
                <w:rFonts w:hint="eastAsia" w:ascii="宋体" w:hAnsi="宋体" w:cs="仿宋"/>
                <w:kern w:val="0"/>
                <w:szCs w:val="21"/>
              </w:rPr>
              <w:t>式</w:t>
            </w:r>
            <w:r>
              <w:rPr>
                <w:rFonts w:hint="eastAsia" w:ascii="宋体" w:hAnsi="宋体" w:cs="仿宋"/>
                <w:kern w:val="0"/>
                <w:szCs w:val="21"/>
                <w:lang w:val="zh-CN"/>
              </w:rPr>
              <w:t>快餐质量与安全控制；</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）西</w:t>
            </w:r>
            <w:r>
              <w:rPr>
                <w:rFonts w:hint="eastAsia" w:ascii="宋体" w:hAnsi="宋体" w:cs="仿宋"/>
                <w:kern w:val="0"/>
                <w:szCs w:val="21"/>
              </w:rPr>
              <w:t>式</w:t>
            </w:r>
            <w:r>
              <w:rPr>
                <w:rFonts w:hint="eastAsia" w:ascii="宋体" w:hAnsi="宋体" w:cs="仿宋"/>
                <w:kern w:val="0"/>
                <w:szCs w:val="21"/>
                <w:lang w:val="zh-CN"/>
              </w:rPr>
              <w:t>快餐经营</w:t>
            </w:r>
            <w:r>
              <w:rPr>
                <w:rFonts w:hint="eastAsia" w:ascii="宋体" w:hAnsi="宋体" w:cs="仿宋"/>
                <w:kern w:val="0"/>
                <w:szCs w:val="21"/>
              </w:rPr>
              <w:t>与</w:t>
            </w:r>
            <w:r>
              <w:rPr>
                <w:rFonts w:hint="eastAsia" w:ascii="宋体" w:hAnsi="宋体" w:cs="仿宋"/>
                <w:kern w:val="0"/>
                <w:szCs w:val="21"/>
                <w:lang w:val="zh-CN"/>
              </w:rPr>
              <w:t>管理</w:t>
            </w:r>
          </w:p>
          <w:p>
            <w:pPr>
              <w:rPr>
                <w:rFonts w:ascii="宋体" w:hAnsi="宋体" w:cs="仿宋"/>
                <w:szCs w:val="21"/>
                <w:lang w:val="zh-CN"/>
              </w:rPr>
            </w:pPr>
          </w:p>
        </w:tc>
        <w:tc>
          <w:tcPr>
            <w:tcW w:w="2950" w:type="pct"/>
            <w:shd w:val="clear" w:color="auto" w:fill="auto"/>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）能描述</w:t>
            </w:r>
            <w:r>
              <w:rPr>
                <w:rFonts w:hint="eastAsia" w:ascii="宋体" w:hAnsi="宋体" w:cs="仿宋"/>
                <w:kern w:val="0"/>
                <w:szCs w:val="21"/>
                <w:lang w:val="zh-CN"/>
              </w:rPr>
              <w:t>西式</w:t>
            </w:r>
            <w:r>
              <w:rPr>
                <w:rFonts w:hint="eastAsia" w:ascii="宋体" w:hAnsi="宋体" w:cs="仿宋"/>
                <w:kern w:val="0"/>
                <w:szCs w:val="21"/>
              </w:rPr>
              <w:t>快餐的概念、起源、分类及其特征，掌握西</w:t>
            </w:r>
            <w:r>
              <w:rPr>
                <w:rFonts w:hint="eastAsia" w:ascii="宋体" w:hAnsi="宋体" w:cs="仿宋"/>
                <w:kern w:val="0"/>
                <w:szCs w:val="21"/>
                <w:lang w:val="zh-CN"/>
              </w:rPr>
              <w:t>式</w:t>
            </w:r>
            <w:r>
              <w:rPr>
                <w:rFonts w:hint="eastAsia" w:ascii="宋体" w:hAnsi="宋体" w:cs="仿宋"/>
                <w:kern w:val="0"/>
                <w:szCs w:val="21"/>
              </w:rPr>
              <w:t>快餐行业的发展趋势及其生产现状，能准确根据市场需求选用合适的快餐形式；</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（2）了解西式快餐标准化的意义与内容，掌握西式快餐标准化体系的要求与实施细则，能严格按照西式快餐的标准组织西式快餐生产；</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）能说出西式快餐设备功能，掌握西式快餐的工艺流程、工艺要求，</w:t>
            </w:r>
            <w:bookmarkStart w:id="7" w:name="_Hlk109937452"/>
            <w:r>
              <w:rPr>
                <w:rFonts w:hint="eastAsia" w:ascii="宋体" w:hAnsi="宋体" w:cs="仿宋"/>
                <w:kern w:val="0"/>
                <w:szCs w:val="21"/>
              </w:rPr>
              <w:t>能根据西式快餐的标准化要求熟练规范地完成各式西式快餐的制作；</w:t>
            </w:r>
          </w:p>
          <w:bookmarkEnd w:id="7"/>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）能列举</w:t>
            </w:r>
            <w:r>
              <w:rPr>
                <w:rFonts w:hint="eastAsia" w:ascii="宋体" w:hAnsi="宋体" w:cs="仿宋"/>
                <w:kern w:val="0"/>
                <w:szCs w:val="21"/>
                <w:lang w:val="zh-CN"/>
              </w:rPr>
              <w:t>西式快餐操作规范的内容与要求，掌握HACC</w:t>
            </w:r>
            <w:r>
              <w:rPr>
                <w:rFonts w:ascii="宋体" w:hAnsi="宋体" w:cs="仿宋"/>
                <w:kern w:val="0"/>
                <w:szCs w:val="21"/>
                <w:lang w:val="zh-CN"/>
              </w:rPr>
              <w:t>P</w:t>
            </w:r>
            <w:r>
              <w:rPr>
                <w:rFonts w:hint="eastAsia" w:ascii="宋体" w:hAnsi="宋体" w:cs="仿宋"/>
                <w:kern w:val="0"/>
                <w:szCs w:val="21"/>
                <w:lang w:val="zh-CN"/>
              </w:rPr>
              <w:t>运行机制，能运用HACC</w:t>
            </w:r>
            <w:r>
              <w:rPr>
                <w:rFonts w:ascii="宋体" w:hAnsi="宋体" w:cs="仿宋"/>
                <w:kern w:val="0"/>
                <w:szCs w:val="21"/>
                <w:lang w:val="zh-CN"/>
              </w:rPr>
              <w:t>P</w:t>
            </w:r>
            <w:r>
              <w:rPr>
                <w:rFonts w:hint="eastAsia" w:ascii="宋体" w:hAnsi="宋体" w:cs="仿宋"/>
                <w:kern w:val="0"/>
                <w:szCs w:val="21"/>
                <w:lang w:val="zh-CN"/>
              </w:rPr>
              <w:t>进行规范管理，确保食品质量与安全；</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w:t>
            </w:r>
            <w:r>
              <w:rPr>
                <w:rFonts w:hint="eastAsia" w:ascii="宋体" w:hAnsi="宋体" w:cs="仿宋"/>
                <w:kern w:val="0"/>
                <w:szCs w:val="21"/>
                <w:lang w:val="zh-CN"/>
              </w:rPr>
              <w:t>了解西式快餐连锁经营的概念、特点以及西式快餐生产与营销理念，掌握1</w:t>
            </w:r>
            <w:r>
              <w:rPr>
                <w:rFonts w:ascii="宋体" w:hAnsi="宋体" w:cs="仿宋"/>
                <w:kern w:val="0"/>
                <w:szCs w:val="21"/>
                <w:lang w:val="zh-CN"/>
              </w:rPr>
              <w:t>-2</w:t>
            </w:r>
            <w:r>
              <w:rPr>
                <w:rFonts w:hint="eastAsia" w:ascii="宋体" w:hAnsi="宋体" w:cs="仿宋"/>
                <w:kern w:val="0"/>
                <w:szCs w:val="21"/>
                <w:lang w:val="zh-CN"/>
              </w:rPr>
              <w:t>种新媒体营销软件，能通过软件平台对西式快餐进行设计与推广</w:t>
            </w:r>
          </w:p>
        </w:tc>
      </w:tr>
      <w:bookmarkEnd w:id="6"/>
    </w:tbl>
    <w:p>
      <w:pPr>
        <w:spacing w:line="400" w:lineRule="exact"/>
        <w:ind w:firstLine="480" w:firstLineChars="200"/>
        <w:rPr>
          <w:rFonts w:ascii="宋体" w:hAnsi="宋体" w:cs="仿宋"/>
          <w:sz w:val="24"/>
        </w:rPr>
      </w:pPr>
      <w:r>
        <w:rPr>
          <w:rFonts w:hint="eastAsia" w:ascii="宋体" w:hAnsi="宋体" w:cs="仿宋"/>
          <w:sz w:val="24"/>
        </w:rPr>
        <w:t>②饮品与调酒制作方向</w:t>
      </w:r>
    </w:p>
    <w:tbl>
      <w:tblPr>
        <w:tblStyle w:val="1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127"/>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pct"/>
            <w:shd w:val="clear" w:color="auto" w:fill="auto"/>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274" w:type="pct"/>
            <w:shd w:val="clear" w:color="auto" w:fill="auto"/>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pct"/>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 xml:space="preserve"> 饮品与调酒</w:t>
            </w:r>
          </w:p>
          <w:p>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ascii="宋体" w:hAnsi="宋体" w:cs="仿宋"/>
                <w:kern w:val="0"/>
                <w:szCs w:val="21"/>
              </w:rPr>
              <w:t>144</w:t>
            </w:r>
            <w:r>
              <w:rPr>
                <w:rFonts w:hint="eastAsia" w:ascii="宋体" w:hAnsi="宋体" w:cs="仿宋"/>
                <w:kern w:val="0"/>
                <w:szCs w:val="21"/>
              </w:rPr>
              <w:t>学时）</w:t>
            </w:r>
          </w:p>
        </w:tc>
        <w:tc>
          <w:tcPr>
            <w:tcW w:w="1274" w:type="pct"/>
            <w:shd w:val="clear" w:color="auto" w:fill="auto"/>
            <w:vAlign w:val="center"/>
          </w:tcPr>
          <w:p>
            <w:pPr>
              <w:spacing w:line="0" w:lineRule="atLeast"/>
              <w:rPr>
                <w:rFonts w:ascii="宋体" w:hAnsi="宋体" w:cs="仿宋"/>
                <w:szCs w:val="21"/>
              </w:rPr>
            </w:pPr>
            <w:r>
              <w:rPr>
                <w:rFonts w:hint="eastAsia" w:ascii="宋体" w:hAnsi="宋体" w:cs="仿宋"/>
                <w:szCs w:val="21"/>
              </w:rPr>
              <w:t>（1）认识饮品；</w:t>
            </w:r>
          </w:p>
          <w:p>
            <w:pPr>
              <w:spacing w:line="0" w:lineRule="atLeast"/>
              <w:rPr>
                <w:rFonts w:ascii="宋体" w:hAnsi="宋体" w:cs="仿宋"/>
                <w:szCs w:val="21"/>
              </w:rPr>
            </w:pPr>
            <w:r>
              <w:rPr>
                <w:rFonts w:hint="eastAsia" w:ascii="宋体" w:hAnsi="宋体" w:cs="仿宋"/>
                <w:szCs w:val="21"/>
              </w:rPr>
              <w:t>（2）蒸馏酒；</w:t>
            </w:r>
          </w:p>
          <w:p>
            <w:pPr>
              <w:spacing w:line="0" w:lineRule="atLeast"/>
              <w:rPr>
                <w:rFonts w:ascii="宋体" w:hAnsi="宋体" w:cs="仿宋"/>
                <w:szCs w:val="21"/>
              </w:rPr>
            </w:pPr>
            <w:r>
              <w:rPr>
                <w:rFonts w:hint="eastAsia" w:ascii="宋体" w:hAnsi="宋体" w:cs="仿宋"/>
                <w:szCs w:val="21"/>
              </w:rPr>
              <w:t>（3）酿造酒；</w:t>
            </w:r>
          </w:p>
          <w:p>
            <w:pPr>
              <w:spacing w:line="0" w:lineRule="atLeast"/>
              <w:rPr>
                <w:rFonts w:ascii="宋体" w:hAnsi="宋体" w:cs="仿宋"/>
                <w:szCs w:val="21"/>
              </w:rPr>
            </w:pPr>
            <w:r>
              <w:rPr>
                <w:rFonts w:hint="eastAsia" w:ascii="宋体" w:hAnsi="宋体" w:cs="仿宋"/>
                <w:szCs w:val="21"/>
              </w:rPr>
              <w:t>（4）配制酒；</w:t>
            </w:r>
          </w:p>
          <w:p>
            <w:pPr>
              <w:spacing w:line="0" w:lineRule="atLeast"/>
              <w:rPr>
                <w:rFonts w:ascii="宋体" w:hAnsi="宋体" w:cs="仿宋"/>
                <w:szCs w:val="21"/>
              </w:rPr>
            </w:pPr>
            <w:r>
              <w:rPr>
                <w:rFonts w:hint="eastAsia" w:ascii="宋体" w:hAnsi="宋体" w:cs="仿宋"/>
                <w:szCs w:val="21"/>
              </w:rPr>
              <w:t>（5）认识调酒业；</w:t>
            </w:r>
          </w:p>
          <w:p>
            <w:pPr>
              <w:spacing w:line="0" w:lineRule="atLeast"/>
              <w:rPr>
                <w:rFonts w:ascii="宋体" w:hAnsi="宋体" w:cs="仿宋"/>
                <w:szCs w:val="21"/>
              </w:rPr>
            </w:pPr>
            <w:r>
              <w:rPr>
                <w:rFonts w:hint="eastAsia" w:ascii="宋体" w:hAnsi="宋体" w:cs="仿宋"/>
                <w:szCs w:val="21"/>
              </w:rPr>
              <w:t>（6）认识酒吧；</w:t>
            </w:r>
          </w:p>
          <w:p>
            <w:pPr>
              <w:spacing w:line="0" w:lineRule="atLeast"/>
              <w:rPr>
                <w:rFonts w:ascii="宋体" w:hAnsi="宋体" w:cs="仿宋"/>
                <w:kern w:val="0"/>
                <w:szCs w:val="21"/>
              </w:rPr>
            </w:pPr>
            <w:r>
              <w:rPr>
                <w:rFonts w:hint="eastAsia" w:ascii="宋体" w:hAnsi="宋体" w:cs="仿宋"/>
                <w:szCs w:val="21"/>
              </w:rPr>
              <w:t>（7）调酒常用器具与设备</w:t>
            </w:r>
            <w:r>
              <w:rPr>
                <w:rFonts w:hint="eastAsia" w:ascii="宋体" w:hAnsi="宋体" w:cs="仿宋"/>
                <w:kern w:val="0"/>
                <w:szCs w:val="21"/>
              </w:rPr>
              <w:t>；</w:t>
            </w:r>
            <w:r>
              <w:rPr>
                <w:rFonts w:ascii="宋体" w:hAnsi="宋体" w:cs="仿宋"/>
                <w:kern w:val="0"/>
                <w:szCs w:val="21"/>
              </w:rPr>
              <w:t xml:space="preserve"> </w:t>
            </w:r>
          </w:p>
          <w:p>
            <w:pPr>
              <w:spacing w:line="0" w:lineRule="atLeast"/>
              <w:rPr>
                <w:rFonts w:ascii="宋体" w:hAnsi="宋体" w:cs="仿宋"/>
                <w:color w:val="FF0000"/>
                <w:kern w:val="0"/>
                <w:szCs w:val="21"/>
              </w:rPr>
            </w:pPr>
            <w:r>
              <w:rPr>
                <w:rFonts w:hint="eastAsia" w:ascii="宋体" w:hAnsi="宋体" w:cs="仿宋"/>
                <w:kern w:val="0"/>
                <w:szCs w:val="21"/>
              </w:rPr>
              <w:t>（</w:t>
            </w:r>
            <w:r>
              <w:rPr>
                <w:rFonts w:ascii="宋体" w:hAnsi="宋体" w:cs="仿宋"/>
                <w:kern w:val="0"/>
                <w:szCs w:val="21"/>
              </w:rPr>
              <w:t>8</w:t>
            </w:r>
            <w:r>
              <w:rPr>
                <w:rFonts w:hint="eastAsia" w:ascii="宋体" w:hAnsi="宋体" w:cs="仿宋"/>
                <w:kern w:val="0"/>
                <w:szCs w:val="21"/>
              </w:rPr>
              <w:t>）鸡尾酒的调制</w:t>
            </w:r>
          </w:p>
        </w:tc>
        <w:tc>
          <w:tcPr>
            <w:tcW w:w="2950" w:type="pct"/>
            <w:shd w:val="clear" w:color="auto" w:fill="auto"/>
            <w:vAlign w:val="center"/>
          </w:tcPr>
          <w:p>
            <w:pPr>
              <w:spacing w:line="0" w:lineRule="atLeast"/>
              <w:rPr>
                <w:rFonts w:ascii="宋体" w:hAnsi="宋体"/>
              </w:rPr>
            </w:pPr>
            <w:r>
              <w:rPr>
                <w:rFonts w:hint="eastAsia" w:ascii="宋体" w:hAnsi="宋体"/>
              </w:rPr>
              <w:t>（</w:t>
            </w:r>
            <w:r>
              <w:rPr>
                <w:rFonts w:ascii="宋体" w:hAnsi="宋体"/>
              </w:rPr>
              <w:t>1</w:t>
            </w:r>
            <w:r>
              <w:rPr>
                <w:rFonts w:hint="eastAsia" w:ascii="宋体" w:hAnsi="宋体"/>
              </w:rPr>
              <w:t>）能说出饮品的概念、分类及发展概况，掌握酒的概念、分类，能准确掌握酒的酒精与酒度及饮用方法；</w:t>
            </w:r>
          </w:p>
          <w:p>
            <w:pPr>
              <w:spacing w:line="0" w:lineRule="atLeast"/>
              <w:rPr>
                <w:rFonts w:ascii="宋体" w:hAnsi="宋体"/>
              </w:rPr>
            </w:pPr>
            <w:r>
              <w:rPr>
                <w:rFonts w:hint="eastAsia" w:ascii="宋体" w:hAnsi="宋体"/>
              </w:rPr>
              <w:t>（</w:t>
            </w:r>
            <w:r>
              <w:rPr>
                <w:rFonts w:ascii="宋体" w:hAnsi="宋体"/>
              </w:rPr>
              <w:t>2</w:t>
            </w:r>
            <w:r>
              <w:rPr>
                <w:rFonts w:hint="eastAsia" w:ascii="宋体" w:hAnsi="宋体"/>
              </w:rPr>
              <w:t>）了解软饮料的概念及分类，能正确掌握酒和软饮料的饮用方法；</w:t>
            </w:r>
          </w:p>
          <w:p>
            <w:pPr>
              <w:spacing w:line="0" w:lineRule="atLeast"/>
              <w:rPr>
                <w:rFonts w:ascii="宋体" w:hAnsi="宋体"/>
              </w:rPr>
            </w:pPr>
            <w:r>
              <w:rPr>
                <w:rFonts w:hint="eastAsia" w:ascii="宋体" w:hAnsi="宋体"/>
              </w:rPr>
              <w:t>（</w:t>
            </w:r>
            <w:r>
              <w:rPr>
                <w:rFonts w:ascii="宋体" w:hAnsi="宋体"/>
              </w:rPr>
              <w:t>3</w:t>
            </w:r>
            <w:r>
              <w:rPr>
                <w:rFonts w:hint="eastAsia" w:ascii="宋体" w:hAnsi="宋体"/>
              </w:rPr>
              <w:t>）能描述蒸馏酒的概念，掌握蒸馏酒的分类，能准确判断不同类型的蒸馏酒及用途；</w:t>
            </w:r>
          </w:p>
          <w:p>
            <w:pPr>
              <w:spacing w:line="0" w:lineRule="atLeast"/>
              <w:rPr>
                <w:rFonts w:ascii="宋体" w:hAnsi="宋体"/>
              </w:rPr>
            </w:pPr>
            <w:r>
              <w:rPr>
                <w:rFonts w:hint="eastAsia" w:ascii="宋体" w:hAnsi="宋体"/>
              </w:rPr>
              <w:t>（</w:t>
            </w:r>
            <w:r>
              <w:rPr>
                <w:rFonts w:ascii="宋体" w:hAnsi="宋体"/>
              </w:rPr>
              <w:t>4</w:t>
            </w:r>
            <w:r>
              <w:rPr>
                <w:rFonts w:hint="eastAsia" w:ascii="宋体" w:hAnsi="宋体"/>
              </w:rPr>
              <w:t>）能说出酿造酒的概念，掌握酿造酒的分类，能准确判断不同类型的葡萄酒、谷物发酵酒及用途；</w:t>
            </w:r>
          </w:p>
          <w:p>
            <w:pPr>
              <w:spacing w:line="0" w:lineRule="atLeast"/>
              <w:rPr>
                <w:rFonts w:ascii="宋体" w:hAnsi="宋体"/>
              </w:rPr>
            </w:pPr>
            <w:r>
              <w:rPr>
                <w:rFonts w:hint="eastAsia" w:ascii="宋体" w:hAnsi="宋体"/>
              </w:rPr>
              <w:t>（</w:t>
            </w:r>
            <w:r>
              <w:rPr>
                <w:rFonts w:ascii="宋体" w:hAnsi="宋体"/>
              </w:rPr>
              <w:t>5</w:t>
            </w:r>
            <w:r>
              <w:rPr>
                <w:rFonts w:hint="eastAsia" w:ascii="宋体" w:hAnsi="宋体"/>
              </w:rPr>
              <w:t>）了解配制酒的概念，掌握配制酒的分类，能准确判断不同类型的配制酒及用途；</w:t>
            </w:r>
          </w:p>
          <w:p>
            <w:pPr>
              <w:spacing w:line="0" w:lineRule="atLeast"/>
              <w:rPr>
                <w:rFonts w:ascii="宋体" w:hAnsi="宋体" w:cs="仿宋"/>
                <w:kern w:val="0"/>
                <w:szCs w:val="21"/>
              </w:rPr>
            </w:pPr>
            <w:r>
              <w:rPr>
                <w:rFonts w:hint="eastAsia" w:ascii="宋体" w:hAnsi="宋体"/>
              </w:rPr>
              <w:t>（</w:t>
            </w:r>
            <w:r>
              <w:rPr>
                <w:rFonts w:ascii="宋体" w:hAnsi="宋体"/>
              </w:rPr>
              <w:t>6</w:t>
            </w:r>
            <w:r>
              <w:rPr>
                <w:rFonts w:hint="eastAsia" w:ascii="宋体" w:hAnsi="宋体"/>
              </w:rPr>
              <w:t>）能</w:t>
            </w:r>
            <w:r>
              <w:rPr>
                <w:rFonts w:hint="eastAsia" w:ascii="宋体" w:hAnsi="宋体" w:cs="仿宋"/>
                <w:kern w:val="0"/>
                <w:szCs w:val="21"/>
              </w:rPr>
              <w:t>描述调酒的产生与发展，掌握调酒师的职业素养，能熟知调酒师的等级标准；</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7</w:t>
            </w:r>
            <w:r>
              <w:rPr>
                <w:rFonts w:hint="eastAsia" w:ascii="宋体" w:hAnsi="宋体" w:cs="仿宋"/>
                <w:kern w:val="0"/>
                <w:szCs w:val="21"/>
              </w:rPr>
              <w:t>）了解酒吧概述、组织结构，掌握酒吧员工的岗位职责，能熟练知晓酒吧员工工作程序和服务标准；</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8</w:t>
            </w:r>
            <w:r>
              <w:rPr>
                <w:rFonts w:hint="eastAsia" w:ascii="宋体" w:hAnsi="宋体" w:cs="仿宋"/>
                <w:kern w:val="0"/>
                <w:szCs w:val="21"/>
              </w:rPr>
              <w:t>）能识别酒吧的常用器具和常用设备，能熟练掌握酒吧常用器具、设备的清洗和消毒；</w:t>
            </w:r>
          </w:p>
          <w:p>
            <w:pPr>
              <w:spacing w:line="0" w:lineRule="atLeast"/>
              <w:rPr>
                <w:rFonts w:ascii="宋体" w:hAnsi="宋体" w:cs="仿宋"/>
                <w:szCs w:val="21"/>
              </w:rPr>
            </w:pPr>
            <w:r>
              <w:rPr>
                <w:rFonts w:hint="eastAsia" w:ascii="宋体" w:hAnsi="宋体" w:cs="仿宋"/>
                <w:kern w:val="0"/>
                <w:szCs w:val="21"/>
              </w:rPr>
              <w:t>（</w:t>
            </w:r>
            <w:r>
              <w:rPr>
                <w:rFonts w:ascii="宋体" w:hAnsi="宋体" w:cs="仿宋"/>
                <w:kern w:val="0"/>
                <w:szCs w:val="21"/>
              </w:rPr>
              <w:t>9</w:t>
            </w:r>
            <w:r>
              <w:rPr>
                <w:rFonts w:hint="eastAsia" w:ascii="宋体" w:hAnsi="宋体" w:cs="仿宋"/>
                <w:kern w:val="0"/>
                <w:szCs w:val="21"/>
              </w:rPr>
              <w:t>）了解鸡尾酒的概念、特点及分类；熟悉调制鸡尾酒的原料，能掌握鸡尾酒、花式调酒的技法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pct"/>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咖啡制作技术</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（72学时+实训1周）</w:t>
            </w:r>
          </w:p>
        </w:tc>
        <w:tc>
          <w:tcPr>
            <w:tcW w:w="1274" w:type="pct"/>
            <w:shd w:val="clear" w:color="auto" w:fill="auto"/>
            <w:vAlign w:val="center"/>
          </w:tcPr>
          <w:p>
            <w:pPr>
              <w:spacing w:line="0" w:lineRule="atLeast"/>
              <w:rPr>
                <w:rFonts w:ascii="宋体" w:hAnsi="宋体" w:cs="仿宋"/>
                <w:bCs/>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）咖啡豆的种类、烘焙方法、研磨方法；</w:t>
            </w:r>
            <w:r>
              <w:rPr>
                <w:rFonts w:ascii="宋体" w:hAnsi="宋体" w:cs="仿宋"/>
                <w:bCs/>
                <w:szCs w:val="21"/>
              </w:rPr>
              <w:t xml:space="preserve"> </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）咖啡机的使用与保养；</w:t>
            </w:r>
            <w:r>
              <w:rPr>
                <w:rFonts w:ascii="宋体" w:hAnsi="宋体" w:cs="仿宋"/>
                <w:szCs w:val="21"/>
              </w:rPr>
              <w:t xml:space="preserve"> </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）咖啡器具及其使用方法；</w:t>
            </w:r>
            <w:r>
              <w:rPr>
                <w:rFonts w:ascii="宋体" w:hAnsi="宋体" w:cs="仿宋"/>
                <w:szCs w:val="21"/>
              </w:rPr>
              <w:t xml:space="preserve"> </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w:t>
            </w:r>
            <w:r>
              <w:rPr>
                <w:rFonts w:ascii="宋体" w:hAnsi="宋体" w:cs="宋体"/>
                <w:kern w:val="0"/>
                <w:szCs w:val="21"/>
              </w:rPr>
              <w:t>咖啡礼仪与</w:t>
            </w:r>
            <w:r>
              <w:rPr>
                <w:rFonts w:hint="eastAsia" w:ascii="宋体" w:hAnsi="宋体" w:cs="宋体"/>
                <w:kern w:val="0"/>
                <w:szCs w:val="21"/>
              </w:rPr>
              <w:t>服务</w:t>
            </w:r>
            <w:r>
              <w:rPr>
                <w:rFonts w:ascii="宋体" w:hAnsi="宋体" w:cs="宋体"/>
                <w:kern w:val="0"/>
                <w:szCs w:val="21"/>
              </w:rPr>
              <w:t>技巧</w:t>
            </w:r>
            <w:r>
              <w:rPr>
                <w:rFonts w:hint="eastAsia" w:ascii="宋体" w:hAnsi="宋体" w:cs="宋体"/>
                <w:kern w:val="0"/>
                <w:szCs w:val="21"/>
              </w:rPr>
              <w:t>；</w:t>
            </w:r>
            <w:r>
              <w:rPr>
                <w:rFonts w:ascii="宋体" w:hAnsi="宋体" w:cs="仿宋"/>
                <w:szCs w:val="21"/>
              </w:rPr>
              <w:t xml:space="preserve"> </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）花式咖啡的制法及咖啡拉花的方法；</w:t>
            </w:r>
            <w:r>
              <w:rPr>
                <w:rFonts w:ascii="宋体" w:hAnsi="宋体" w:cs="仿宋"/>
                <w:szCs w:val="21"/>
              </w:rPr>
              <w:t xml:space="preserve"> </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）不同风味咖啡的制作</w:t>
            </w:r>
          </w:p>
        </w:tc>
        <w:tc>
          <w:tcPr>
            <w:tcW w:w="2950" w:type="pct"/>
            <w:shd w:val="clear" w:color="auto" w:fill="auto"/>
            <w:vAlign w:val="center"/>
          </w:tcPr>
          <w:p>
            <w:pPr>
              <w:spacing w:line="0" w:lineRule="atLeast"/>
              <w:rPr>
                <w:rFonts w:ascii="宋体" w:hAnsi="宋体" w:cs="仿宋"/>
                <w:szCs w:val="21"/>
              </w:rPr>
            </w:pPr>
            <w:r>
              <w:rPr>
                <w:rFonts w:hint="eastAsia" w:ascii="宋体" w:hAnsi="宋体" w:cs="仿宋"/>
                <w:szCs w:val="21"/>
              </w:rPr>
              <w:t>（1）了解咖啡的起源与历史；</w:t>
            </w:r>
          </w:p>
          <w:p>
            <w:pPr>
              <w:spacing w:line="0" w:lineRule="atLeast"/>
              <w:rPr>
                <w:rFonts w:ascii="宋体" w:hAnsi="宋体" w:cs="仿宋"/>
                <w:szCs w:val="21"/>
              </w:rPr>
            </w:pPr>
            <w:r>
              <w:rPr>
                <w:rFonts w:hint="eastAsia" w:ascii="宋体" w:hAnsi="宋体" w:cs="仿宋"/>
                <w:szCs w:val="21"/>
              </w:rPr>
              <w:t>（2）能描述咖啡产地和生长环境，掌握</w:t>
            </w:r>
            <w:r>
              <w:rPr>
                <w:rFonts w:ascii="宋体" w:hAnsi="宋体" w:cs="仿宋"/>
                <w:szCs w:val="21"/>
              </w:rPr>
              <w:t>咖啡豆的烘焙</w:t>
            </w:r>
            <w:r>
              <w:rPr>
                <w:rFonts w:hint="eastAsia" w:ascii="宋体" w:hAnsi="宋体" w:cs="仿宋"/>
                <w:szCs w:val="21"/>
              </w:rPr>
              <w:t>技术，能根据要求熟练</w:t>
            </w:r>
            <w:r>
              <w:rPr>
                <w:rFonts w:ascii="宋体" w:hAnsi="宋体" w:cs="仿宋"/>
                <w:szCs w:val="21"/>
              </w:rPr>
              <w:t>研磨咖啡豆</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）能列举常用咖啡器具及设备；</w:t>
            </w:r>
          </w:p>
          <w:p>
            <w:pPr>
              <w:spacing w:line="0" w:lineRule="atLeast"/>
              <w:rPr>
                <w:rFonts w:ascii="宋体" w:hAnsi="宋体" w:cs="仿宋"/>
                <w:szCs w:val="21"/>
              </w:rPr>
            </w:pPr>
            <w:r>
              <w:rPr>
                <w:rFonts w:hint="eastAsia" w:ascii="宋体" w:hAnsi="宋体" w:cs="仿宋"/>
                <w:szCs w:val="21"/>
              </w:rPr>
              <w:t>（4）掌握</w:t>
            </w:r>
            <w:r>
              <w:rPr>
                <w:rFonts w:ascii="宋体" w:hAnsi="宋体" w:cs="仿宋"/>
                <w:szCs w:val="21"/>
              </w:rPr>
              <w:t>咖啡的萃取与冲煮</w:t>
            </w:r>
            <w:r>
              <w:rPr>
                <w:rFonts w:hint="eastAsia" w:ascii="宋体" w:hAnsi="宋体" w:cs="仿宋"/>
                <w:szCs w:val="21"/>
              </w:rPr>
              <w:t>要点，熟悉常用</w:t>
            </w:r>
            <w:r>
              <w:rPr>
                <w:rFonts w:ascii="宋体" w:hAnsi="宋体" w:cs="仿宋"/>
                <w:szCs w:val="21"/>
              </w:rPr>
              <w:t>咖啡研磨机的日常清洁与保养</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）了解</w:t>
            </w:r>
            <w:r>
              <w:rPr>
                <w:rFonts w:ascii="宋体" w:hAnsi="宋体" w:cs="仿宋"/>
                <w:szCs w:val="21"/>
              </w:rPr>
              <w:t>咖啡礼仪</w:t>
            </w:r>
            <w:r>
              <w:rPr>
                <w:rFonts w:hint="eastAsia" w:ascii="宋体" w:hAnsi="宋体" w:cs="仿宋"/>
                <w:szCs w:val="21"/>
              </w:rPr>
              <w:t>，掌握</w:t>
            </w:r>
            <w:r>
              <w:rPr>
                <w:rFonts w:ascii="宋体" w:hAnsi="宋体" w:cs="仿宋"/>
                <w:szCs w:val="21"/>
              </w:rPr>
              <w:t>咖啡服务的注意事项及要求</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）能说出</w:t>
            </w:r>
            <w:r>
              <w:rPr>
                <w:rFonts w:ascii="宋体" w:hAnsi="宋体" w:cs="仿宋"/>
                <w:szCs w:val="21"/>
              </w:rPr>
              <w:t>意式咖啡</w:t>
            </w:r>
            <w:r>
              <w:rPr>
                <w:rFonts w:hint="eastAsia" w:ascii="宋体" w:hAnsi="宋体" w:cs="仿宋"/>
                <w:szCs w:val="21"/>
              </w:rPr>
              <w:t>的品种，掌握</w:t>
            </w:r>
            <w:r>
              <w:rPr>
                <w:rFonts w:ascii="宋体" w:hAnsi="宋体" w:cs="仿宋"/>
                <w:szCs w:val="21"/>
              </w:rPr>
              <w:t>意式咖啡奶泡</w:t>
            </w:r>
            <w:r>
              <w:rPr>
                <w:rFonts w:hint="eastAsia" w:ascii="宋体" w:hAnsi="宋体" w:cs="仿宋"/>
                <w:szCs w:val="21"/>
              </w:rPr>
              <w:t>、</w:t>
            </w:r>
            <w:r>
              <w:rPr>
                <w:rFonts w:ascii="宋体" w:hAnsi="宋体" w:cs="仿宋"/>
                <w:szCs w:val="21"/>
              </w:rPr>
              <w:t>浓缩咖啡</w:t>
            </w:r>
            <w:r>
              <w:rPr>
                <w:rFonts w:hint="eastAsia" w:ascii="宋体" w:hAnsi="宋体" w:cs="仿宋"/>
                <w:szCs w:val="21"/>
              </w:rPr>
              <w:t>、</w:t>
            </w:r>
            <w:r>
              <w:rPr>
                <w:rFonts w:ascii="宋体" w:hAnsi="宋体" w:cs="仿宋"/>
                <w:szCs w:val="21"/>
              </w:rPr>
              <w:t>卡布奇诺</w:t>
            </w:r>
            <w:r>
              <w:rPr>
                <w:rFonts w:hint="eastAsia" w:ascii="宋体" w:hAnsi="宋体" w:cs="仿宋"/>
                <w:szCs w:val="21"/>
              </w:rPr>
              <w:t>、</w:t>
            </w:r>
            <w:r>
              <w:rPr>
                <w:rFonts w:ascii="宋体" w:hAnsi="宋体" w:cs="仿宋"/>
                <w:szCs w:val="21"/>
              </w:rPr>
              <w:t>摩卡</w:t>
            </w:r>
            <w:r>
              <w:rPr>
                <w:rFonts w:hint="eastAsia" w:ascii="宋体" w:hAnsi="宋体" w:cs="仿宋"/>
                <w:szCs w:val="21"/>
              </w:rPr>
              <w:t>等制作过程及要求；</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）能说出</w:t>
            </w:r>
            <w:r>
              <w:rPr>
                <w:rFonts w:ascii="宋体" w:hAnsi="宋体" w:cs="仿宋"/>
                <w:szCs w:val="21"/>
              </w:rPr>
              <w:t>单品咖啡</w:t>
            </w:r>
            <w:r>
              <w:rPr>
                <w:rFonts w:hint="eastAsia" w:ascii="宋体" w:hAnsi="宋体" w:cs="仿宋"/>
                <w:szCs w:val="21"/>
              </w:rPr>
              <w:t>的品种，掌握</w:t>
            </w:r>
            <w:r>
              <w:rPr>
                <w:rFonts w:ascii="宋体" w:hAnsi="宋体" w:cs="仿宋"/>
                <w:szCs w:val="21"/>
              </w:rPr>
              <w:t>手冲咖啡</w:t>
            </w:r>
            <w:r>
              <w:rPr>
                <w:rFonts w:hint="eastAsia" w:ascii="宋体" w:hAnsi="宋体" w:cs="仿宋"/>
                <w:szCs w:val="21"/>
              </w:rPr>
              <w:t>、</w:t>
            </w:r>
            <w:r>
              <w:rPr>
                <w:rFonts w:ascii="宋体" w:hAnsi="宋体" w:cs="仿宋"/>
                <w:szCs w:val="21"/>
              </w:rPr>
              <w:t>虹吸式咖啡</w:t>
            </w:r>
            <w:r>
              <w:rPr>
                <w:rFonts w:hint="eastAsia" w:ascii="宋体" w:hAnsi="宋体" w:cs="仿宋"/>
                <w:szCs w:val="21"/>
              </w:rPr>
              <w:t>、</w:t>
            </w:r>
            <w:r>
              <w:rPr>
                <w:rFonts w:ascii="宋体" w:hAnsi="宋体" w:cs="仿宋"/>
                <w:szCs w:val="21"/>
              </w:rPr>
              <w:t>冰滴咖啡</w:t>
            </w:r>
            <w:r>
              <w:rPr>
                <w:rFonts w:hint="eastAsia" w:ascii="宋体" w:hAnsi="宋体" w:cs="仿宋"/>
                <w:szCs w:val="21"/>
              </w:rPr>
              <w:t>、</w:t>
            </w:r>
            <w:r>
              <w:rPr>
                <w:rFonts w:ascii="宋体" w:hAnsi="宋体" w:cs="仿宋"/>
                <w:szCs w:val="21"/>
              </w:rPr>
              <w:t>爱尔兰咖啡</w:t>
            </w:r>
            <w:r>
              <w:rPr>
                <w:rFonts w:hint="eastAsia" w:ascii="宋体" w:hAnsi="宋体" w:cs="仿宋"/>
                <w:szCs w:val="21"/>
              </w:rPr>
              <w:t>等制作过程及要求</w:t>
            </w:r>
          </w:p>
        </w:tc>
      </w:tr>
    </w:tbl>
    <w:p>
      <w:pPr>
        <w:spacing w:line="400" w:lineRule="exact"/>
        <w:ind w:firstLine="482" w:firstLineChars="200"/>
        <w:rPr>
          <w:rFonts w:ascii="宋体" w:hAnsi="宋体" w:cs="仿宋"/>
          <w:b/>
          <w:sz w:val="24"/>
        </w:rPr>
      </w:pPr>
      <w:r>
        <w:rPr>
          <w:rFonts w:hint="eastAsia" w:ascii="宋体" w:hAnsi="宋体" w:cs="仿宋"/>
          <w:b/>
          <w:sz w:val="24"/>
        </w:rPr>
        <w:t>七、教学安排</w:t>
      </w:r>
    </w:p>
    <w:p>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6"/>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18"/>
        <w:gridCol w:w="787"/>
        <w:gridCol w:w="4273"/>
        <w:gridCol w:w="693"/>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shd w:val="clear" w:color="auto" w:fill="auto"/>
            <w:vAlign w:val="center"/>
          </w:tcPr>
          <w:p>
            <w:pPr>
              <w:snapToGrid w:val="0"/>
              <w:spacing w:line="200" w:lineRule="atLeast"/>
              <w:jc w:val="center"/>
              <w:rPr>
                <w:rFonts w:ascii="宋体" w:hAnsi="宋体" w:cs="仿宋"/>
                <w:b/>
                <w:w w:val="80"/>
                <w:szCs w:val="21"/>
              </w:rPr>
            </w:pPr>
            <w:r>
              <w:rPr>
                <w:rFonts w:hint="eastAsia" w:ascii="宋体" w:hAnsi="宋体" w:cs="仿宋"/>
                <w:b/>
                <w:w w:val="80"/>
                <w:szCs w:val="21"/>
              </w:rPr>
              <w:t>学期</w:t>
            </w:r>
          </w:p>
        </w:tc>
        <w:tc>
          <w:tcPr>
            <w:tcW w:w="555" w:type="pct"/>
            <w:vMerge w:val="restart"/>
            <w:shd w:val="clear" w:color="auto" w:fill="auto"/>
            <w:vAlign w:val="center"/>
          </w:tcPr>
          <w:p>
            <w:pPr>
              <w:snapToGrid w:val="0"/>
              <w:spacing w:line="200" w:lineRule="atLeast"/>
              <w:jc w:val="center"/>
              <w:rPr>
                <w:rFonts w:ascii="宋体" w:hAnsi="宋体" w:cs="仿宋"/>
                <w:b/>
                <w:w w:val="80"/>
                <w:szCs w:val="21"/>
              </w:rPr>
            </w:pPr>
            <w:r>
              <w:rPr>
                <w:rFonts w:hint="eastAsia" w:ascii="宋体" w:hAnsi="宋体" w:cs="仿宋"/>
                <w:b/>
                <w:w w:val="80"/>
                <w:szCs w:val="21"/>
              </w:rPr>
              <w:t>学期周数</w:t>
            </w:r>
          </w:p>
        </w:tc>
        <w:tc>
          <w:tcPr>
            <w:tcW w:w="3057" w:type="pct"/>
            <w:gridSpan w:val="2"/>
            <w:shd w:val="clear" w:color="auto" w:fill="auto"/>
            <w:vAlign w:val="center"/>
          </w:tcPr>
          <w:p>
            <w:pPr>
              <w:snapToGrid w:val="0"/>
              <w:spacing w:line="200" w:lineRule="atLeast"/>
              <w:jc w:val="center"/>
              <w:rPr>
                <w:rFonts w:ascii="宋体" w:hAnsi="宋体" w:cs="仿宋"/>
                <w:b/>
                <w:w w:val="80"/>
                <w:szCs w:val="21"/>
              </w:rPr>
            </w:pPr>
            <w:r>
              <w:rPr>
                <w:rFonts w:hint="eastAsia" w:ascii="宋体" w:hAnsi="宋体" w:cs="仿宋"/>
                <w:b/>
                <w:w w:val="80"/>
                <w:szCs w:val="21"/>
              </w:rPr>
              <w:t>教学周数</w:t>
            </w:r>
          </w:p>
        </w:tc>
        <w:tc>
          <w:tcPr>
            <w:tcW w:w="419" w:type="pct"/>
            <w:vMerge w:val="restart"/>
            <w:shd w:val="clear" w:color="auto" w:fill="auto"/>
            <w:vAlign w:val="center"/>
          </w:tcPr>
          <w:p>
            <w:pPr>
              <w:snapToGrid w:val="0"/>
              <w:spacing w:line="200" w:lineRule="atLeast"/>
              <w:jc w:val="center"/>
              <w:rPr>
                <w:rFonts w:ascii="宋体" w:hAnsi="宋体" w:cs="仿宋"/>
                <w:b/>
                <w:w w:val="80"/>
                <w:szCs w:val="21"/>
              </w:rPr>
            </w:pPr>
            <w:r>
              <w:rPr>
                <w:rFonts w:hint="eastAsia" w:ascii="宋体" w:hAnsi="宋体" w:cs="仿宋"/>
                <w:b/>
                <w:w w:val="80"/>
                <w:szCs w:val="21"/>
              </w:rPr>
              <w:t>考试</w:t>
            </w:r>
          </w:p>
          <w:p>
            <w:pPr>
              <w:snapToGrid w:val="0"/>
              <w:spacing w:line="200" w:lineRule="atLeast"/>
              <w:jc w:val="center"/>
              <w:rPr>
                <w:rFonts w:ascii="宋体" w:hAnsi="宋体" w:cs="仿宋"/>
                <w:b/>
                <w:w w:val="80"/>
                <w:szCs w:val="21"/>
              </w:rPr>
            </w:pPr>
            <w:r>
              <w:rPr>
                <w:rFonts w:hint="eastAsia" w:ascii="宋体" w:hAnsi="宋体" w:cs="仿宋"/>
                <w:b/>
                <w:w w:val="80"/>
                <w:szCs w:val="21"/>
              </w:rPr>
              <w:t>周数</w:t>
            </w:r>
          </w:p>
        </w:tc>
        <w:tc>
          <w:tcPr>
            <w:tcW w:w="566" w:type="pct"/>
            <w:vMerge w:val="restart"/>
            <w:shd w:val="clear" w:color="auto" w:fill="auto"/>
            <w:vAlign w:val="center"/>
          </w:tcPr>
          <w:p>
            <w:pPr>
              <w:snapToGrid w:val="0"/>
              <w:spacing w:line="200" w:lineRule="atLeast"/>
              <w:jc w:val="center"/>
              <w:rPr>
                <w:rFonts w:ascii="宋体" w:hAnsi="宋体" w:cs="仿宋"/>
                <w:b/>
                <w:w w:val="80"/>
                <w:szCs w:val="21"/>
              </w:rPr>
            </w:pPr>
            <w:r>
              <w:rPr>
                <w:rFonts w:hint="eastAsia" w:ascii="宋体" w:hAnsi="宋体" w:cs="仿宋"/>
                <w:b/>
                <w:w w:val="80"/>
                <w:szCs w:val="21"/>
              </w:rPr>
              <w:t>机动</w:t>
            </w:r>
          </w:p>
          <w:p>
            <w:pPr>
              <w:snapToGrid w:val="0"/>
              <w:spacing w:line="20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pPr>
              <w:snapToGrid w:val="0"/>
              <w:spacing w:line="200" w:lineRule="atLeast"/>
              <w:jc w:val="center"/>
              <w:rPr>
                <w:rFonts w:ascii="宋体" w:hAnsi="宋体" w:cs="仿宋"/>
                <w:szCs w:val="21"/>
              </w:rPr>
            </w:pPr>
          </w:p>
        </w:tc>
        <w:tc>
          <w:tcPr>
            <w:tcW w:w="555" w:type="pct"/>
            <w:vMerge w:val="continue"/>
            <w:shd w:val="clear" w:color="auto" w:fill="auto"/>
            <w:vAlign w:val="center"/>
          </w:tcPr>
          <w:p>
            <w:pPr>
              <w:snapToGrid w:val="0"/>
              <w:spacing w:line="200" w:lineRule="atLeast"/>
              <w:jc w:val="center"/>
              <w:rPr>
                <w:rFonts w:ascii="宋体" w:hAnsi="宋体" w:cs="仿宋"/>
                <w:szCs w:val="21"/>
              </w:rPr>
            </w:pPr>
          </w:p>
        </w:tc>
        <w:tc>
          <w:tcPr>
            <w:tcW w:w="476" w:type="pct"/>
            <w:shd w:val="clear" w:color="auto" w:fill="auto"/>
            <w:vAlign w:val="center"/>
          </w:tcPr>
          <w:p>
            <w:pPr>
              <w:snapToGrid w:val="0"/>
              <w:spacing w:line="200" w:lineRule="atLeast"/>
              <w:jc w:val="center"/>
              <w:rPr>
                <w:rFonts w:ascii="宋体" w:hAnsi="宋体" w:cs="仿宋"/>
                <w:b/>
                <w:w w:val="80"/>
                <w:szCs w:val="21"/>
              </w:rPr>
            </w:pPr>
            <w:r>
              <w:rPr>
                <w:rFonts w:hint="eastAsia" w:ascii="宋体" w:hAnsi="宋体" w:cs="仿宋"/>
                <w:b/>
                <w:w w:val="80"/>
                <w:szCs w:val="21"/>
              </w:rPr>
              <w:t>周数</w:t>
            </w:r>
          </w:p>
        </w:tc>
        <w:tc>
          <w:tcPr>
            <w:tcW w:w="2582" w:type="pct"/>
            <w:shd w:val="clear" w:color="auto" w:fill="auto"/>
            <w:vAlign w:val="center"/>
          </w:tcPr>
          <w:p>
            <w:pPr>
              <w:snapToGrid w:val="0"/>
              <w:spacing w:line="20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419" w:type="pct"/>
            <w:vMerge w:val="continue"/>
            <w:shd w:val="clear" w:color="auto" w:fill="auto"/>
            <w:vAlign w:val="center"/>
          </w:tcPr>
          <w:p>
            <w:pPr>
              <w:snapToGrid w:val="0"/>
              <w:spacing w:line="200" w:lineRule="atLeast"/>
              <w:jc w:val="center"/>
              <w:rPr>
                <w:rFonts w:ascii="宋体" w:hAnsi="宋体" w:cs="仿宋"/>
                <w:szCs w:val="21"/>
              </w:rPr>
            </w:pPr>
          </w:p>
        </w:tc>
        <w:tc>
          <w:tcPr>
            <w:tcW w:w="566" w:type="pct"/>
            <w:vMerge w:val="continue"/>
            <w:shd w:val="clear" w:color="auto" w:fill="auto"/>
            <w:vAlign w:val="center"/>
          </w:tcPr>
          <w:p>
            <w:pPr>
              <w:snapToGrid w:val="0"/>
              <w:spacing w:line="20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一</w:t>
            </w:r>
          </w:p>
        </w:tc>
        <w:tc>
          <w:tcPr>
            <w:tcW w:w="555"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pPr>
              <w:snapToGrid w:val="0"/>
              <w:spacing w:line="200" w:lineRule="atLeast"/>
              <w:rPr>
                <w:rFonts w:ascii="宋体" w:hAnsi="宋体" w:cs="仿宋"/>
                <w:szCs w:val="21"/>
                <w:lang w:val="zh-CN"/>
              </w:rPr>
            </w:pPr>
            <w:r>
              <w:rPr>
                <w:rFonts w:hint="eastAsia" w:ascii="宋体" w:hAnsi="宋体" w:cs="仿宋"/>
                <w:szCs w:val="21"/>
                <w:lang w:val="zh-CN"/>
              </w:rPr>
              <w:t>1（军训）</w:t>
            </w:r>
          </w:p>
          <w:p>
            <w:pPr>
              <w:snapToGrid w:val="0"/>
              <w:spacing w:line="200" w:lineRule="atLeast"/>
              <w:rPr>
                <w:rFonts w:ascii="宋体" w:hAnsi="宋体" w:cs="仿宋"/>
                <w:w w:val="80"/>
                <w:szCs w:val="21"/>
              </w:rPr>
            </w:pPr>
            <w:r>
              <w:rPr>
                <w:rFonts w:hint="eastAsia" w:ascii="宋体" w:hAnsi="宋体" w:cs="仿宋"/>
                <w:szCs w:val="21"/>
                <w:lang w:val="zh-CN"/>
              </w:rPr>
              <w:t>1（入学教育及认识实习）</w:t>
            </w:r>
          </w:p>
        </w:tc>
        <w:tc>
          <w:tcPr>
            <w:tcW w:w="419"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二</w:t>
            </w:r>
          </w:p>
        </w:tc>
        <w:tc>
          <w:tcPr>
            <w:tcW w:w="555"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三</w:t>
            </w:r>
          </w:p>
        </w:tc>
        <w:tc>
          <w:tcPr>
            <w:tcW w:w="555"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四</w:t>
            </w:r>
          </w:p>
        </w:tc>
        <w:tc>
          <w:tcPr>
            <w:tcW w:w="555"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五</w:t>
            </w:r>
          </w:p>
        </w:tc>
        <w:tc>
          <w:tcPr>
            <w:tcW w:w="555"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pPr>
              <w:autoSpaceDE w:val="0"/>
              <w:autoSpaceDN w:val="0"/>
              <w:adjustRightInd w:val="0"/>
              <w:spacing w:line="200" w:lineRule="atLeast"/>
              <w:rPr>
                <w:rFonts w:ascii="宋体" w:hAnsi="宋体" w:cs="仿宋"/>
                <w:szCs w:val="21"/>
              </w:rPr>
            </w:pPr>
            <w:r>
              <w:rPr>
                <w:rFonts w:hint="eastAsia" w:ascii="宋体" w:hAnsi="宋体" w:cs="仿宋"/>
                <w:szCs w:val="21"/>
              </w:rPr>
              <w:t>1（《</w:t>
            </w:r>
            <w:r>
              <w:rPr>
                <w:rFonts w:hint="eastAsia" w:ascii="宋体" w:hAnsi="宋体" w:cs="仿宋"/>
                <w:kern w:val="0"/>
                <w:szCs w:val="21"/>
              </w:rPr>
              <w:t>西餐名菜制作与赏析</w:t>
            </w:r>
            <w:r>
              <w:rPr>
                <w:rFonts w:hint="eastAsia" w:ascii="宋体" w:hAnsi="宋体" w:cs="仿宋"/>
                <w:szCs w:val="21"/>
              </w:rPr>
              <w:t>》-西式烹调师（中级工）实训/《</w:t>
            </w:r>
            <w:r>
              <w:rPr>
                <w:rFonts w:hint="eastAsia" w:ascii="宋体" w:hAnsi="宋体" w:cs="仿宋"/>
                <w:kern w:val="0"/>
                <w:szCs w:val="21"/>
              </w:rPr>
              <w:t>咖啡制作技术-</w:t>
            </w:r>
            <w:r>
              <w:rPr>
                <w:rFonts w:hint="eastAsia" w:ascii="宋体" w:hAnsi="宋体" w:cs="仿宋"/>
                <w:szCs w:val="21"/>
              </w:rPr>
              <w:t>》咖啡师（中级工）实训）</w:t>
            </w:r>
          </w:p>
        </w:tc>
        <w:tc>
          <w:tcPr>
            <w:tcW w:w="419"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pPr>
              <w:snapToGrid w:val="0"/>
              <w:spacing w:line="200" w:lineRule="atLeast"/>
              <w:jc w:val="center"/>
              <w:rPr>
                <w:rFonts w:ascii="宋体" w:hAnsi="宋体" w:cs="仿宋"/>
                <w:szCs w:val="21"/>
                <w:lang w:val="zh-CN"/>
              </w:rPr>
            </w:pPr>
          </w:p>
        </w:tc>
        <w:tc>
          <w:tcPr>
            <w:tcW w:w="555" w:type="pct"/>
            <w:vMerge w:val="continue"/>
            <w:shd w:val="clear" w:color="auto" w:fill="auto"/>
            <w:vAlign w:val="center"/>
          </w:tcPr>
          <w:p>
            <w:pPr>
              <w:snapToGrid w:val="0"/>
              <w:spacing w:line="200" w:lineRule="atLeast"/>
              <w:jc w:val="center"/>
              <w:rPr>
                <w:rFonts w:ascii="宋体" w:hAnsi="宋体" w:cs="仿宋"/>
                <w:szCs w:val="21"/>
                <w:lang w:val="zh-CN"/>
              </w:rPr>
            </w:pPr>
          </w:p>
        </w:tc>
        <w:tc>
          <w:tcPr>
            <w:tcW w:w="476" w:type="pct"/>
            <w:vMerge w:val="continue"/>
            <w:shd w:val="clear" w:color="auto" w:fill="auto"/>
            <w:vAlign w:val="center"/>
          </w:tcPr>
          <w:p>
            <w:pPr>
              <w:snapToGrid w:val="0"/>
              <w:spacing w:line="200" w:lineRule="atLeast"/>
              <w:jc w:val="center"/>
              <w:rPr>
                <w:rFonts w:ascii="宋体" w:hAnsi="宋体" w:cs="仿宋"/>
                <w:szCs w:val="21"/>
                <w:lang w:val="zh-CN"/>
              </w:rPr>
            </w:pPr>
          </w:p>
        </w:tc>
        <w:tc>
          <w:tcPr>
            <w:tcW w:w="2582" w:type="pct"/>
            <w:shd w:val="clear" w:color="auto" w:fill="auto"/>
            <w:vAlign w:val="center"/>
          </w:tcPr>
          <w:p>
            <w:pPr>
              <w:autoSpaceDE w:val="0"/>
              <w:autoSpaceDN w:val="0"/>
              <w:adjustRightInd w:val="0"/>
              <w:spacing w:line="20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419" w:type="pct"/>
            <w:vMerge w:val="continue"/>
            <w:shd w:val="clear" w:color="auto" w:fill="auto"/>
            <w:vAlign w:val="center"/>
          </w:tcPr>
          <w:p>
            <w:pPr>
              <w:snapToGrid w:val="0"/>
              <w:spacing w:line="200" w:lineRule="atLeast"/>
              <w:jc w:val="center"/>
              <w:rPr>
                <w:rFonts w:ascii="宋体" w:hAnsi="宋体" w:cs="仿宋"/>
                <w:szCs w:val="21"/>
                <w:lang w:val="zh-CN"/>
              </w:rPr>
            </w:pPr>
          </w:p>
        </w:tc>
        <w:tc>
          <w:tcPr>
            <w:tcW w:w="566" w:type="pct"/>
            <w:vMerge w:val="continue"/>
            <w:shd w:val="clear" w:color="auto" w:fill="auto"/>
            <w:vAlign w:val="center"/>
          </w:tcPr>
          <w:p>
            <w:pPr>
              <w:snapToGrid w:val="0"/>
              <w:spacing w:line="20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六</w:t>
            </w:r>
          </w:p>
        </w:tc>
        <w:tc>
          <w:tcPr>
            <w:tcW w:w="555"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2582" w:type="pct"/>
            <w:shd w:val="clear" w:color="auto" w:fill="auto"/>
            <w:vAlign w:val="center"/>
          </w:tcPr>
          <w:p>
            <w:pPr>
              <w:autoSpaceDE w:val="0"/>
              <w:autoSpaceDN w:val="0"/>
              <w:adjustRightInd w:val="0"/>
              <w:spacing w:line="20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419"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w:t>
            </w:r>
          </w:p>
        </w:tc>
        <w:tc>
          <w:tcPr>
            <w:tcW w:w="566" w:type="pct"/>
            <w:vMerge w:val="restar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pPr>
              <w:snapToGrid w:val="0"/>
              <w:spacing w:line="200" w:lineRule="atLeast"/>
              <w:jc w:val="center"/>
              <w:rPr>
                <w:rFonts w:ascii="宋体" w:hAnsi="宋体" w:cs="仿宋"/>
                <w:szCs w:val="21"/>
                <w:lang w:val="zh-CN"/>
              </w:rPr>
            </w:pPr>
          </w:p>
        </w:tc>
        <w:tc>
          <w:tcPr>
            <w:tcW w:w="555" w:type="pct"/>
            <w:vMerge w:val="continue"/>
            <w:shd w:val="clear" w:color="auto" w:fill="auto"/>
            <w:vAlign w:val="center"/>
          </w:tcPr>
          <w:p>
            <w:pPr>
              <w:snapToGrid w:val="0"/>
              <w:spacing w:line="200" w:lineRule="atLeast"/>
              <w:jc w:val="center"/>
              <w:rPr>
                <w:rFonts w:ascii="宋体" w:hAnsi="宋体" w:cs="仿宋"/>
                <w:szCs w:val="21"/>
                <w:lang w:val="zh-CN"/>
              </w:rPr>
            </w:pPr>
          </w:p>
        </w:tc>
        <w:tc>
          <w:tcPr>
            <w:tcW w:w="476" w:type="pct"/>
            <w:vMerge w:val="continue"/>
            <w:shd w:val="clear" w:color="auto" w:fill="auto"/>
            <w:vAlign w:val="center"/>
          </w:tcPr>
          <w:p>
            <w:pPr>
              <w:snapToGrid w:val="0"/>
              <w:spacing w:line="200" w:lineRule="atLeast"/>
              <w:jc w:val="center"/>
              <w:rPr>
                <w:rFonts w:ascii="宋体" w:hAnsi="宋体" w:cs="仿宋"/>
                <w:szCs w:val="21"/>
                <w:lang w:val="zh-CN"/>
              </w:rPr>
            </w:pPr>
          </w:p>
        </w:tc>
        <w:tc>
          <w:tcPr>
            <w:tcW w:w="2582" w:type="pct"/>
            <w:shd w:val="clear" w:color="auto" w:fill="auto"/>
            <w:vAlign w:val="center"/>
          </w:tcPr>
          <w:p>
            <w:pPr>
              <w:autoSpaceDE w:val="0"/>
              <w:autoSpaceDN w:val="0"/>
              <w:adjustRightInd w:val="0"/>
              <w:spacing w:line="20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419" w:type="pct"/>
            <w:vMerge w:val="continue"/>
            <w:shd w:val="clear" w:color="auto" w:fill="auto"/>
            <w:vAlign w:val="center"/>
          </w:tcPr>
          <w:p>
            <w:pPr>
              <w:snapToGrid w:val="0"/>
              <w:spacing w:line="200" w:lineRule="atLeast"/>
              <w:jc w:val="center"/>
              <w:rPr>
                <w:rFonts w:ascii="宋体" w:hAnsi="宋体" w:cs="仿宋"/>
                <w:szCs w:val="21"/>
                <w:lang w:val="zh-CN"/>
              </w:rPr>
            </w:pPr>
          </w:p>
        </w:tc>
        <w:tc>
          <w:tcPr>
            <w:tcW w:w="566" w:type="pct"/>
            <w:vMerge w:val="continue"/>
            <w:shd w:val="clear" w:color="auto" w:fill="auto"/>
            <w:vAlign w:val="center"/>
          </w:tcPr>
          <w:p>
            <w:pPr>
              <w:snapToGrid w:val="0"/>
              <w:spacing w:line="20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总计</w:t>
            </w:r>
          </w:p>
        </w:tc>
        <w:tc>
          <w:tcPr>
            <w:tcW w:w="555"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120</w:t>
            </w:r>
          </w:p>
        </w:tc>
        <w:tc>
          <w:tcPr>
            <w:tcW w:w="47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110</w:t>
            </w:r>
          </w:p>
        </w:tc>
        <w:tc>
          <w:tcPr>
            <w:tcW w:w="2582" w:type="pct"/>
            <w:shd w:val="clear" w:color="auto" w:fill="auto"/>
            <w:vAlign w:val="center"/>
          </w:tcPr>
          <w:p>
            <w:pPr>
              <w:snapToGrid w:val="0"/>
              <w:spacing w:line="200" w:lineRule="atLeast"/>
              <w:jc w:val="center"/>
              <w:rPr>
                <w:rFonts w:ascii="宋体" w:hAnsi="宋体" w:cs="仿宋"/>
                <w:w w:val="80"/>
                <w:szCs w:val="21"/>
              </w:rPr>
            </w:pPr>
            <w:r>
              <w:rPr>
                <w:rFonts w:hint="eastAsia" w:ascii="宋体" w:hAnsi="宋体" w:cs="仿宋"/>
                <w:szCs w:val="21"/>
              </w:rPr>
              <w:t>25</w:t>
            </w:r>
          </w:p>
        </w:tc>
        <w:tc>
          <w:tcPr>
            <w:tcW w:w="419"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5</w:t>
            </w:r>
          </w:p>
        </w:tc>
        <w:tc>
          <w:tcPr>
            <w:tcW w:w="566" w:type="pct"/>
            <w:shd w:val="clear" w:color="auto" w:fill="auto"/>
            <w:vAlign w:val="center"/>
          </w:tcPr>
          <w:p>
            <w:pPr>
              <w:snapToGrid w:val="0"/>
              <w:spacing w:line="200" w:lineRule="atLeast"/>
              <w:jc w:val="center"/>
              <w:rPr>
                <w:rFonts w:ascii="宋体" w:hAnsi="宋体" w:cs="仿宋"/>
                <w:szCs w:val="21"/>
                <w:lang w:val="zh-CN"/>
              </w:rPr>
            </w:pPr>
            <w:r>
              <w:rPr>
                <w:rFonts w:hint="eastAsia" w:ascii="宋体" w:hAnsi="宋体" w:cs="仿宋"/>
                <w:szCs w:val="21"/>
                <w:lang w:val="zh-CN"/>
              </w:rPr>
              <w:t>5</w:t>
            </w:r>
          </w:p>
        </w:tc>
      </w:tr>
    </w:tbl>
    <w:p>
      <w:pPr>
        <w:spacing w:line="400" w:lineRule="exact"/>
        <w:ind w:firstLine="720" w:firstLineChars="400"/>
        <w:rPr>
          <w:rFonts w:ascii="宋体" w:hAnsi="宋体" w:cs="仿宋"/>
          <w:sz w:val="18"/>
          <w:szCs w:val="18"/>
        </w:rPr>
      </w:pPr>
      <w:r>
        <w:rPr>
          <w:rFonts w:hint="eastAsia" w:ascii="宋体" w:hAnsi="宋体" w:cs="仿宋"/>
          <w:sz w:val="18"/>
          <w:szCs w:val="18"/>
        </w:rPr>
        <w:t>注：鼓励学校加强实践性教学，学时安排达到总学时的50%。</w:t>
      </w:r>
    </w:p>
    <w:p>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16"/>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Layout w:type="autofit"/>
        <w:tblCellMar>
          <w:top w:w="0" w:type="dxa"/>
          <w:left w:w="108" w:type="dxa"/>
          <w:bottom w:w="0" w:type="dxa"/>
          <w:right w:w="108" w:type="dxa"/>
        </w:tblCellMar>
      </w:tblPr>
      <w:tblGrid>
        <w:gridCol w:w="427"/>
        <w:gridCol w:w="426"/>
        <w:gridCol w:w="1306"/>
        <w:gridCol w:w="1763"/>
        <w:gridCol w:w="649"/>
        <w:gridCol w:w="542"/>
        <w:gridCol w:w="463"/>
        <w:gridCol w:w="463"/>
        <w:gridCol w:w="653"/>
        <w:gridCol w:w="463"/>
        <w:gridCol w:w="653"/>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20" w:hRule="atLeast"/>
          <w:jc w:val="center"/>
        </w:trPr>
        <w:tc>
          <w:tcPr>
            <w:tcW w:w="2151" w:type="dxa"/>
            <w:gridSpan w:val="3"/>
            <w:vMerge w:val="restart"/>
            <w:shd w:val="clear" w:color="auto" w:fill="auto"/>
            <w:vAlign w:val="center"/>
          </w:tcPr>
          <w:p>
            <w:pPr>
              <w:spacing w:line="0" w:lineRule="atLeast"/>
              <w:jc w:val="center"/>
              <w:rPr>
                <w:rFonts w:ascii="宋体" w:hAnsi="宋体" w:cs="宋体"/>
                <w:b/>
                <w:bCs/>
                <w:kern w:val="0"/>
                <w:szCs w:val="21"/>
              </w:rPr>
            </w:pPr>
            <w:bookmarkStart w:id="8" w:name="_Hlk109914266"/>
            <w:r>
              <w:rPr>
                <w:rFonts w:hint="eastAsia" w:ascii="宋体" w:hAnsi="宋体" w:cs="宋体"/>
                <w:b/>
                <w:bCs/>
                <w:kern w:val="0"/>
                <w:szCs w:val="21"/>
              </w:rPr>
              <w:t>课程类别</w:t>
            </w:r>
          </w:p>
        </w:tc>
        <w:tc>
          <w:tcPr>
            <w:tcW w:w="1772" w:type="dxa"/>
            <w:vMerge w:val="restart"/>
            <w:shd w:val="clear" w:color="auto" w:fill="auto"/>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649" w:type="dxa"/>
            <w:vMerge w:val="restart"/>
            <w:shd w:val="clear" w:color="auto" w:fill="auto"/>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542" w:type="dxa"/>
            <w:vMerge w:val="restart"/>
            <w:shd w:val="clear" w:color="auto" w:fill="auto"/>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3158" w:type="dxa"/>
            <w:gridSpan w:val="6"/>
            <w:shd w:val="clear" w:color="auto" w:fill="auto"/>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51" w:type="dxa"/>
            <w:gridSpan w:val="3"/>
            <w:vMerge w:val="continue"/>
            <w:shd w:val="clear" w:color="auto" w:fill="auto"/>
            <w:vAlign w:val="center"/>
          </w:tcPr>
          <w:p>
            <w:pPr>
              <w:spacing w:line="0" w:lineRule="atLeast"/>
              <w:jc w:val="center"/>
              <w:rPr>
                <w:rFonts w:ascii="宋体" w:hAnsi="宋体" w:cs="宋体"/>
                <w:b/>
                <w:bCs/>
                <w:kern w:val="0"/>
                <w:szCs w:val="21"/>
              </w:rPr>
            </w:pPr>
          </w:p>
        </w:tc>
        <w:tc>
          <w:tcPr>
            <w:tcW w:w="1772" w:type="dxa"/>
            <w:vMerge w:val="continue"/>
            <w:shd w:val="clear" w:color="auto" w:fill="auto"/>
            <w:vAlign w:val="center"/>
          </w:tcPr>
          <w:p>
            <w:pPr>
              <w:widowControl/>
              <w:spacing w:line="0" w:lineRule="atLeast"/>
              <w:jc w:val="center"/>
              <w:rPr>
                <w:rFonts w:ascii="宋体" w:hAnsi="宋体" w:cs="宋体"/>
                <w:b/>
                <w:bCs/>
                <w:kern w:val="0"/>
                <w:szCs w:val="21"/>
              </w:rPr>
            </w:pPr>
          </w:p>
        </w:tc>
        <w:tc>
          <w:tcPr>
            <w:tcW w:w="649" w:type="dxa"/>
            <w:vMerge w:val="continue"/>
            <w:shd w:val="clear" w:color="auto" w:fill="auto"/>
            <w:vAlign w:val="center"/>
          </w:tcPr>
          <w:p>
            <w:pPr>
              <w:widowControl/>
              <w:spacing w:line="0" w:lineRule="atLeast"/>
              <w:jc w:val="center"/>
              <w:rPr>
                <w:rFonts w:ascii="宋体" w:hAnsi="宋体" w:cs="宋体"/>
                <w:b/>
                <w:bCs/>
                <w:kern w:val="0"/>
                <w:szCs w:val="21"/>
              </w:rPr>
            </w:pPr>
          </w:p>
        </w:tc>
        <w:tc>
          <w:tcPr>
            <w:tcW w:w="542" w:type="dxa"/>
            <w:vMerge w:val="continue"/>
            <w:shd w:val="clear" w:color="auto" w:fill="auto"/>
            <w:vAlign w:val="center"/>
          </w:tcPr>
          <w:p>
            <w:pPr>
              <w:widowControl/>
              <w:spacing w:line="0" w:lineRule="atLeast"/>
              <w:jc w:val="center"/>
              <w:rPr>
                <w:rFonts w:ascii="宋体" w:hAnsi="宋体" w:cs="宋体"/>
                <w:b/>
                <w:bCs/>
                <w:kern w:val="0"/>
                <w:szCs w:val="21"/>
              </w:rPr>
            </w:pPr>
          </w:p>
        </w:tc>
        <w:tc>
          <w:tcPr>
            <w:tcW w:w="463"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463"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653"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463"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653"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463" w:type="dxa"/>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restart"/>
            <w:shd w:val="clear" w:color="auto" w:fill="auto"/>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公</w:t>
            </w:r>
          </w:p>
          <w:p>
            <w:pPr>
              <w:widowControl/>
              <w:spacing w:line="0" w:lineRule="atLeast"/>
              <w:jc w:val="center"/>
              <w:rPr>
                <w:rFonts w:ascii="宋体" w:hAnsi="宋体" w:cs="宋体"/>
                <w:b/>
                <w:kern w:val="0"/>
                <w:szCs w:val="21"/>
              </w:rPr>
            </w:pPr>
            <w:r>
              <w:rPr>
                <w:rFonts w:hint="eastAsia" w:ascii="宋体" w:hAnsi="宋体" w:cs="宋体"/>
                <w:b/>
                <w:kern w:val="0"/>
                <w:szCs w:val="21"/>
              </w:rPr>
              <w:t>共</w:t>
            </w:r>
          </w:p>
          <w:p>
            <w:pPr>
              <w:widowControl/>
              <w:spacing w:line="0" w:lineRule="atLeast"/>
              <w:jc w:val="center"/>
              <w:rPr>
                <w:rFonts w:ascii="宋体" w:hAnsi="宋体" w:cs="宋体"/>
                <w:b/>
                <w:kern w:val="0"/>
                <w:szCs w:val="21"/>
              </w:rPr>
            </w:pPr>
            <w:r>
              <w:rPr>
                <w:rFonts w:hint="eastAsia" w:ascii="宋体" w:hAnsi="宋体" w:cs="宋体"/>
                <w:b/>
                <w:kern w:val="0"/>
                <w:szCs w:val="21"/>
              </w:rPr>
              <w:t>基</w:t>
            </w:r>
          </w:p>
          <w:p>
            <w:pPr>
              <w:widowControl/>
              <w:spacing w:line="0" w:lineRule="atLeast"/>
              <w:jc w:val="center"/>
              <w:rPr>
                <w:rFonts w:ascii="宋体" w:hAnsi="宋体" w:cs="宋体"/>
                <w:b/>
                <w:kern w:val="0"/>
                <w:szCs w:val="21"/>
              </w:rPr>
            </w:pPr>
            <w:r>
              <w:rPr>
                <w:rFonts w:hint="eastAsia" w:ascii="宋体" w:hAnsi="宋体" w:cs="宋体"/>
                <w:b/>
                <w:kern w:val="0"/>
                <w:szCs w:val="21"/>
              </w:rPr>
              <w:t>础</w:t>
            </w:r>
          </w:p>
          <w:p>
            <w:pPr>
              <w:widowControl/>
              <w:spacing w:line="0" w:lineRule="atLeast"/>
              <w:jc w:val="center"/>
              <w:rPr>
                <w:rFonts w:ascii="宋体" w:hAnsi="宋体" w:cs="宋体"/>
                <w:b/>
                <w:kern w:val="0"/>
                <w:szCs w:val="21"/>
              </w:rPr>
            </w:pPr>
            <w:r>
              <w:rPr>
                <w:rFonts w:hint="eastAsia" w:ascii="宋体" w:hAnsi="宋体" w:cs="宋体"/>
                <w:b/>
                <w:kern w:val="0"/>
                <w:szCs w:val="21"/>
              </w:rPr>
              <w:t>课</w:t>
            </w:r>
          </w:p>
          <w:p>
            <w:pPr>
              <w:widowControl/>
              <w:spacing w:line="0" w:lineRule="atLeast"/>
              <w:jc w:val="center"/>
              <w:rPr>
                <w:rFonts w:ascii="宋体" w:hAnsi="宋体" w:cs="宋体"/>
                <w:b/>
                <w:kern w:val="0"/>
                <w:szCs w:val="21"/>
              </w:rPr>
            </w:pPr>
            <w:r>
              <w:rPr>
                <w:rFonts w:hint="eastAsia" w:ascii="宋体" w:hAnsi="宋体" w:cs="宋体"/>
                <w:b/>
                <w:kern w:val="0"/>
                <w:szCs w:val="21"/>
              </w:rPr>
              <w:t>程</w:t>
            </w:r>
          </w:p>
        </w:tc>
        <w:tc>
          <w:tcPr>
            <w:tcW w:w="1740" w:type="dxa"/>
            <w:gridSpan w:val="2"/>
            <w:vMerge w:val="restart"/>
            <w:shd w:val="clear" w:color="auto" w:fill="auto"/>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公共基础必修课程</w:t>
            </w: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思想政治</w:t>
            </w:r>
          </w:p>
        </w:tc>
        <w:tc>
          <w:tcPr>
            <w:tcW w:w="649"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144</w:t>
            </w:r>
          </w:p>
        </w:tc>
        <w:tc>
          <w:tcPr>
            <w:tcW w:w="542"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vMerge w:val="continue"/>
            <w:shd w:val="clear" w:color="auto" w:fill="auto"/>
            <w:vAlign w:val="center"/>
          </w:tcPr>
          <w:p>
            <w:pPr>
              <w:widowControl/>
              <w:spacing w:line="0" w:lineRule="atLeast"/>
              <w:jc w:val="center"/>
              <w:rPr>
                <w:rFonts w:ascii="宋体" w:hAnsi="宋体" w:cs="宋体"/>
                <w:b/>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语文</w:t>
            </w:r>
          </w:p>
        </w:tc>
        <w:tc>
          <w:tcPr>
            <w:tcW w:w="649"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198</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lang w:val="zh-CN"/>
              </w:rPr>
              <w:t>1</w:t>
            </w:r>
            <w:r>
              <w:rPr>
                <w:rFonts w:hint="eastAsia" w:ascii="宋体" w:hAnsi="宋体" w:cs="仿宋"/>
                <w:kern w:val="0"/>
                <w:szCs w:val="21"/>
              </w:rPr>
              <w:t>1</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vMerge w:val="continue"/>
            <w:shd w:val="clear" w:color="auto" w:fill="auto"/>
            <w:vAlign w:val="center"/>
          </w:tcPr>
          <w:p>
            <w:pPr>
              <w:widowControl/>
              <w:spacing w:line="0" w:lineRule="atLeast"/>
              <w:jc w:val="center"/>
              <w:rPr>
                <w:rFonts w:ascii="宋体" w:hAnsi="宋体" w:cs="宋体"/>
                <w:b/>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历史</w:t>
            </w:r>
          </w:p>
        </w:tc>
        <w:tc>
          <w:tcPr>
            <w:tcW w:w="649"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72</w:t>
            </w:r>
          </w:p>
        </w:tc>
        <w:tc>
          <w:tcPr>
            <w:tcW w:w="542"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4</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vMerge w:val="continue"/>
            <w:shd w:val="clear" w:color="auto" w:fill="auto"/>
            <w:vAlign w:val="center"/>
          </w:tcPr>
          <w:p>
            <w:pPr>
              <w:widowControl/>
              <w:spacing w:line="0" w:lineRule="atLeast"/>
              <w:jc w:val="center"/>
              <w:rPr>
                <w:rFonts w:ascii="宋体" w:hAnsi="宋体" w:cs="宋体"/>
                <w:b/>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数学</w:t>
            </w:r>
          </w:p>
        </w:tc>
        <w:tc>
          <w:tcPr>
            <w:tcW w:w="649"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542"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vMerge w:val="continue"/>
            <w:shd w:val="clear" w:color="auto" w:fill="auto"/>
            <w:vAlign w:val="center"/>
          </w:tcPr>
          <w:p>
            <w:pPr>
              <w:widowControl/>
              <w:spacing w:line="0" w:lineRule="atLeast"/>
              <w:jc w:val="center"/>
              <w:rPr>
                <w:rFonts w:ascii="宋体" w:hAnsi="宋体" w:cs="宋体"/>
                <w:b/>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英语</w:t>
            </w:r>
          </w:p>
        </w:tc>
        <w:tc>
          <w:tcPr>
            <w:tcW w:w="649"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542"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vMerge w:val="continue"/>
            <w:shd w:val="clear" w:color="auto" w:fill="auto"/>
            <w:vAlign w:val="center"/>
          </w:tcPr>
          <w:p>
            <w:pPr>
              <w:widowControl/>
              <w:spacing w:line="0" w:lineRule="atLeast"/>
              <w:jc w:val="center"/>
              <w:rPr>
                <w:rFonts w:ascii="宋体" w:hAnsi="宋体" w:cs="宋体"/>
                <w:b/>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信息技术</w:t>
            </w:r>
          </w:p>
        </w:tc>
        <w:tc>
          <w:tcPr>
            <w:tcW w:w="649"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08</w:t>
            </w:r>
          </w:p>
        </w:tc>
        <w:tc>
          <w:tcPr>
            <w:tcW w:w="542"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6</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vMerge w:val="continue"/>
            <w:shd w:val="clear" w:color="auto" w:fill="auto"/>
            <w:vAlign w:val="center"/>
          </w:tcPr>
          <w:p>
            <w:pPr>
              <w:widowControl/>
              <w:spacing w:line="0" w:lineRule="atLeast"/>
              <w:jc w:val="center"/>
              <w:rPr>
                <w:rFonts w:ascii="宋体" w:hAnsi="宋体" w:cs="宋体"/>
                <w:b/>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体育与健康</w:t>
            </w:r>
          </w:p>
        </w:tc>
        <w:tc>
          <w:tcPr>
            <w:tcW w:w="649"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80</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vMerge w:val="continue"/>
            <w:shd w:val="clear" w:color="auto" w:fill="auto"/>
            <w:vAlign w:val="center"/>
          </w:tcPr>
          <w:p>
            <w:pPr>
              <w:widowControl/>
              <w:spacing w:line="0" w:lineRule="atLeast"/>
              <w:jc w:val="center"/>
              <w:rPr>
                <w:rFonts w:ascii="宋体" w:hAnsi="宋体" w:cs="宋体"/>
                <w:b/>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艺术</w:t>
            </w:r>
          </w:p>
        </w:tc>
        <w:tc>
          <w:tcPr>
            <w:tcW w:w="649"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36</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vMerge w:val="continue"/>
            <w:shd w:val="clear" w:color="auto" w:fill="auto"/>
            <w:vAlign w:val="center"/>
          </w:tcPr>
          <w:p>
            <w:pPr>
              <w:widowControl/>
              <w:spacing w:line="0" w:lineRule="atLeast"/>
              <w:jc w:val="center"/>
              <w:rPr>
                <w:rFonts w:ascii="宋体" w:hAnsi="宋体" w:cs="宋体"/>
                <w:b/>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劳动教育</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463" w:type="dxa"/>
            <w:shd w:val="clear" w:color="auto" w:fill="auto"/>
            <w:vAlign w:val="center"/>
          </w:tcPr>
          <w:p>
            <w:pPr>
              <w:spacing w:line="0" w:lineRule="atLeast"/>
              <w:jc w:val="center"/>
              <w:rPr>
                <w:rFonts w:ascii="宋体" w:hAnsi="宋体"/>
                <w:szCs w:val="21"/>
              </w:rPr>
            </w:pPr>
            <w:r>
              <w:rPr>
                <w:rFonts w:hint="eastAsia" w:ascii="宋体" w:hAnsi="宋体" w:cs="仿宋"/>
                <w:kern w:val="0"/>
                <w:szCs w:val="21"/>
              </w:rPr>
              <w:t>√</w:t>
            </w:r>
          </w:p>
        </w:tc>
        <w:tc>
          <w:tcPr>
            <w:tcW w:w="463" w:type="dxa"/>
            <w:shd w:val="clear" w:color="auto" w:fill="auto"/>
            <w:vAlign w:val="center"/>
          </w:tcPr>
          <w:p>
            <w:pPr>
              <w:spacing w:line="0" w:lineRule="atLeast"/>
              <w:rPr>
                <w:rFonts w:ascii="宋体" w:hAnsi="宋体"/>
                <w:szCs w:val="21"/>
              </w:rPr>
            </w:pPr>
            <w:r>
              <w:rPr>
                <w:rFonts w:hint="eastAsia" w:ascii="宋体" w:hAnsi="宋体" w:cs="仿宋"/>
                <w:kern w:val="0"/>
                <w:szCs w:val="21"/>
              </w:rPr>
              <w:t>√</w:t>
            </w:r>
          </w:p>
        </w:tc>
        <w:tc>
          <w:tcPr>
            <w:tcW w:w="653" w:type="dxa"/>
            <w:shd w:val="clear" w:color="auto" w:fill="auto"/>
            <w:vAlign w:val="center"/>
          </w:tcPr>
          <w:p>
            <w:pPr>
              <w:spacing w:line="0" w:lineRule="atLeast"/>
              <w:rPr>
                <w:rFonts w:ascii="宋体" w:hAnsi="宋体"/>
                <w:szCs w:val="21"/>
              </w:rPr>
            </w:pPr>
            <w:r>
              <w:rPr>
                <w:rFonts w:hint="eastAsia" w:ascii="宋体" w:hAnsi="宋体" w:cs="仿宋"/>
                <w:kern w:val="0"/>
                <w:szCs w:val="21"/>
              </w:rPr>
              <w:t xml:space="preserve">√ </w:t>
            </w:r>
          </w:p>
        </w:tc>
        <w:tc>
          <w:tcPr>
            <w:tcW w:w="463" w:type="dxa"/>
            <w:shd w:val="clear" w:color="auto" w:fill="auto"/>
            <w:vAlign w:val="center"/>
          </w:tcPr>
          <w:p>
            <w:pPr>
              <w:spacing w:line="0" w:lineRule="atLeast"/>
              <w:rPr>
                <w:rFonts w:ascii="宋体" w:hAnsi="宋体"/>
                <w:szCs w:val="21"/>
              </w:rPr>
            </w:pPr>
            <w:r>
              <w:rPr>
                <w:rFonts w:hint="eastAsia" w:ascii="宋体" w:hAnsi="宋体" w:cs="仿宋"/>
                <w:kern w:val="0"/>
                <w:szCs w:val="21"/>
              </w:rPr>
              <w:t xml:space="preserve">√ </w:t>
            </w:r>
          </w:p>
        </w:tc>
        <w:tc>
          <w:tcPr>
            <w:tcW w:w="653" w:type="dxa"/>
            <w:shd w:val="clear" w:color="auto" w:fill="auto"/>
            <w:vAlign w:val="center"/>
          </w:tcPr>
          <w:p>
            <w:pPr>
              <w:spacing w:line="0" w:lineRule="atLeast"/>
              <w:rPr>
                <w:rFonts w:ascii="宋体" w:hAnsi="宋体"/>
                <w:szCs w:val="21"/>
              </w:rPr>
            </w:pPr>
            <w:r>
              <w:rPr>
                <w:rFonts w:hint="eastAsia" w:ascii="宋体" w:hAnsi="宋体" w:cs="仿宋"/>
                <w:kern w:val="0"/>
                <w:szCs w:val="21"/>
              </w:rPr>
              <w:t xml:space="preserve">√ </w:t>
            </w:r>
          </w:p>
        </w:tc>
        <w:tc>
          <w:tcPr>
            <w:tcW w:w="463"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1740" w:type="dxa"/>
            <w:gridSpan w:val="2"/>
            <w:shd w:val="clear" w:color="auto" w:fill="auto"/>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公共基础限选课程</w:t>
            </w: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中华优秀传统文化、职业素养等</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pacing w:line="0" w:lineRule="atLeast"/>
              <w:jc w:val="center"/>
              <w:rPr>
                <w:rFonts w:ascii="宋体" w:hAnsi="宋体" w:cs="宋体"/>
                <w:bCs/>
                <w:kern w:val="0"/>
                <w:szCs w:val="21"/>
              </w:rPr>
            </w:pPr>
          </w:p>
        </w:tc>
        <w:tc>
          <w:tcPr>
            <w:tcW w:w="463"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center"/>
              <w:rPr>
                <w:rFonts w:ascii="宋体" w:hAnsi="宋体" w:cs="宋体"/>
                <w:b/>
                <w:kern w:val="0"/>
                <w:szCs w:val="21"/>
              </w:rPr>
            </w:pPr>
          </w:p>
        </w:tc>
        <w:tc>
          <w:tcPr>
            <w:tcW w:w="3512" w:type="dxa"/>
            <w:gridSpan w:val="3"/>
            <w:shd w:val="clear" w:color="auto" w:fill="auto"/>
            <w:vAlign w:val="center"/>
          </w:tcPr>
          <w:p>
            <w:pPr>
              <w:widowControl/>
              <w:snapToGrid w:val="0"/>
              <w:spacing w:line="0" w:lineRule="atLeast"/>
              <w:jc w:val="center"/>
              <w:rPr>
                <w:rFonts w:ascii="宋体" w:hAnsi="宋体" w:cs="仿宋"/>
                <w:b/>
                <w:kern w:val="0"/>
                <w:szCs w:val="21"/>
              </w:rPr>
            </w:pPr>
            <w:r>
              <w:rPr>
                <w:rFonts w:ascii="宋体" w:hAnsi="宋体" w:cs="仿宋"/>
                <w:b/>
                <w:kern w:val="0"/>
                <w:szCs w:val="21"/>
              </w:rPr>
              <w:t>小计</w:t>
            </w:r>
          </w:p>
        </w:tc>
        <w:tc>
          <w:tcPr>
            <w:tcW w:w="649" w:type="dxa"/>
            <w:shd w:val="clear" w:color="auto" w:fill="auto"/>
            <w:vAlign w:val="center"/>
          </w:tcPr>
          <w:p>
            <w:pPr>
              <w:widowControl/>
              <w:snapToGrid w:val="0"/>
              <w:spacing w:line="0" w:lineRule="atLeast"/>
              <w:jc w:val="center"/>
              <w:rPr>
                <w:rFonts w:ascii="宋体" w:hAnsi="宋体" w:cs="仿宋"/>
                <w:b/>
                <w:kern w:val="0"/>
                <w:szCs w:val="21"/>
              </w:rPr>
            </w:pPr>
            <w:r>
              <w:rPr>
                <w:rFonts w:hint="eastAsia" w:ascii="宋体" w:hAnsi="宋体" w:cs="仿宋"/>
                <w:b/>
                <w:kern w:val="0"/>
                <w:szCs w:val="21"/>
              </w:rPr>
              <w:t>1080</w:t>
            </w:r>
          </w:p>
        </w:tc>
        <w:tc>
          <w:tcPr>
            <w:tcW w:w="542" w:type="dxa"/>
            <w:shd w:val="clear" w:color="auto" w:fill="auto"/>
            <w:vAlign w:val="center"/>
          </w:tcPr>
          <w:p>
            <w:pPr>
              <w:widowControl/>
              <w:snapToGrid w:val="0"/>
              <w:spacing w:line="0" w:lineRule="atLeast"/>
              <w:jc w:val="center"/>
              <w:rPr>
                <w:rFonts w:ascii="宋体" w:hAnsi="宋体" w:cs="仿宋"/>
                <w:b/>
                <w:kern w:val="0"/>
                <w:szCs w:val="21"/>
              </w:rPr>
            </w:pPr>
            <w:r>
              <w:rPr>
                <w:rFonts w:hint="eastAsia" w:ascii="宋体" w:hAnsi="宋体" w:cs="仿宋"/>
                <w:b/>
                <w:kern w:val="0"/>
                <w:szCs w:val="21"/>
              </w:rPr>
              <w:t>60</w:t>
            </w:r>
          </w:p>
        </w:tc>
        <w:tc>
          <w:tcPr>
            <w:tcW w:w="463" w:type="dxa"/>
            <w:shd w:val="clear" w:color="auto" w:fill="auto"/>
            <w:vAlign w:val="center"/>
          </w:tcPr>
          <w:p>
            <w:pPr>
              <w:widowControl/>
              <w:snapToGrid w:val="0"/>
              <w:spacing w:line="0" w:lineRule="atLeast"/>
              <w:jc w:val="center"/>
              <w:rPr>
                <w:rFonts w:ascii="宋体" w:hAnsi="宋体" w:cs="仿宋"/>
                <w:b/>
                <w:kern w:val="0"/>
                <w:szCs w:val="21"/>
              </w:rPr>
            </w:pPr>
          </w:p>
        </w:tc>
        <w:tc>
          <w:tcPr>
            <w:tcW w:w="463" w:type="dxa"/>
            <w:shd w:val="clear" w:color="auto" w:fill="auto"/>
            <w:vAlign w:val="center"/>
          </w:tcPr>
          <w:p>
            <w:pPr>
              <w:widowControl/>
              <w:snapToGrid w:val="0"/>
              <w:spacing w:line="0" w:lineRule="atLeast"/>
              <w:jc w:val="center"/>
              <w:rPr>
                <w:rFonts w:ascii="宋体" w:hAnsi="宋体" w:cs="仿宋"/>
                <w:b/>
                <w:kern w:val="0"/>
                <w:szCs w:val="21"/>
              </w:rPr>
            </w:pPr>
          </w:p>
        </w:tc>
        <w:tc>
          <w:tcPr>
            <w:tcW w:w="653" w:type="dxa"/>
            <w:shd w:val="clear" w:color="auto" w:fill="auto"/>
            <w:vAlign w:val="center"/>
          </w:tcPr>
          <w:p>
            <w:pPr>
              <w:widowControl/>
              <w:snapToGrid w:val="0"/>
              <w:spacing w:line="0" w:lineRule="atLeast"/>
              <w:jc w:val="center"/>
              <w:rPr>
                <w:rFonts w:ascii="宋体" w:hAnsi="宋体" w:cs="仿宋"/>
                <w:b/>
                <w:kern w:val="0"/>
                <w:szCs w:val="21"/>
              </w:rPr>
            </w:pPr>
          </w:p>
        </w:tc>
        <w:tc>
          <w:tcPr>
            <w:tcW w:w="463" w:type="dxa"/>
            <w:shd w:val="clear" w:color="auto" w:fill="auto"/>
            <w:vAlign w:val="center"/>
          </w:tcPr>
          <w:p>
            <w:pPr>
              <w:widowControl/>
              <w:snapToGrid w:val="0"/>
              <w:spacing w:line="0" w:lineRule="atLeast"/>
              <w:jc w:val="center"/>
              <w:rPr>
                <w:rFonts w:ascii="宋体" w:hAnsi="宋体" w:cs="仿宋"/>
                <w:b/>
                <w:kern w:val="0"/>
                <w:szCs w:val="21"/>
              </w:rPr>
            </w:pPr>
          </w:p>
        </w:tc>
        <w:tc>
          <w:tcPr>
            <w:tcW w:w="653" w:type="dxa"/>
            <w:shd w:val="clear" w:color="auto" w:fill="auto"/>
            <w:vAlign w:val="center"/>
          </w:tcPr>
          <w:p>
            <w:pPr>
              <w:widowControl/>
              <w:spacing w:line="0" w:lineRule="atLeast"/>
              <w:jc w:val="center"/>
              <w:rPr>
                <w:rFonts w:ascii="宋体" w:hAnsi="宋体" w:cs="宋体"/>
                <w:b/>
                <w:bCs/>
                <w:kern w:val="0"/>
                <w:szCs w:val="21"/>
              </w:rPr>
            </w:pPr>
          </w:p>
        </w:tc>
        <w:tc>
          <w:tcPr>
            <w:tcW w:w="463" w:type="dxa"/>
            <w:shd w:val="clear" w:color="auto" w:fill="auto"/>
            <w:vAlign w:val="center"/>
          </w:tcPr>
          <w:p>
            <w:pPr>
              <w:widowControl/>
              <w:spacing w:line="0" w:lineRule="atLeast"/>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restart"/>
            <w:shd w:val="clear" w:color="auto" w:fill="auto"/>
            <w:vAlign w:val="center"/>
          </w:tcPr>
          <w:p>
            <w:pPr>
              <w:widowControl/>
              <w:spacing w:line="0" w:lineRule="atLeast"/>
              <w:jc w:val="center"/>
              <w:rPr>
                <w:rFonts w:ascii="宋体" w:hAnsi="宋体" w:cs="宋体"/>
                <w:b/>
                <w:bCs/>
                <w:color w:val="000000" w:themeColor="text1"/>
                <w:kern w:val="0"/>
                <w:szCs w:val="21"/>
              </w:rPr>
            </w:pPr>
            <w:bookmarkStart w:id="9" w:name="_Hlk107931441"/>
            <w:r>
              <w:rPr>
                <w:rFonts w:hint="eastAsia" w:ascii="宋体" w:hAnsi="宋体" w:cs="宋体"/>
                <w:b/>
                <w:bCs/>
                <w:color w:val="000000" w:themeColor="text1"/>
                <w:kern w:val="0"/>
                <w:szCs w:val="21"/>
              </w:rPr>
              <w:t>专</w:t>
            </w:r>
          </w:p>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业</w:t>
            </w:r>
          </w:p>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w:t>
            </w:r>
          </w:p>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w:t>
            </w:r>
          </w:p>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能</w:t>
            </w:r>
          </w:p>
          <w:p>
            <w:pPr>
              <w:widowControl/>
              <w:spacing w:line="0" w:lineRule="atLeast"/>
              <w:jc w:val="center"/>
              <w:rPr>
                <w:rFonts w:ascii="宋体" w:hAnsi="宋体" w:cs="宋体"/>
                <w:kern w:val="0"/>
                <w:szCs w:val="21"/>
              </w:rPr>
            </w:pPr>
            <w:r>
              <w:rPr>
                <w:rFonts w:hint="eastAsia" w:ascii="宋体" w:hAnsi="宋体" w:cs="宋体"/>
                <w:b/>
                <w:bCs/>
                <w:color w:val="000000" w:themeColor="text1"/>
                <w:kern w:val="0"/>
                <w:szCs w:val="21"/>
              </w:rPr>
              <w:t>︶课程</w:t>
            </w:r>
          </w:p>
        </w:tc>
        <w:tc>
          <w:tcPr>
            <w:tcW w:w="1740" w:type="dxa"/>
            <w:gridSpan w:val="2"/>
            <w:vMerge w:val="restart"/>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专业平台课程</w:t>
            </w: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中西烹饪原料</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vMerge w:val="continue"/>
            <w:shd w:val="clear" w:color="auto" w:fill="auto"/>
            <w:vAlign w:val="center"/>
          </w:tcPr>
          <w:p>
            <w:pPr>
              <w:widowControl/>
              <w:spacing w:line="0" w:lineRule="atLeast"/>
              <w:jc w:val="left"/>
              <w:rPr>
                <w:rFonts w:ascii="宋体" w:hAnsi="宋体" w:cs="宋体"/>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烹饪基础技术</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144</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8</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vMerge w:val="continue"/>
            <w:shd w:val="clear" w:color="auto" w:fill="auto"/>
            <w:vAlign w:val="center"/>
          </w:tcPr>
          <w:p>
            <w:pPr>
              <w:widowControl/>
              <w:spacing w:line="0" w:lineRule="atLeast"/>
              <w:jc w:val="left"/>
              <w:rPr>
                <w:rFonts w:ascii="宋体" w:hAnsi="宋体" w:cs="宋体"/>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烹饪营养与安全</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vMerge w:val="continue"/>
            <w:shd w:val="clear" w:color="auto" w:fill="auto"/>
            <w:vAlign w:val="center"/>
          </w:tcPr>
          <w:p>
            <w:pPr>
              <w:widowControl/>
              <w:spacing w:line="0" w:lineRule="atLeast"/>
              <w:jc w:val="left"/>
              <w:rPr>
                <w:rFonts w:ascii="宋体" w:hAnsi="宋体" w:cs="宋体"/>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中西饮食文化</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vMerge w:val="continue"/>
            <w:shd w:val="clear" w:color="auto" w:fill="auto"/>
            <w:vAlign w:val="center"/>
          </w:tcPr>
          <w:p>
            <w:pPr>
              <w:widowControl/>
              <w:spacing w:line="0" w:lineRule="atLeast"/>
              <w:jc w:val="left"/>
              <w:rPr>
                <w:rFonts w:ascii="宋体" w:hAnsi="宋体" w:cs="宋体"/>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现代厨房运作</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vMerge w:val="restart"/>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专业核心课程</w:t>
            </w: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西餐冷菜制作</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vMerge w:val="continue"/>
            <w:shd w:val="clear" w:color="auto" w:fill="auto"/>
            <w:vAlign w:val="center"/>
          </w:tcPr>
          <w:p>
            <w:pPr>
              <w:widowControl/>
              <w:spacing w:line="0" w:lineRule="atLeast"/>
              <w:jc w:val="left"/>
              <w:rPr>
                <w:rFonts w:ascii="宋体" w:hAnsi="宋体" w:cs="宋体"/>
                <w:kern w:val="0"/>
                <w:szCs w:val="21"/>
              </w:rPr>
            </w:pPr>
          </w:p>
        </w:tc>
        <w:tc>
          <w:tcPr>
            <w:tcW w:w="1772" w:type="dxa"/>
            <w:shd w:val="clear" w:color="auto" w:fill="auto"/>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西餐热菜制作</w:t>
            </w:r>
          </w:p>
        </w:tc>
        <w:tc>
          <w:tcPr>
            <w:tcW w:w="649" w:type="dxa"/>
            <w:shd w:val="clear" w:color="auto" w:fill="auto"/>
            <w:vAlign w:val="center"/>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144</w:t>
            </w:r>
          </w:p>
        </w:tc>
        <w:tc>
          <w:tcPr>
            <w:tcW w:w="542" w:type="dxa"/>
            <w:shd w:val="clear" w:color="auto" w:fill="auto"/>
            <w:vAlign w:val="center"/>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8</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vMerge w:val="continue"/>
            <w:shd w:val="clear" w:color="auto" w:fill="auto"/>
            <w:vAlign w:val="center"/>
          </w:tcPr>
          <w:p>
            <w:pPr>
              <w:widowControl/>
              <w:spacing w:line="0" w:lineRule="atLeast"/>
              <w:jc w:val="left"/>
              <w:rPr>
                <w:rFonts w:ascii="宋体" w:hAnsi="宋体" w:cs="宋体"/>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西餐烹饪英语</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vMerge w:val="continue"/>
            <w:shd w:val="clear" w:color="auto" w:fill="auto"/>
            <w:vAlign w:val="center"/>
          </w:tcPr>
          <w:p>
            <w:pPr>
              <w:widowControl/>
              <w:spacing w:line="0" w:lineRule="atLeast"/>
              <w:jc w:val="left"/>
              <w:rPr>
                <w:rFonts w:ascii="宋体" w:hAnsi="宋体" w:cs="宋体"/>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西餐菜品设计与制作</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pacing w:line="0" w:lineRule="atLeast"/>
              <w:jc w:val="center"/>
              <w:rPr>
                <w:rFonts w:ascii="宋体" w:hAnsi="宋体" w:cs="宋体"/>
                <w:kern w:val="0"/>
                <w:szCs w:val="21"/>
              </w:rPr>
            </w:pPr>
            <w:r>
              <w:rPr>
                <w:rFonts w:hint="eastAsia" w:ascii="宋体" w:hAnsi="宋体" w:cs="仿宋"/>
                <w:kern w:val="0"/>
                <w:szCs w:val="21"/>
              </w:rPr>
              <w:t>√</w:t>
            </w: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spacing w:line="0" w:lineRule="atLeast"/>
              <w:jc w:val="left"/>
              <w:rPr>
                <w:rFonts w:ascii="宋体" w:hAnsi="宋体" w:cs="宋体"/>
                <w:kern w:val="0"/>
                <w:szCs w:val="21"/>
              </w:rPr>
            </w:pPr>
          </w:p>
        </w:tc>
        <w:tc>
          <w:tcPr>
            <w:tcW w:w="426" w:type="dxa"/>
            <w:vMerge w:val="restart"/>
            <w:shd w:val="clear" w:color="auto" w:fill="auto"/>
            <w:vAlign w:val="center"/>
          </w:tcPr>
          <w:p>
            <w:pPr>
              <w:spacing w:line="0" w:lineRule="atLeast"/>
              <w:jc w:val="left"/>
              <w:rPr>
                <w:rFonts w:ascii="宋体" w:hAnsi="宋体" w:cs="宋体"/>
                <w:kern w:val="0"/>
                <w:szCs w:val="21"/>
              </w:rPr>
            </w:pPr>
            <w:r>
              <w:rPr>
                <w:rFonts w:hint="eastAsia" w:ascii="宋体" w:hAnsi="宋体" w:cs="宋体"/>
                <w:kern w:val="0"/>
                <w:szCs w:val="21"/>
              </w:rPr>
              <w:t>专业拓展课程</w:t>
            </w:r>
          </w:p>
        </w:tc>
        <w:tc>
          <w:tcPr>
            <w:tcW w:w="1314" w:type="dxa"/>
            <w:vMerge w:val="restart"/>
            <w:shd w:val="clear" w:color="auto" w:fill="auto"/>
            <w:vAlign w:val="center"/>
          </w:tcPr>
          <w:p>
            <w:pPr>
              <w:spacing w:line="0" w:lineRule="atLeast"/>
              <w:jc w:val="center"/>
              <w:rPr>
                <w:rFonts w:ascii="宋体" w:hAnsi="宋体" w:cs="宋体"/>
                <w:kern w:val="0"/>
                <w:szCs w:val="21"/>
              </w:rPr>
            </w:pPr>
            <w:r>
              <w:rPr>
                <w:rFonts w:hint="eastAsia" w:ascii="宋体" w:hAnsi="宋体" w:cs="宋体"/>
                <w:kern w:val="0"/>
                <w:szCs w:val="21"/>
              </w:rPr>
              <w:t>西餐名菜快餐制作方向</w:t>
            </w: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西餐名菜制作与赏析</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426" w:type="dxa"/>
            <w:vMerge w:val="continue"/>
            <w:shd w:val="clear" w:color="auto" w:fill="auto"/>
            <w:vAlign w:val="center"/>
          </w:tcPr>
          <w:p>
            <w:pPr>
              <w:widowControl/>
              <w:spacing w:line="0" w:lineRule="atLeast"/>
              <w:jc w:val="left"/>
              <w:rPr>
                <w:rFonts w:ascii="宋体" w:hAnsi="宋体" w:cs="宋体"/>
                <w:kern w:val="0"/>
                <w:szCs w:val="21"/>
              </w:rPr>
            </w:pPr>
          </w:p>
        </w:tc>
        <w:tc>
          <w:tcPr>
            <w:tcW w:w="1314" w:type="dxa"/>
            <w:vMerge w:val="continue"/>
            <w:shd w:val="clear" w:color="auto" w:fill="auto"/>
            <w:vAlign w:val="center"/>
          </w:tcPr>
          <w:p>
            <w:pPr>
              <w:widowControl/>
              <w:spacing w:line="0" w:lineRule="atLeast"/>
              <w:jc w:val="center"/>
              <w:rPr>
                <w:rFonts w:ascii="宋体" w:hAnsi="宋体" w:cs="宋体"/>
                <w:kern w:val="0"/>
                <w:szCs w:val="21"/>
              </w:rPr>
            </w:pPr>
          </w:p>
        </w:tc>
        <w:tc>
          <w:tcPr>
            <w:tcW w:w="177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西式快餐制作</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426" w:type="dxa"/>
            <w:vMerge w:val="continue"/>
            <w:shd w:val="clear" w:color="auto" w:fill="auto"/>
            <w:vAlign w:val="center"/>
          </w:tcPr>
          <w:p>
            <w:pPr>
              <w:widowControl/>
              <w:spacing w:line="0" w:lineRule="atLeast"/>
              <w:jc w:val="left"/>
              <w:rPr>
                <w:rFonts w:ascii="宋体" w:hAnsi="宋体" w:cs="宋体"/>
                <w:kern w:val="0"/>
                <w:szCs w:val="21"/>
              </w:rPr>
            </w:pPr>
          </w:p>
        </w:tc>
        <w:tc>
          <w:tcPr>
            <w:tcW w:w="1314" w:type="dxa"/>
            <w:vMerge w:val="restart"/>
            <w:shd w:val="clear" w:color="auto" w:fill="auto"/>
            <w:vAlign w:val="center"/>
          </w:tcPr>
          <w:p>
            <w:pPr>
              <w:spacing w:line="0" w:lineRule="atLeast"/>
              <w:jc w:val="center"/>
              <w:rPr>
                <w:rFonts w:ascii="宋体" w:hAnsi="宋体" w:cs="宋体"/>
                <w:kern w:val="0"/>
                <w:szCs w:val="21"/>
              </w:rPr>
            </w:pPr>
            <w:r>
              <w:rPr>
                <w:rFonts w:hint="eastAsia" w:ascii="宋体" w:hAnsi="宋体" w:cs="宋体"/>
                <w:kern w:val="0"/>
                <w:szCs w:val="21"/>
              </w:rPr>
              <w:t>饮品与调酒制作方向</w:t>
            </w:r>
          </w:p>
        </w:tc>
        <w:tc>
          <w:tcPr>
            <w:tcW w:w="1772" w:type="dxa"/>
            <w:shd w:val="clear" w:color="auto" w:fill="auto"/>
            <w:vAlign w:val="center"/>
          </w:tcPr>
          <w:p>
            <w:pPr>
              <w:spacing w:line="0" w:lineRule="atLeast"/>
              <w:ind w:firstLine="210" w:firstLineChars="100"/>
              <w:rPr>
                <w:rFonts w:ascii="宋体" w:hAnsi="宋体"/>
                <w:szCs w:val="21"/>
              </w:rPr>
            </w:pPr>
            <w:r>
              <w:rPr>
                <w:rFonts w:hint="eastAsia" w:ascii="宋体" w:hAnsi="宋体" w:cs="仿宋"/>
                <w:kern w:val="0"/>
                <w:szCs w:val="21"/>
              </w:rPr>
              <w:t>饮品与调酒</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426" w:type="dxa"/>
            <w:vMerge w:val="continue"/>
            <w:shd w:val="clear" w:color="auto" w:fill="auto"/>
            <w:vAlign w:val="center"/>
          </w:tcPr>
          <w:p>
            <w:pPr>
              <w:widowControl/>
              <w:spacing w:line="0" w:lineRule="atLeast"/>
              <w:jc w:val="left"/>
              <w:rPr>
                <w:rFonts w:ascii="宋体" w:hAnsi="宋体" w:cs="宋体"/>
                <w:kern w:val="0"/>
                <w:szCs w:val="21"/>
              </w:rPr>
            </w:pPr>
          </w:p>
        </w:tc>
        <w:tc>
          <w:tcPr>
            <w:tcW w:w="1314" w:type="dxa"/>
            <w:vMerge w:val="continue"/>
            <w:shd w:val="clear" w:color="auto" w:fill="auto"/>
            <w:vAlign w:val="center"/>
          </w:tcPr>
          <w:p>
            <w:pPr>
              <w:widowControl/>
              <w:spacing w:line="0" w:lineRule="atLeast"/>
              <w:jc w:val="left"/>
              <w:rPr>
                <w:rFonts w:ascii="宋体" w:hAnsi="宋体" w:cs="宋体"/>
                <w:kern w:val="0"/>
                <w:szCs w:val="21"/>
              </w:rPr>
            </w:pPr>
          </w:p>
        </w:tc>
        <w:tc>
          <w:tcPr>
            <w:tcW w:w="1772" w:type="dxa"/>
            <w:shd w:val="clear" w:color="auto" w:fill="auto"/>
            <w:vAlign w:val="center"/>
          </w:tcPr>
          <w:p>
            <w:pPr>
              <w:spacing w:line="0" w:lineRule="atLeast"/>
              <w:jc w:val="center"/>
              <w:rPr>
                <w:rFonts w:ascii="宋体" w:hAnsi="宋体" w:cs="仿宋"/>
                <w:kern w:val="0"/>
                <w:szCs w:val="21"/>
              </w:rPr>
            </w:pPr>
            <w:r>
              <w:rPr>
                <w:rFonts w:hint="eastAsia" w:ascii="宋体" w:hAnsi="宋体" w:cs="仿宋"/>
                <w:kern w:val="0"/>
                <w:szCs w:val="21"/>
              </w:rPr>
              <w:t>咖啡制作技术</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1740" w:type="dxa"/>
            <w:gridSpan w:val="2"/>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综合实训</w:t>
            </w:r>
          </w:p>
        </w:tc>
        <w:tc>
          <w:tcPr>
            <w:tcW w:w="1772" w:type="dxa"/>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西餐名菜制作与赏析-</w:t>
            </w:r>
            <w:r>
              <w:rPr>
                <w:rFonts w:hint="eastAsia" w:ascii="宋体" w:hAnsi="宋体"/>
                <w:szCs w:val="21"/>
              </w:rPr>
              <w:t>西式烹调师（中级工）</w:t>
            </w:r>
            <w:r>
              <w:rPr>
                <w:rFonts w:hint="eastAsia" w:ascii="宋体" w:hAnsi="宋体" w:cs="仿宋"/>
                <w:szCs w:val="21"/>
              </w:rPr>
              <w:t>实训</w:t>
            </w:r>
            <w:r>
              <w:rPr>
                <w:rFonts w:hint="eastAsia" w:ascii="宋体" w:hAnsi="宋体"/>
                <w:szCs w:val="21"/>
              </w:rPr>
              <w:t>/</w:t>
            </w:r>
            <w:r>
              <w:rPr>
                <w:rFonts w:hint="eastAsia" w:ascii="宋体" w:hAnsi="宋体" w:cs="仿宋"/>
                <w:kern w:val="0"/>
                <w:szCs w:val="21"/>
              </w:rPr>
              <w:t>咖啡制作技术-</w:t>
            </w:r>
            <w:r>
              <w:rPr>
                <w:rFonts w:hint="eastAsia" w:ascii="宋体" w:hAnsi="宋体"/>
                <w:szCs w:val="21"/>
              </w:rPr>
              <w:t>咖啡师（中级工）</w:t>
            </w:r>
            <w:r>
              <w:rPr>
                <w:rFonts w:hint="eastAsia" w:ascii="宋体" w:hAnsi="宋体" w:cs="仿宋"/>
                <w:szCs w:val="21"/>
              </w:rPr>
              <w:t>实训</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30</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63" w:type="dxa"/>
            <w:shd w:val="clear" w:color="auto" w:fill="auto"/>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3512" w:type="dxa"/>
            <w:gridSpan w:val="3"/>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岗位实习</w:t>
            </w:r>
          </w:p>
        </w:tc>
        <w:tc>
          <w:tcPr>
            <w:tcW w:w="64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542"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p>
        </w:tc>
        <w:tc>
          <w:tcPr>
            <w:tcW w:w="653" w:type="dxa"/>
            <w:shd w:val="clear" w:color="auto" w:fill="auto"/>
            <w:vAlign w:val="center"/>
          </w:tcPr>
          <w:p>
            <w:pPr>
              <w:widowControl/>
              <w:snapToGrid w:val="0"/>
              <w:spacing w:line="0" w:lineRule="atLeast"/>
              <w:jc w:val="center"/>
              <w:rPr>
                <w:rFonts w:ascii="宋体" w:hAnsi="宋体" w:cs="仿宋"/>
                <w:kern w:val="0"/>
                <w:szCs w:val="21"/>
              </w:rPr>
            </w:pPr>
          </w:p>
        </w:tc>
        <w:tc>
          <w:tcPr>
            <w:tcW w:w="46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dxa"/>
            <w:vMerge w:val="continue"/>
            <w:shd w:val="clear" w:color="auto" w:fill="auto"/>
            <w:vAlign w:val="center"/>
          </w:tcPr>
          <w:p>
            <w:pPr>
              <w:widowControl/>
              <w:spacing w:line="0" w:lineRule="atLeast"/>
              <w:jc w:val="left"/>
              <w:rPr>
                <w:rFonts w:ascii="宋体" w:hAnsi="宋体" w:cs="宋体"/>
                <w:kern w:val="0"/>
                <w:szCs w:val="21"/>
              </w:rPr>
            </w:pPr>
          </w:p>
        </w:tc>
        <w:tc>
          <w:tcPr>
            <w:tcW w:w="3512" w:type="dxa"/>
            <w:gridSpan w:val="3"/>
            <w:shd w:val="clear" w:color="auto" w:fill="auto"/>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小计</w:t>
            </w:r>
          </w:p>
        </w:tc>
        <w:tc>
          <w:tcPr>
            <w:tcW w:w="649" w:type="dxa"/>
            <w:shd w:val="clear" w:color="auto" w:fill="auto"/>
            <w:vAlign w:val="center"/>
          </w:tcPr>
          <w:p>
            <w:pPr>
              <w:widowControl/>
              <w:snapToGrid w:val="0"/>
              <w:spacing w:line="0" w:lineRule="atLeast"/>
              <w:jc w:val="center"/>
              <w:rPr>
                <w:rFonts w:ascii="宋体" w:hAnsi="宋体" w:cs="仿宋"/>
                <w:b/>
                <w:bCs/>
                <w:kern w:val="0"/>
                <w:szCs w:val="21"/>
              </w:rPr>
            </w:pPr>
            <w:r>
              <w:rPr>
                <w:rFonts w:hint="eastAsia" w:ascii="宋体" w:hAnsi="宋体" w:cs="仿宋"/>
                <w:b/>
                <w:bCs/>
                <w:kern w:val="0"/>
                <w:szCs w:val="21"/>
              </w:rPr>
              <w:t>1578</w:t>
            </w:r>
          </w:p>
        </w:tc>
        <w:tc>
          <w:tcPr>
            <w:tcW w:w="542" w:type="dxa"/>
            <w:shd w:val="clear" w:color="auto" w:fill="auto"/>
            <w:vAlign w:val="center"/>
          </w:tcPr>
          <w:p>
            <w:pPr>
              <w:widowControl/>
              <w:snapToGrid w:val="0"/>
              <w:spacing w:line="0" w:lineRule="atLeast"/>
              <w:jc w:val="center"/>
              <w:rPr>
                <w:rFonts w:ascii="宋体" w:hAnsi="宋体" w:cs="仿宋"/>
                <w:b/>
                <w:bCs/>
                <w:kern w:val="0"/>
                <w:szCs w:val="21"/>
              </w:rPr>
            </w:pPr>
            <w:r>
              <w:rPr>
                <w:rFonts w:ascii="宋体" w:hAnsi="宋体" w:cs="仿宋"/>
                <w:b/>
                <w:bCs/>
                <w:kern w:val="0"/>
                <w:szCs w:val="21"/>
              </w:rPr>
              <w:t>85</w:t>
            </w:r>
          </w:p>
        </w:tc>
        <w:tc>
          <w:tcPr>
            <w:tcW w:w="463" w:type="dxa"/>
            <w:shd w:val="clear" w:color="auto" w:fill="auto"/>
            <w:vAlign w:val="center"/>
          </w:tcPr>
          <w:p>
            <w:pPr>
              <w:widowControl/>
              <w:snapToGrid w:val="0"/>
              <w:spacing w:line="0" w:lineRule="atLeast"/>
              <w:jc w:val="center"/>
              <w:rPr>
                <w:rFonts w:ascii="宋体" w:hAnsi="宋体" w:cs="仿宋"/>
                <w:b/>
                <w:bCs/>
                <w:kern w:val="0"/>
                <w:szCs w:val="21"/>
              </w:rPr>
            </w:pPr>
          </w:p>
        </w:tc>
        <w:tc>
          <w:tcPr>
            <w:tcW w:w="463" w:type="dxa"/>
            <w:shd w:val="clear" w:color="auto" w:fill="auto"/>
            <w:vAlign w:val="center"/>
          </w:tcPr>
          <w:p>
            <w:pPr>
              <w:widowControl/>
              <w:snapToGrid w:val="0"/>
              <w:spacing w:line="0" w:lineRule="atLeast"/>
              <w:jc w:val="center"/>
              <w:rPr>
                <w:rFonts w:ascii="宋体" w:hAnsi="宋体" w:cs="仿宋"/>
                <w:b/>
                <w:bCs/>
                <w:kern w:val="0"/>
                <w:szCs w:val="21"/>
              </w:rPr>
            </w:pPr>
          </w:p>
        </w:tc>
        <w:tc>
          <w:tcPr>
            <w:tcW w:w="653" w:type="dxa"/>
            <w:shd w:val="clear" w:color="auto" w:fill="auto"/>
            <w:vAlign w:val="center"/>
          </w:tcPr>
          <w:p>
            <w:pPr>
              <w:widowControl/>
              <w:snapToGrid w:val="0"/>
              <w:spacing w:line="0" w:lineRule="atLeast"/>
              <w:jc w:val="center"/>
              <w:rPr>
                <w:rFonts w:ascii="宋体" w:hAnsi="宋体" w:cs="仿宋"/>
                <w:b/>
                <w:bCs/>
                <w:kern w:val="0"/>
                <w:szCs w:val="21"/>
              </w:rPr>
            </w:pPr>
          </w:p>
        </w:tc>
        <w:tc>
          <w:tcPr>
            <w:tcW w:w="463" w:type="dxa"/>
            <w:shd w:val="clear" w:color="auto" w:fill="auto"/>
            <w:vAlign w:val="center"/>
          </w:tcPr>
          <w:p>
            <w:pPr>
              <w:widowControl/>
              <w:snapToGrid w:val="0"/>
              <w:spacing w:line="0" w:lineRule="atLeast"/>
              <w:jc w:val="center"/>
              <w:rPr>
                <w:rFonts w:ascii="宋体" w:hAnsi="宋体" w:cs="仿宋"/>
                <w:b/>
                <w:bCs/>
                <w:kern w:val="0"/>
                <w:szCs w:val="21"/>
              </w:rPr>
            </w:pPr>
          </w:p>
        </w:tc>
        <w:tc>
          <w:tcPr>
            <w:tcW w:w="653" w:type="dxa"/>
            <w:shd w:val="clear" w:color="auto" w:fill="auto"/>
            <w:vAlign w:val="center"/>
          </w:tcPr>
          <w:p>
            <w:pPr>
              <w:widowControl/>
              <w:snapToGrid w:val="0"/>
              <w:spacing w:line="0" w:lineRule="atLeast"/>
              <w:jc w:val="center"/>
              <w:rPr>
                <w:rFonts w:ascii="宋体" w:hAnsi="宋体" w:cs="仿宋"/>
                <w:b/>
                <w:bCs/>
                <w:kern w:val="0"/>
                <w:szCs w:val="21"/>
              </w:rPr>
            </w:pPr>
          </w:p>
        </w:tc>
        <w:tc>
          <w:tcPr>
            <w:tcW w:w="463" w:type="dxa"/>
            <w:shd w:val="clear" w:color="auto" w:fill="auto"/>
            <w:vAlign w:val="center"/>
          </w:tcPr>
          <w:p>
            <w:pPr>
              <w:widowControl/>
              <w:snapToGrid w:val="0"/>
              <w:spacing w:line="0" w:lineRule="atLeast"/>
              <w:jc w:val="center"/>
              <w:rPr>
                <w:rFonts w:ascii="宋体" w:hAnsi="宋体"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3" w:type="dxa"/>
            <w:gridSpan w:val="4"/>
            <w:shd w:val="clear" w:color="auto" w:fill="auto"/>
            <w:vAlign w:val="center"/>
          </w:tcPr>
          <w:p>
            <w:pPr>
              <w:widowControl/>
              <w:spacing w:line="0" w:lineRule="atLeast"/>
              <w:jc w:val="center"/>
              <w:rPr>
                <w:rFonts w:ascii="宋体" w:hAnsi="宋体" w:cs="宋体"/>
                <w:b/>
                <w:bCs/>
                <w:kern w:val="0"/>
                <w:szCs w:val="21"/>
              </w:rPr>
            </w:pPr>
            <w:r>
              <w:rPr>
                <w:rFonts w:hint="eastAsia" w:ascii="宋体" w:hAnsi="宋体" w:cs="宋体"/>
                <w:b/>
                <w:kern w:val="0"/>
                <w:szCs w:val="21"/>
              </w:rPr>
              <w:t>合</w:t>
            </w:r>
            <w:r>
              <w:rPr>
                <w:rFonts w:ascii="宋体" w:hAnsi="宋体" w:cs="宋体"/>
                <w:b/>
                <w:kern w:val="0"/>
                <w:szCs w:val="21"/>
              </w:rPr>
              <w:t>计</w:t>
            </w:r>
          </w:p>
        </w:tc>
        <w:tc>
          <w:tcPr>
            <w:tcW w:w="649" w:type="dxa"/>
            <w:shd w:val="clear" w:color="auto" w:fill="auto"/>
            <w:vAlign w:val="center"/>
          </w:tcPr>
          <w:p>
            <w:pPr>
              <w:widowControl/>
              <w:spacing w:line="0" w:lineRule="atLeast"/>
              <w:jc w:val="center"/>
              <w:rPr>
                <w:rFonts w:ascii="宋体" w:hAnsi="宋体" w:cs="宋体"/>
                <w:b/>
                <w:bCs/>
                <w:szCs w:val="21"/>
              </w:rPr>
            </w:pPr>
            <w:r>
              <w:rPr>
                <w:rFonts w:hint="eastAsia" w:ascii="宋体" w:hAnsi="宋体" w:cs="宋体"/>
                <w:b/>
                <w:bCs/>
                <w:szCs w:val="21"/>
              </w:rPr>
              <w:t>2658</w:t>
            </w:r>
          </w:p>
        </w:tc>
        <w:tc>
          <w:tcPr>
            <w:tcW w:w="542" w:type="dxa"/>
            <w:shd w:val="clear" w:color="auto" w:fill="auto"/>
            <w:vAlign w:val="center"/>
          </w:tcPr>
          <w:p>
            <w:pPr>
              <w:widowControl/>
              <w:spacing w:line="0" w:lineRule="atLeast"/>
              <w:jc w:val="center"/>
              <w:rPr>
                <w:rFonts w:ascii="宋体" w:hAnsi="宋体" w:cs="宋体"/>
                <w:b/>
                <w:bCs/>
                <w:szCs w:val="21"/>
              </w:rPr>
            </w:pPr>
            <w:r>
              <w:rPr>
                <w:rFonts w:ascii="宋体" w:hAnsi="宋体" w:cs="宋体"/>
                <w:b/>
                <w:bCs/>
                <w:szCs w:val="21"/>
              </w:rPr>
              <w:t>145</w:t>
            </w:r>
          </w:p>
        </w:tc>
        <w:tc>
          <w:tcPr>
            <w:tcW w:w="463" w:type="dxa"/>
            <w:shd w:val="clear" w:color="auto" w:fill="auto"/>
            <w:vAlign w:val="center"/>
          </w:tcPr>
          <w:p>
            <w:pPr>
              <w:widowControl/>
              <w:spacing w:line="0" w:lineRule="atLeast"/>
              <w:jc w:val="center"/>
              <w:rPr>
                <w:rFonts w:ascii="宋体" w:hAnsi="宋体" w:cs="宋体"/>
                <w:b/>
                <w:bCs/>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c>
          <w:tcPr>
            <w:tcW w:w="653" w:type="dxa"/>
            <w:shd w:val="clear" w:color="auto" w:fill="auto"/>
            <w:vAlign w:val="center"/>
          </w:tcPr>
          <w:p>
            <w:pPr>
              <w:widowControl/>
              <w:spacing w:line="0" w:lineRule="atLeast"/>
              <w:jc w:val="center"/>
              <w:rPr>
                <w:rFonts w:ascii="宋体" w:hAnsi="宋体" w:cs="宋体"/>
                <w:kern w:val="0"/>
                <w:szCs w:val="21"/>
              </w:rPr>
            </w:pPr>
          </w:p>
        </w:tc>
        <w:tc>
          <w:tcPr>
            <w:tcW w:w="463" w:type="dxa"/>
            <w:shd w:val="clear" w:color="auto" w:fill="auto"/>
            <w:vAlign w:val="center"/>
          </w:tcPr>
          <w:p>
            <w:pPr>
              <w:widowControl/>
              <w:spacing w:line="0" w:lineRule="atLeast"/>
              <w:jc w:val="center"/>
              <w:rPr>
                <w:rFonts w:ascii="宋体" w:hAnsi="宋体" w:cs="宋体"/>
                <w:kern w:val="0"/>
                <w:szCs w:val="21"/>
              </w:rPr>
            </w:pPr>
          </w:p>
        </w:tc>
      </w:tr>
      <w:bookmarkEnd w:id="8"/>
    </w:tbl>
    <w:p>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pPr>
        <w:spacing w:line="400" w:lineRule="exact"/>
        <w:ind w:firstLine="482" w:firstLineChars="200"/>
        <w:rPr>
          <w:rFonts w:ascii="宋体" w:hAnsi="宋体" w:cs="仿宋"/>
          <w:b/>
          <w:sz w:val="24"/>
        </w:rPr>
      </w:pPr>
      <w:r>
        <w:rPr>
          <w:rFonts w:hint="eastAsia" w:ascii="宋体" w:hAnsi="宋体" w:cs="仿宋"/>
          <w:b/>
          <w:sz w:val="24"/>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0" w:firstLineChars="200"/>
        <w:rPr>
          <w:rFonts w:ascii="宋体" w:hAnsi="宋体" w:cs="仿宋"/>
          <w:sz w:val="24"/>
        </w:rPr>
      </w:pPr>
      <w:r>
        <w:rPr>
          <w:rFonts w:hint="eastAsia" w:ascii="宋体" w:hAnsi="宋体" w:cs="仿宋"/>
          <w:sz w:val="24"/>
        </w:rPr>
        <w:t>1.师德师风</w:t>
      </w:r>
    </w:p>
    <w:p>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pPr>
        <w:spacing w:line="400" w:lineRule="exact"/>
        <w:ind w:firstLine="480" w:firstLineChars="200"/>
        <w:rPr>
          <w:rFonts w:ascii="宋体" w:hAnsi="宋体" w:cs="仿宋"/>
          <w:sz w:val="24"/>
        </w:rPr>
      </w:pPr>
      <w:r>
        <w:rPr>
          <w:rFonts w:hint="eastAsia" w:ascii="宋体" w:hAnsi="宋体" w:cs="仿宋"/>
          <w:sz w:val="24"/>
        </w:rPr>
        <w:t>2.专业能力</w:t>
      </w:r>
    </w:p>
    <w:p>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和较高的职业技能等级证书，拥有</w:t>
      </w:r>
      <w:r>
        <w:rPr>
          <w:rFonts w:hint="eastAsia" w:ascii="宋体" w:hAnsi="宋体" w:cs="仿宋"/>
          <w:color w:val="000000" w:themeColor="text1"/>
          <w:sz w:val="24"/>
        </w:rPr>
        <w:t>餐饮行业</w:t>
      </w:r>
      <w:r>
        <w:rPr>
          <w:rFonts w:hint="eastAsia" w:ascii="宋体" w:hAnsi="宋体" w:cs="仿宋"/>
          <w:sz w:val="24"/>
        </w:rPr>
        <w:t>的专业视野和实践经验，具有专业前沿知识和先进教育理念，教学水平高、教学管理能力强，在本区域或本专业领域具有一定的影响力。</w:t>
      </w:r>
      <w:r>
        <w:rPr>
          <w:rFonts w:ascii="宋体" w:hAnsi="宋体" w:cs="仿宋"/>
          <w:sz w:val="24"/>
        </w:rPr>
        <w:t>能</w:t>
      </w:r>
      <w:r>
        <w:rPr>
          <w:rFonts w:hint="eastAsia" w:ascii="宋体" w:hAnsi="宋体" w:cs="仿宋"/>
          <w:sz w:val="24"/>
        </w:rPr>
        <w:t>紧密与</w:t>
      </w:r>
      <w:r>
        <w:rPr>
          <w:rFonts w:ascii="宋体" w:hAnsi="宋体" w:cs="仿宋"/>
          <w:sz w:val="24"/>
        </w:rPr>
        <w:t>行业企业</w:t>
      </w:r>
      <w:r>
        <w:rPr>
          <w:rFonts w:hint="eastAsia" w:ascii="宋体" w:hAnsi="宋体" w:cs="仿宋"/>
          <w:sz w:val="24"/>
        </w:rPr>
        <w:t>联系并对接</w:t>
      </w:r>
      <w:r>
        <w:rPr>
          <w:rFonts w:ascii="宋体" w:hAnsi="宋体" w:cs="仿宋"/>
          <w:sz w:val="24"/>
        </w:rPr>
        <w:t>，能</w:t>
      </w:r>
      <w:r>
        <w:rPr>
          <w:rFonts w:hint="eastAsia" w:ascii="宋体" w:hAnsi="宋体" w:cs="仿宋"/>
          <w:sz w:val="24"/>
        </w:rPr>
        <w:t>洞察</w:t>
      </w:r>
      <w:r>
        <w:rPr>
          <w:rFonts w:ascii="宋体" w:hAnsi="宋体" w:cs="仿宋"/>
          <w:sz w:val="24"/>
        </w:rPr>
        <w:t>行业企业</w:t>
      </w:r>
      <w:r>
        <w:rPr>
          <w:rFonts w:hint="eastAsia" w:ascii="宋体" w:hAnsi="宋体" w:cs="仿宋"/>
          <w:sz w:val="24"/>
        </w:rPr>
        <w:t>的</w:t>
      </w:r>
      <w:r>
        <w:rPr>
          <w:rFonts w:hint="eastAsia" w:ascii="宋体" w:hAnsi="宋体" w:cs="仿宋"/>
          <w:color w:val="000000" w:themeColor="text1"/>
          <w:sz w:val="24"/>
        </w:rPr>
        <w:t>发展态势及掌握本专业人才的实际需求，</w:t>
      </w:r>
      <w:r>
        <w:rPr>
          <w:rFonts w:hint="eastAsia" w:ascii="宋体" w:hAnsi="宋体" w:cs="仿宋"/>
          <w:sz w:val="24"/>
        </w:rPr>
        <w:t>潜心课程教学改革，带领教学团队制订高水平的“实施性人才培养方案”，具有组织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工作、创新服务等</w:t>
      </w:r>
      <w:r>
        <w:rPr>
          <w:rFonts w:ascii="宋体" w:hAnsi="宋体" w:cs="仿宋"/>
          <w:sz w:val="24"/>
        </w:rPr>
        <w:t>能力，</w:t>
      </w:r>
      <w:r>
        <w:rPr>
          <w:rFonts w:hint="eastAsia" w:ascii="宋体" w:hAnsi="宋体" w:cs="仿宋"/>
          <w:sz w:val="24"/>
        </w:rPr>
        <w:t>在本专业改革发展中起引领作用。</w:t>
      </w:r>
    </w:p>
    <w:p>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cs="仿宋"/>
          <w:color w:val="000000" w:themeColor="text1"/>
          <w:sz w:val="24"/>
        </w:rPr>
      </w:pPr>
      <w:r>
        <w:rPr>
          <w:rFonts w:hint="eastAsia" w:ascii="宋体" w:hAnsi="宋体" w:cs="仿宋"/>
          <w:sz w:val="24"/>
        </w:rPr>
        <w:t>（3）</w:t>
      </w:r>
      <w:bookmarkStart w:id="10" w:name="_Hlk110243998"/>
      <w:r>
        <w:rPr>
          <w:rFonts w:hint="eastAsia" w:ascii="宋体" w:hAnsi="宋体" w:cs="仿宋"/>
          <w:sz w:val="24"/>
        </w:rPr>
        <w:t>专任</w:t>
      </w:r>
      <w:bookmarkEnd w:id="10"/>
      <w:r>
        <w:rPr>
          <w:rFonts w:hint="eastAsia" w:ascii="宋体" w:hAnsi="宋体" w:cs="仿宋"/>
          <w:sz w:val="24"/>
        </w:rPr>
        <w:t>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任专业教师应具有良好的专业知识和实践能力，能够开展理实一体教学活动及实践技能示范教学，参加产学研项目研究及教学竞赛、技能竞赛等活动，能开发具</w:t>
      </w:r>
      <w:r>
        <w:rPr>
          <w:rFonts w:hint="eastAsia" w:ascii="宋体" w:hAnsi="宋体" w:cs="仿宋"/>
          <w:color w:val="000000" w:themeColor="text1"/>
          <w:sz w:val="24"/>
        </w:rPr>
        <w:t>有本专业特色的校本教材。</w:t>
      </w:r>
    </w:p>
    <w:p>
      <w:pPr>
        <w:spacing w:line="400" w:lineRule="exact"/>
        <w:ind w:firstLine="480" w:firstLineChars="200"/>
        <w:rPr>
          <w:rFonts w:ascii="宋体" w:hAnsi="宋体" w:cs="仿宋"/>
          <w:color w:val="000000" w:themeColor="text1"/>
          <w:sz w:val="24"/>
        </w:rPr>
      </w:pPr>
      <w:r>
        <w:rPr>
          <w:rFonts w:hint="eastAsia" w:ascii="宋体" w:hAnsi="宋体" w:cs="仿宋"/>
          <w:color w:val="000000" w:themeColor="text1"/>
          <w:sz w:val="24"/>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w:t>
      </w:r>
      <w:r>
        <w:rPr>
          <w:rFonts w:hint="eastAsia" w:ascii="宋体" w:hAnsi="宋体" w:cs="仿宋"/>
          <w:color w:val="000000" w:themeColor="text1"/>
          <w:sz w:val="24"/>
        </w:rPr>
        <w:t>如西式烹调师、营养配餐员等与本专业有关的中、高级职业技能等级证书或职业资格证书。</w:t>
      </w:r>
      <w:r>
        <w:rPr>
          <w:rFonts w:hint="eastAsia" w:ascii="宋体" w:hAnsi="宋体" w:cs="仿宋"/>
          <w:sz w:val="24"/>
        </w:rPr>
        <w:t>兼职教师须经过教学能力专项培训，并取得合格证书。</w:t>
      </w:r>
    </w:p>
    <w:p>
      <w:pPr>
        <w:spacing w:line="400" w:lineRule="exact"/>
        <w:ind w:firstLine="480" w:firstLineChars="200"/>
        <w:rPr>
          <w:rFonts w:ascii="宋体" w:hAnsi="宋体" w:cs="仿宋"/>
          <w:sz w:val="24"/>
        </w:rPr>
      </w:pPr>
      <w:r>
        <w:rPr>
          <w:rFonts w:hint="eastAsia" w:ascii="宋体" w:hAnsi="宋体" w:cs="仿宋"/>
          <w:sz w:val="24"/>
        </w:rPr>
        <w:t>3.团队建设</w:t>
      </w:r>
    </w:p>
    <w:p>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firstLine="482" w:firstLineChars="200"/>
        <w:rPr>
          <w:rFonts w:ascii="宋体" w:hAnsi="宋体" w:cs="仿宋"/>
          <w:b/>
          <w:sz w:val="24"/>
        </w:rPr>
      </w:pPr>
      <w:r>
        <w:rPr>
          <w:rFonts w:hint="eastAsia" w:ascii="宋体" w:hAnsi="宋体" w:cs="仿宋"/>
          <w:b/>
          <w:sz w:val="24"/>
        </w:rPr>
        <w:t>（二）教学设施</w:t>
      </w:r>
    </w:p>
    <w:p>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专业教室应符合国家、省关于中等职业学校设置和西餐</w:t>
      </w:r>
      <w:r>
        <w:rPr>
          <w:rFonts w:hint="eastAsia" w:ascii="宋体" w:hAnsi="宋体" w:cs="仿宋"/>
          <w:color w:val="000000" w:themeColor="text1"/>
          <w:sz w:val="24"/>
        </w:rPr>
        <w:t>烹饪</w:t>
      </w:r>
      <w:r>
        <w:rPr>
          <w:rFonts w:hint="eastAsia" w:ascii="宋体" w:hAnsi="宋体" w:cs="仿宋"/>
          <w:sz w:val="24"/>
        </w:rPr>
        <w:t>专业建设的相关标准要求和具体规定，配备符合西餐冷菜制作、西餐热菜制作等以及其他教学实际要求的安全应急装置和通道；建有智能化教学支持环境，配备计算机、投影仪、视频展示台、投影屏幕、音响设备等多媒体教学器材，满足信息化教学的必备条件；具有体现</w:t>
      </w:r>
      <w:r>
        <w:rPr>
          <w:rFonts w:hint="eastAsia" w:ascii="宋体" w:hAnsi="宋体" w:cs="仿宋"/>
          <w:color w:val="000000" w:themeColor="text1"/>
          <w:sz w:val="24"/>
        </w:rPr>
        <w:t>西餐餐饮行</w:t>
      </w:r>
      <w:r>
        <w:rPr>
          <w:rFonts w:hint="eastAsia" w:ascii="宋体" w:hAnsi="宋体" w:cs="仿宋"/>
          <w:sz w:val="24"/>
        </w:rPr>
        <w:t>业特征、专业特点、职业精神的文化布置。</w:t>
      </w:r>
    </w:p>
    <w:p>
      <w:pPr>
        <w:spacing w:line="400" w:lineRule="exact"/>
        <w:ind w:firstLine="480" w:firstLineChars="200"/>
        <w:rPr>
          <w:rFonts w:ascii="宋体" w:hAnsi="宋体" w:cs="仿宋"/>
          <w:sz w:val="24"/>
        </w:rPr>
      </w:pPr>
      <w:r>
        <w:rPr>
          <w:rFonts w:hint="eastAsia" w:ascii="宋体" w:hAnsi="宋体" w:cs="仿宋"/>
          <w:sz w:val="24"/>
        </w:rPr>
        <w:t>2.实训实习基本条件</w:t>
      </w:r>
    </w:p>
    <w:p>
      <w:pPr>
        <w:spacing w:line="400" w:lineRule="exact"/>
        <w:ind w:firstLine="480" w:firstLineChars="200"/>
        <w:rPr>
          <w:rFonts w:ascii="宋体" w:hAnsi="宋体" w:cs="仿宋"/>
          <w:sz w:val="24"/>
        </w:rPr>
      </w:pPr>
      <w:r>
        <w:rPr>
          <w:rFonts w:hint="eastAsia" w:ascii="宋体" w:hAnsi="宋体" w:cs="仿宋"/>
          <w:sz w:val="24"/>
        </w:rPr>
        <w:t>（1）校内实训实习基本条件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w:t>
      </w:r>
      <w:r>
        <w:rPr>
          <w:rFonts w:ascii="宋体" w:hAnsi="宋体" w:cs="仿宋"/>
          <w:sz w:val="24"/>
        </w:rPr>
        <w:t>5</w:t>
      </w:r>
      <w:r>
        <w:rPr>
          <w:rFonts w:hint="eastAsia" w:ascii="宋体" w:hAnsi="宋体" w:cs="仿宋"/>
          <w:sz w:val="24"/>
        </w:rPr>
        <w:t>名学生为基准，校内实训室配置如下：</w:t>
      </w:r>
    </w:p>
    <w:tbl>
      <w:tblPr>
        <w:tblStyle w:val="16"/>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2938"/>
        <w:gridCol w:w="1174"/>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1764"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705"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（台/套）</w:t>
            </w:r>
          </w:p>
        </w:tc>
        <w:tc>
          <w:tcPr>
            <w:tcW w:w="1592"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color w:val="000000" w:themeColor="text1"/>
                <w:szCs w:val="21"/>
                <w:lang w:val="zh-CN"/>
              </w:rPr>
              <w:t>中餐</w:t>
            </w:r>
            <w:r>
              <w:rPr>
                <w:rFonts w:hint="eastAsia" w:ascii="宋体" w:hAnsi="宋体" w:cs="仿宋"/>
                <w:bCs/>
                <w:szCs w:val="21"/>
                <w:lang w:val="zh-CN"/>
              </w:rPr>
              <w:t>烹饪演示</w:t>
            </w:r>
          </w:p>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实训室</w:t>
            </w: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不锈钢工作台</w:t>
            </w:r>
          </w:p>
        </w:tc>
        <w:tc>
          <w:tcPr>
            <w:tcW w:w="705"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1600mm×600mm×800mm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spacing w:line="0" w:lineRule="atLeast"/>
              <w:jc w:val="left"/>
              <w:rPr>
                <w:rFonts w:ascii="宋体" w:hAnsi="宋体" w:cs="仿宋"/>
                <w:bCs/>
                <w:kern w:val="0"/>
                <w:szCs w:val="21"/>
              </w:rPr>
            </w:pPr>
            <w:r>
              <w:rPr>
                <w:rFonts w:hint="eastAsia" w:ascii="宋体" w:hAnsi="宋体" w:cs="宋体"/>
                <w:szCs w:val="21"/>
              </w:rPr>
              <w:t>四门冰箱</w:t>
            </w:r>
          </w:p>
        </w:tc>
        <w:tc>
          <w:tcPr>
            <w:tcW w:w="705"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不锈钢烟罩</w:t>
            </w:r>
          </w:p>
        </w:tc>
        <w:tc>
          <w:tcPr>
            <w:tcW w:w="705"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pPr>
              <w:spacing w:line="0" w:lineRule="atLeast"/>
              <w:jc w:val="left"/>
              <w:rPr>
                <w:rFonts w:ascii="宋体" w:hAnsi="宋体" w:cs="宋体"/>
                <w:b/>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pPr>
              <w:spacing w:line="0" w:lineRule="atLeast"/>
              <w:jc w:val="left"/>
              <w:rPr>
                <w:rFonts w:ascii="宋体" w:hAnsi="宋体" w:cs="宋体"/>
                <w:b/>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烹饪基础技术实训室</w:t>
            </w:r>
          </w:p>
        </w:tc>
        <w:tc>
          <w:tcPr>
            <w:tcW w:w="1764"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模拟灶台双头炉架</w:t>
            </w:r>
          </w:p>
        </w:tc>
        <w:tc>
          <w:tcPr>
            <w:tcW w:w="705"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不锈钢工作台连单星盆</w:t>
            </w:r>
          </w:p>
        </w:tc>
        <w:tc>
          <w:tcPr>
            <w:tcW w:w="705"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刀具存放柜</w:t>
            </w:r>
          </w:p>
        </w:tc>
        <w:tc>
          <w:tcPr>
            <w:tcW w:w="705"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4</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砧板</w:t>
            </w:r>
          </w:p>
        </w:tc>
        <w:tc>
          <w:tcPr>
            <w:tcW w:w="705"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35</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pPr>
              <w:spacing w:line="0" w:lineRule="atLeast"/>
              <w:jc w:val="left"/>
              <w:rPr>
                <w:rFonts w:ascii="宋体" w:hAnsi="宋体" w:cs="仿宋"/>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中餐热菜制作</w:t>
            </w:r>
          </w:p>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不锈钢工作台（双层）</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双耳炒锅</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仿宋"/>
                <w:bCs/>
                <w:kern w:val="0"/>
                <w:szCs w:val="21"/>
              </w:rPr>
            </w:pPr>
            <w:r>
              <w:rPr>
                <w:rFonts w:hint="eastAsia" w:ascii="宋体" w:hAnsi="宋体" w:cs="宋体"/>
                <w:szCs w:val="21"/>
              </w:rPr>
              <w:t>四门冰箱</w:t>
            </w:r>
          </w:p>
        </w:tc>
        <w:tc>
          <w:tcPr>
            <w:tcW w:w="705"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西餐热菜制作</w:t>
            </w:r>
          </w:p>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实训室</w:t>
            </w: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不锈钢工作台（双层）</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9</w:t>
            </w:r>
          </w:p>
        </w:tc>
        <w:tc>
          <w:tcPr>
            <w:tcW w:w="1592" w:type="pct"/>
            <w:vAlign w:val="center"/>
          </w:tcPr>
          <w:p>
            <w:pPr>
              <w:widowControl/>
              <w:spacing w:line="0" w:lineRule="atLeast"/>
              <w:jc w:val="left"/>
              <w:rPr>
                <w:rFonts w:ascii="宋体" w:hAnsi="宋体" w:cs="宋体"/>
                <w:szCs w:val="21"/>
              </w:rPr>
            </w:pPr>
            <w:r>
              <w:rPr>
                <w:rFonts w:hint="eastAsia" w:ascii="宋体" w:hAnsi="宋体" w:cs="宋体"/>
                <w:szCs w:val="21"/>
              </w:rPr>
              <w:t>700mm×775mm×850mm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不锈钢台式双缸双筛电炸炉</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6</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600mm×600mm×430mm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双头电磁灶（下层带烤箱）</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中式面点制作</w:t>
            </w:r>
          </w:p>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pPr>
              <w:spacing w:line="0" w:lineRule="atLeast"/>
              <w:jc w:val="left"/>
              <w:rPr>
                <w:rFonts w:ascii="宋体" w:hAnsi="宋体" w:cs="宋体"/>
                <w:szCs w:val="21"/>
              </w:rPr>
            </w:pPr>
            <w:r>
              <w:rPr>
                <w:rFonts w:hint="eastAsia" w:ascii="宋体" w:hAnsi="宋体" w:cs="宋体"/>
                <w:szCs w:val="21"/>
              </w:rPr>
              <w:t>醒发箱</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SM-40SP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木质面点操作台</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9</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双头燃气灶台</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落地式燃气蒸灶</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多层电烤箱</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多功能和面机</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压面机</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四门冰箱</w:t>
            </w:r>
          </w:p>
        </w:tc>
        <w:tc>
          <w:tcPr>
            <w:tcW w:w="705"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pPr>
              <w:spacing w:line="0" w:lineRule="atLeast"/>
              <w:jc w:val="left"/>
              <w:rPr>
                <w:rFonts w:ascii="宋体" w:hAnsi="宋体" w:cs="仿宋"/>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szCs w:val="21"/>
              </w:rPr>
            </w:pPr>
          </w:p>
        </w:tc>
        <w:tc>
          <w:tcPr>
            <w:tcW w:w="1764"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西式面点制作</w:t>
            </w:r>
          </w:p>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pPr>
              <w:spacing w:line="0" w:lineRule="atLeast"/>
              <w:jc w:val="left"/>
              <w:rPr>
                <w:rFonts w:ascii="宋体" w:hAnsi="宋体" w:cs="宋体"/>
                <w:szCs w:val="21"/>
              </w:rPr>
            </w:pPr>
            <w:r>
              <w:rPr>
                <w:rFonts w:hint="eastAsia" w:ascii="宋体" w:hAnsi="宋体" w:cs="宋体"/>
                <w:szCs w:val="21"/>
              </w:rPr>
              <w:t>醒发箱</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SM-40SP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工作台（双层）</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落地式燃气单缸油炸炉</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落地式燃气蒸灶</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多层电烤箱</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台式搅拌机</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多功能和面机</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电子秤</w:t>
            </w:r>
          </w:p>
        </w:tc>
        <w:tc>
          <w:tcPr>
            <w:tcW w:w="705" w:type="pct"/>
            <w:vAlign w:val="center"/>
          </w:tcPr>
          <w:p>
            <w:pPr>
              <w:widowControl/>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200cc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电开水器</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1800mm×900mm×800mm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spacing w:line="0" w:lineRule="atLeast"/>
              <w:jc w:val="left"/>
              <w:rPr>
                <w:rFonts w:ascii="宋体" w:hAnsi="宋体" w:cs="宋体"/>
                <w:szCs w:val="21"/>
              </w:rPr>
            </w:pPr>
            <w:r>
              <w:rPr>
                <w:rFonts w:hint="eastAsia" w:ascii="宋体" w:hAnsi="宋体" w:cs="宋体"/>
                <w:szCs w:val="21"/>
              </w:rPr>
              <w:t>四门28盘冷柜</w:t>
            </w:r>
          </w:p>
        </w:tc>
        <w:tc>
          <w:tcPr>
            <w:tcW w:w="705" w:type="pct"/>
            <w:vAlign w:val="center"/>
          </w:tcPr>
          <w:p>
            <w:pPr>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pPr>
              <w:spacing w:line="0" w:lineRule="atLeast"/>
              <w:jc w:val="left"/>
              <w:rPr>
                <w:rFonts w:ascii="宋体" w:hAnsi="宋体" w:cs="宋体"/>
                <w:szCs w:val="21"/>
              </w:rPr>
            </w:pPr>
            <w:r>
              <w:rPr>
                <w:rFonts w:hint="eastAsia" w:ascii="宋体" w:hAnsi="宋体" w:cs="宋体"/>
                <w:szCs w:val="21"/>
              </w:rPr>
              <w:t>SD-C4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pPr>
              <w:autoSpaceDE w:val="0"/>
              <w:autoSpaceDN w:val="0"/>
              <w:adjustRightInd w:val="0"/>
              <w:spacing w:line="0" w:lineRule="atLeast"/>
              <w:jc w:val="center"/>
              <w:rPr>
                <w:rFonts w:ascii="宋体" w:hAnsi="宋体" w:cs="仿宋"/>
                <w:bCs/>
                <w:szCs w:val="21"/>
              </w:rPr>
            </w:pPr>
          </w:p>
        </w:tc>
        <w:tc>
          <w:tcPr>
            <w:tcW w:w="1764"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pPr>
              <w:spacing w:line="0" w:lineRule="atLeast"/>
              <w:jc w:val="left"/>
              <w:rPr>
                <w:rFonts w:ascii="宋体" w:hAnsi="宋体" w:cs="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pPr>
              <w:spacing w:line="0" w:lineRule="atLeast"/>
              <w:jc w:val="center"/>
              <w:rPr>
                <w:rFonts w:ascii="宋体" w:hAnsi="宋体" w:cs="仿宋"/>
                <w:szCs w:val="21"/>
              </w:rPr>
            </w:pPr>
            <w:r>
              <w:rPr>
                <w:rFonts w:hint="eastAsia" w:ascii="宋体" w:hAnsi="宋体" w:cs="仿宋"/>
                <w:bCs/>
                <w:kern w:val="0"/>
                <w:szCs w:val="21"/>
              </w:rPr>
              <w:t>西餐冷菜、食艺实训</w:t>
            </w:r>
          </w:p>
        </w:tc>
        <w:tc>
          <w:tcPr>
            <w:tcW w:w="1764" w:type="pct"/>
            <w:shd w:val="clear" w:color="auto" w:fill="auto"/>
            <w:vAlign w:val="center"/>
          </w:tcPr>
          <w:p>
            <w:pPr>
              <w:widowControl/>
              <w:snapToGrid w:val="0"/>
              <w:spacing w:line="0" w:lineRule="atLeast"/>
              <w:rPr>
                <w:rFonts w:ascii="宋体" w:hAnsi="宋体" w:cs="仿宋"/>
                <w:bCs/>
                <w:kern w:val="0"/>
                <w:szCs w:val="21"/>
              </w:rPr>
            </w:pPr>
            <w:r>
              <w:rPr>
                <w:rFonts w:hint="eastAsia" w:ascii="宋体" w:hAnsi="宋体" w:cs="仿宋"/>
                <w:bCs/>
                <w:szCs w:val="21"/>
              </w:rPr>
              <w:t>不锈钢工作台连下一层</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592" w:type="pct"/>
            <w:shd w:val="clear" w:color="auto" w:fill="auto"/>
            <w:vAlign w:val="center"/>
          </w:tcPr>
          <w:p>
            <w:pPr>
              <w:spacing w:line="0" w:lineRule="atLeast"/>
              <w:jc w:val="left"/>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bCs/>
                <w:szCs w:val="21"/>
              </w:rPr>
              <w:t>1200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bCs/>
                <w:szCs w:val="21"/>
              </w:rPr>
              <w:t>不锈钢双星盆台</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592" w:type="pct"/>
            <w:shd w:val="clear" w:color="auto" w:fill="auto"/>
            <w:vAlign w:val="center"/>
          </w:tcPr>
          <w:p>
            <w:pPr>
              <w:spacing w:line="0" w:lineRule="atLeast"/>
              <w:jc w:val="left"/>
              <w:rPr>
                <w:rFonts w:ascii="宋体" w:hAnsi="宋体" w:cs="仿宋"/>
                <w:szCs w:val="21"/>
              </w:rPr>
            </w:pPr>
            <w:r>
              <w:rPr>
                <w:rFonts w:hint="eastAsia" w:ascii="宋体" w:hAnsi="宋体" w:cs="仿宋"/>
                <w:bCs/>
                <w:szCs w:val="21"/>
              </w:rPr>
              <w:t>1800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r>
              <w:rPr>
                <w:rFonts w:hint="eastAsia" w:ascii="宋体" w:hAnsi="宋体" w:cs="仿宋"/>
                <w:bCs/>
                <w:szCs w:val="21"/>
              </w:rPr>
              <w:t>800/150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bCs/>
                <w:szCs w:val="21"/>
              </w:rPr>
              <w:t>立式四门冷藏冰箱</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bCs/>
                <w:kern w:val="0"/>
                <w:szCs w:val="21"/>
              </w:rPr>
              <w:t>平冷柜</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bCs/>
                <w:kern w:val="0"/>
                <w:szCs w:val="21"/>
              </w:rPr>
              <w:t>不锈钢置物架</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仿宋"/>
                <w:kern w:val="0"/>
                <w:szCs w:val="21"/>
              </w:rPr>
              <w:t>1200</w:t>
            </w:r>
            <w:r>
              <w:rPr>
                <w:rFonts w:hint="eastAsia" w:ascii="宋体" w:hAnsi="宋体" w:cs="宋体"/>
                <w:szCs w:val="21"/>
              </w:rPr>
              <w:t>mm×</w:t>
            </w:r>
            <w:r>
              <w:rPr>
                <w:rFonts w:hint="eastAsia" w:ascii="宋体" w:hAnsi="宋体" w:cs="仿宋"/>
                <w:kern w:val="0"/>
                <w:szCs w:val="21"/>
              </w:rPr>
              <w:t>500</w:t>
            </w:r>
            <w:r>
              <w:rPr>
                <w:rFonts w:hint="eastAsia" w:ascii="宋体" w:hAnsi="宋体" w:cs="宋体"/>
                <w:szCs w:val="21"/>
              </w:rPr>
              <w:t>mm×</w:t>
            </w:r>
            <w:r>
              <w:rPr>
                <w:rFonts w:hint="eastAsia" w:ascii="宋体" w:hAnsi="宋体" w:cs="仿宋"/>
                <w:kern w:val="0"/>
                <w:szCs w:val="21"/>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kern w:val="0"/>
                <w:szCs w:val="21"/>
              </w:rPr>
              <w:t>不锈钢立式四头燃气煲仔炉连烤炉</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bCs/>
                <w:szCs w:val="21"/>
              </w:rPr>
              <w:t>双头电磁灶（下层带烤箱）</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bCs/>
                <w:szCs w:val="21"/>
              </w:rPr>
              <w:t>1200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bCs/>
                <w:szCs w:val="21"/>
              </w:rPr>
              <w:t>不锈钢烟罩</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bCs/>
                <w:kern w:val="0"/>
                <w:szCs w:val="21"/>
              </w:rPr>
              <w:t>西式扒炉</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仿宋"/>
                <w:bCs/>
                <w:kern w:val="0"/>
                <w:szCs w:val="21"/>
              </w:rPr>
              <w:t>白板</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auto"/>
            <w:vAlign w:val="center"/>
          </w:tcPr>
          <w:p>
            <w:pPr>
              <w:snapToGrid w:val="0"/>
              <w:spacing w:line="0" w:lineRule="atLeast"/>
              <w:rPr>
                <w:rFonts w:ascii="宋体" w:hAnsi="宋体" w:cs="仿宋"/>
                <w:bCs/>
                <w:kern w:val="0"/>
                <w:szCs w:val="21"/>
              </w:rPr>
            </w:pPr>
            <w:r>
              <w:rPr>
                <w:rFonts w:hint="eastAsia" w:ascii="宋体" w:hAnsi="宋体" w:cs="宋体"/>
                <w:szCs w:val="21"/>
              </w:rPr>
              <w:t>多媒体教学设备</w:t>
            </w:r>
          </w:p>
        </w:tc>
        <w:tc>
          <w:tcPr>
            <w:tcW w:w="705" w:type="pct"/>
            <w:shd w:val="clear" w:color="auto" w:fill="auto"/>
            <w:vAlign w:val="center"/>
          </w:tcPr>
          <w:p>
            <w:pPr>
              <w:widowControl/>
              <w:spacing w:line="0" w:lineRule="atLeast"/>
              <w:jc w:val="center"/>
              <w:rPr>
                <w:rFonts w:ascii="宋体" w:hAnsi="宋体" w:cs="仿宋"/>
                <w:bCs/>
                <w:kern w:val="0"/>
                <w:szCs w:val="21"/>
              </w:rPr>
            </w:pPr>
            <w:r>
              <w:rPr>
                <w:rFonts w:hint="eastAsia" w:ascii="宋体" w:hAnsi="宋体" w:cs="宋体"/>
                <w:szCs w:val="21"/>
              </w:rPr>
              <w:t>1</w:t>
            </w:r>
          </w:p>
        </w:tc>
        <w:tc>
          <w:tcPr>
            <w:tcW w:w="1592" w:type="pct"/>
            <w:shd w:val="clear" w:color="auto" w:fill="auto"/>
            <w:vAlign w:val="center"/>
          </w:tcPr>
          <w:p>
            <w:pPr>
              <w:spacing w:line="0" w:lineRule="atLeast"/>
              <w:jc w:val="left"/>
              <w:rPr>
                <w:rFonts w:ascii="宋体" w:hAnsi="宋体" w:cs="仿宋"/>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pPr>
              <w:spacing w:line="0" w:lineRule="atLeast"/>
              <w:jc w:val="center"/>
              <w:rPr>
                <w:rFonts w:ascii="宋体" w:hAnsi="宋体" w:cs="仿宋"/>
                <w:szCs w:val="21"/>
              </w:rPr>
            </w:pPr>
            <w:r>
              <w:rPr>
                <w:rFonts w:hint="eastAsia" w:ascii="宋体" w:hAnsi="宋体" w:cs="仿宋"/>
                <w:bCs/>
                <w:kern w:val="0"/>
                <w:szCs w:val="21"/>
              </w:rPr>
              <w:t>西餐烹饪多功能演示实训室</w:t>
            </w: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不锈钢燃气双头炒灶</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szCs w:val="21"/>
              </w:rPr>
            </w:pPr>
            <w:r>
              <w:rPr>
                <w:rFonts w:hint="eastAsia" w:ascii="宋体" w:hAnsi="宋体" w:cs="宋体"/>
                <w:color w:val="000000" w:themeColor="text1"/>
                <w:kern w:val="0"/>
                <w:szCs w:val="21"/>
              </w:rPr>
              <w:t>1800</w:t>
            </w:r>
            <w:r>
              <w:rPr>
                <w:rFonts w:hint="eastAsia" w:ascii="宋体" w:hAnsi="宋体" w:cs="宋体"/>
                <w:szCs w:val="21"/>
              </w:rPr>
              <w:t>mm×</w:t>
            </w:r>
            <w:r>
              <w:rPr>
                <w:rFonts w:hint="eastAsia" w:ascii="宋体" w:hAnsi="宋体" w:cs="宋体"/>
                <w:color w:val="000000" w:themeColor="text1"/>
                <w:kern w:val="0"/>
                <w:szCs w:val="21"/>
              </w:rPr>
              <w:t>1000</w:t>
            </w:r>
            <w:r>
              <w:rPr>
                <w:rFonts w:hint="eastAsia" w:ascii="宋体" w:hAnsi="宋体" w:cs="宋体"/>
                <w:szCs w:val="21"/>
              </w:rPr>
              <w:t>mm×</w:t>
            </w:r>
            <w:r>
              <w:rPr>
                <w:rFonts w:hint="eastAsia" w:ascii="宋体" w:hAnsi="宋体" w:cs="宋体"/>
                <w:color w:val="000000" w:themeColor="text1"/>
                <w:kern w:val="0"/>
                <w:szCs w:val="21"/>
              </w:rPr>
              <w:t>800+350mm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不锈钢电磁灶具（下层带烤箱）</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2</w:t>
            </w:r>
          </w:p>
        </w:tc>
        <w:tc>
          <w:tcPr>
            <w:tcW w:w="1592" w:type="pct"/>
            <w:shd w:val="clear" w:color="auto" w:fill="FFFFFF" w:themeFill="background1"/>
            <w:vAlign w:val="center"/>
          </w:tcPr>
          <w:p>
            <w:pPr>
              <w:spacing w:line="0" w:lineRule="atLeast"/>
              <w:jc w:val="left"/>
              <w:rPr>
                <w:rFonts w:ascii="宋体" w:hAnsi="宋体" w:cs="仿宋"/>
                <w:szCs w:val="21"/>
              </w:rPr>
            </w:pPr>
            <w:r>
              <w:rPr>
                <w:rFonts w:hint="eastAsia" w:ascii="宋体" w:hAnsi="宋体" w:cs="仿宋"/>
                <w:bCs/>
                <w:color w:val="000000" w:themeColor="text1"/>
                <w:szCs w:val="21"/>
              </w:rPr>
              <w:t>1800</w:t>
            </w:r>
            <w:r>
              <w:rPr>
                <w:rFonts w:hint="eastAsia" w:ascii="宋体" w:hAnsi="宋体" w:cs="宋体"/>
                <w:szCs w:val="21"/>
              </w:rPr>
              <w:t>mm×</w:t>
            </w:r>
            <w:r>
              <w:rPr>
                <w:rFonts w:hint="eastAsia" w:ascii="宋体" w:hAnsi="宋体" w:cs="仿宋"/>
                <w:bCs/>
                <w:color w:val="000000" w:themeColor="text1"/>
                <w:szCs w:val="21"/>
              </w:rPr>
              <w:t>800</w:t>
            </w:r>
            <w:r>
              <w:rPr>
                <w:rFonts w:hint="eastAsia" w:ascii="宋体" w:hAnsi="宋体" w:cs="宋体"/>
                <w:szCs w:val="21"/>
              </w:rPr>
              <w:t>mm×</w:t>
            </w:r>
            <w:r>
              <w:rPr>
                <w:rFonts w:hint="eastAsia" w:ascii="宋体" w:hAnsi="宋体" w:cs="仿宋"/>
                <w:bCs/>
                <w:color w:val="000000" w:themeColor="text1"/>
                <w:szCs w:val="21"/>
              </w:rPr>
              <w:t>800/150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不锈钢双星盆台</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2</w:t>
            </w:r>
          </w:p>
        </w:tc>
        <w:tc>
          <w:tcPr>
            <w:tcW w:w="1592" w:type="pct"/>
            <w:shd w:val="clear" w:color="auto" w:fill="FFFFFF" w:themeFill="background1"/>
            <w:vAlign w:val="center"/>
          </w:tcPr>
          <w:p>
            <w:pPr>
              <w:spacing w:line="0" w:lineRule="atLeast"/>
              <w:jc w:val="left"/>
              <w:rPr>
                <w:rFonts w:ascii="宋体" w:hAnsi="宋体" w:cs="仿宋"/>
                <w:szCs w:val="21"/>
              </w:rPr>
            </w:pPr>
            <w:r>
              <w:rPr>
                <w:rFonts w:hint="eastAsia" w:ascii="宋体" w:hAnsi="宋体" w:cs="仿宋"/>
                <w:bCs/>
                <w:color w:val="000000" w:themeColor="text1"/>
                <w:szCs w:val="21"/>
              </w:rPr>
              <w:t>1600</w:t>
            </w:r>
            <w:r>
              <w:rPr>
                <w:rFonts w:hint="eastAsia" w:ascii="宋体" w:hAnsi="宋体" w:cs="宋体"/>
                <w:szCs w:val="21"/>
              </w:rPr>
              <w:t>mm×</w:t>
            </w:r>
            <w:r>
              <w:rPr>
                <w:rFonts w:hint="eastAsia" w:ascii="宋体" w:hAnsi="宋体" w:cs="仿宋"/>
                <w:bCs/>
                <w:color w:val="000000" w:themeColor="text1"/>
                <w:szCs w:val="21"/>
              </w:rPr>
              <w:t>760</w:t>
            </w:r>
            <w:r>
              <w:rPr>
                <w:rFonts w:hint="eastAsia" w:ascii="宋体" w:hAnsi="宋体" w:cs="宋体"/>
                <w:szCs w:val="21"/>
              </w:rPr>
              <w:t>mm×</w:t>
            </w:r>
            <w:r>
              <w:rPr>
                <w:rFonts w:hint="eastAsia" w:ascii="宋体" w:hAnsi="宋体" w:cs="仿宋"/>
                <w:bCs/>
                <w:color w:val="000000" w:themeColor="text1"/>
                <w:szCs w:val="21"/>
              </w:rPr>
              <w:t>800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ascii="宋体" w:hAnsi="宋体" w:cs="宋体"/>
                <w:szCs w:val="21"/>
              </w:rPr>
              <w:t>低温烹饪机</w:t>
            </w:r>
          </w:p>
        </w:tc>
        <w:tc>
          <w:tcPr>
            <w:tcW w:w="705" w:type="pct"/>
            <w:shd w:val="clear" w:color="auto" w:fill="FFFFFF" w:themeFill="background1"/>
            <w:vAlign w:val="center"/>
          </w:tcPr>
          <w:p>
            <w:pPr>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FFFFFF" w:themeFill="background1"/>
            <w:vAlign w:val="center"/>
          </w:tcPr>
          <w:p>
            <w:pPr>
              <w:spacing w:line="0" w:lineRule="atLeast"/>
              <w:jc w:val="left"/>
              <w:rPr>
                <w:rFonts w:ascii="宋体" w:hAnsi="宋体" w:cs="仿宋"/>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不锈钢烟罩</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大理石操作台下连冷藏冰箱</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szCs w:val="21"/>
              </w:rPr>
            </w:pPr>
            <w:r>
              <w:rPr>
                <w:rFonts w:hint="eastAsia" w:ascii="宋体" w:hAnsi="宋体" w:cs="仿宋"/>
                <w:bCs/>
                <w:color w:val="000000" w:themeColor="text1"/>
                <w:szCs w:val="21"/>
              </w:rPr>
              <w:t>1800</w:t>
            </w:r>
            <w:r>
              <w:rPr>
                <w:rFonts w:hint="eastAsia" w:ascii="宋体" w:hAnsi="宋体" w:cs="宋体"/>
                <w:szCs w:val="21"/>
              </w:rPr>
              <w:t>mm×</w:t>
            </w:r>
            <w:r>
              <w:rPr>
                <w:rFonts w:hint="eastAsia" w:ascii="宋体" w:hAnsi="宋体" w:cs="仿宋"/>
                <w:bCs/>
                <w:color w:val="000000" w:themeColor="text1"/>
                <w:szCs w:val="21"/>
              </w:rPr>
              <w:t>800</w:t>
            </w:r>
            <w:r>
              <w:rPr>
                <w:rFonts w:hint="eastAsia" w:ascii="宋体" w:hAnsi="宋体" w:cs="宋体"/>
                <w:szCs w:val="21"/>
              </w:rPr>
              <w:t>mm×</w:t>
            </w:r>
            <w:r>
              <w:rPr>
                <w:rFonts w:hint="eastAsia" w:ascii="宋体" w:hAnsi="宋体" w:cs="仿宋"/>
                <w:bCs/>
                <w:color w:val="000000" w:themeColor="text1"/>
                <w:szCs w:val="21"/>
              </w:rPr>
              <w:t>800/150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厨师机</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带电子温控双头油炸炉</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意粉炉</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万用蒸烤箱</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醒发箱</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四门冰柜</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仿宋"/>
                <w:color w:val="000000" w:themeColor="text1"/>
                <w:kern w:val="0"/>
                <w:szCs w:val="21"/>
              </w:rPr>
              <w:t>1220</w:t>
            </w:r>
            <w:r>
              <w:rPr>
                <w:rFonts w:hint="eastAsia" w:ascii="宋体" w:hAnsi="宋体" w:cs="宋体"/>
                <w:szCs w:val="21"/>
              </w:rPr>
              <w:t>mm×</w:t>
            </w:r>
            <w:r>
              <w:rPr>
                <w:rFonts w:hint="eastAsia" w:ascii="宋体" w:hAnsi="宋体" w:cs="仿宋"/>
                <w:color w:val="000000" w:themeColor="text1"/>
                <w:kern w:val="0"/>
                <w:szCs w:val="21"/>
              </w:rPr>
              <w:t>815</w:t>
            </w:r>
            <w:r>
              <w:rPr>
                <w:rFonts w:hint="eastAsia" w:ascii="宋体" w:hAnsi="宋体" w:cs="宋体"/>
                <w:szCs w:val="21"/>
              </w:rPr>
              <w:t>mm×</w:t>
            </w:r>
            <w:r>
              <w:rPr>
                <w:rFonts w:hint="eastAsia" w:ascii="宋体" w:hAnsi="宋体" w:cs="仿宋"/>
                <w:color w:val="000000" w:themeColor="text1"/>
                <w:kern w:val="0"/>
                <w:szCs w:val="21"/>
              </w:rPr>
              <w:t>1950mm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四层层架</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仿宋"/>
                <w:color w:val="000000" w:themeColor="text1"/>
                <w:kern w:val="0"/>
                <w:szCs w:val="21"/>
              </w:rPr>
              <w:t>1200</w:t>
            </w:r>
            <w:r>
              <w:rPr>
                <w:rFonts w:hint="eastAsia" w:ascii="宋体" w:hAnsi="宋体" w:cs="宋体"/>
                <w:szCs w:val="21"/>
              </w:rPr>
              <w:t>mm×</w:t>
            </w:r>
            <w:r>
              <w:rPr>
                <w:rFonts w:hint="eastAsia" w:ascii="宋体" w:hAnsi="宋体" w:cs="仿宋"/>
                <w:color w:val="000000" w:themeColor="text1"/>
                <w:kern w:val="0"/>
                <w:szCs w:val="21"/>
              </w:rPr>
              <w:t>500</w:t>
            </w:r>
            <w:r>
              <w:rPr>
                <w:rFonts w:hint="eastAsia" w:ascii="宋体" w:hAnsi="宋体" w:cs="宋体"/>
                <w:szCs w:val="21"/>
              </w:rPr>
              <w:t>mm×</w:t>
            </w:r>
            <w:r>
              <w:rPr>
                <w:rFonts w:hint="eastAsia" w:ascii="宋体" w:hAnsi="宋体" w:cs="仿宋"/>
                <w:color w:val="000000" w:themeColor="text1"/>
                <w:kern w:val="0"/>
                <w:szCs w:val="21"/>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白板</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阶梯教室桌椅</w:t>
            </w:r>
          </w:p>
        </w:tc>
        <w:tc>
          <w:tcPr>
            <w:tcW w:w="705" w:type="pct"/>
            <w:shd w:val="clear" w:color="auto" w:fill="FFFFFF" w:themeFill="background1"/>
            <w:vAlign w:val="center"/>
          </w:tcPr>
          <w:p>
            <w:pPr>
              <w:widowControl/>
              <w:spacing w:line="0" w:lineRule="atLeast"/>
              <w:jc w:val="center"/>
              <w:rPr>
                <w:rFonts w:ascii="宋体" w:hAnsi="宋体" w:cs="仿宋"/>
                <w:bCs/>
                <w:kern w:val="0"/>
                <w:szCs w:val="21"/>
              </w:rPr>
            </w:pPr>
            <w:r>
              <w:rPr>
                <w:rFonts w:ascii="宋体" w:hAnsi="宋体"/>
                <w:color w:val="000000" w:themeColor="text1"/>
                <w:szCs w:val="21"/>
              </w:rPr>
              <w:t>6</w:t>
            </w:r>
            <w:r>
              <w:rPr>
                <w:rFonts w:hint="eastAsia" w:ascii="宋体" w:hAnsi="宋体"/>
                <w:color w:val="000000" w:themeColor="text1"/>
                <w:szCs w:val="21"/>
              </w:rPr>
              <w:t>0</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仿宋"/>
                <w:color w:val="000000" w:themeColor="text1"/>
                <w:kern w:val="0"/>
                <w:szCs w:val="21"/>
              </w:rPr>
              <w:t>桌子连椅子尺寸约：460</w:t>
            </w:r>
            <w:r>
              <w:rPr>
                <w:rFonts w:hint="eastAsia" w:ascii="宋体" w:hAnsi="宋体" w:cs="宋体"/>
                <w:szCs w:val="21"/>
              </w:rPr>
              <w:t>mm×</w:t>
            </w:r>
            <w:r>
              <w:rPr>
                <w:rFonts w:hint="eastAsia" w:ascii="宋体" w:hAnsi="宋体" w:cs="仿宋"/>
                <w:color w:val="000000" w:themeColor="text1"/>
                <w:kern w:val="0"/>
                <w:szCs w:val="21"/>
              </w:rPr>
              <w:t>430</w:t>
            </w:r>
            <w:r>
              <w:rPr>
                <w:rFonts w:hint="eastAsia" w:ascii="宋体" w:hAnsi="宋体" w:cs="宋体"/>
                <w:szCs w:val="21"/>
              </w:rPr>
              <w:t>mm</w:t>
            </w:r>
            <w:r>
              <w:rPr>
                <w:rFonts w:hint="eastAsia" w:ascii="宋体" w:hAnsi="宋体" w:cs="仿宋"/>
                <w:color w:val="000000" w:themeColor="text1"/>
                <w:kern w:val="0"/>
                <w:szCs w:val="21"/>
              </w:rPr>
              <w:t xml:space="preserve"> 座椅离地高约400</w:t>
            </w:r>
            <w:r>
              <w:rPr>
                <w:rFonts w:hint="eastAsia" w:ascii="宋体" w:hAnsi="宋体" w:cs="宋体"/>
                <w:szCs w:val="21"/>
              </w:rPr>
              <w:t>mm</w:t>
            </w:r>
            <w:r>
              <w:rPr>
                <w:rFonts w:hint="eastAsia" w:ascii="宋体" w:hAnsi="宋体" w:cs="仿宋"/>
                <w:color w:val="000000" w:themeColor="text1"/>
                <w:kern w:val="0"/>
                <w:szCs w:val="21"/>
              </w:rPr>
              <w:t>，总高约900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多媒体教学设备</w:t>
            </w:r>
          </w:p>
        </w:tc>
        <w:tc>
          <w:tcPr>
            <w:tcW w:w="705" w:type="pct"/>
            <w:shd w:val="clear" w:color="auto" w:fill="FFFFFF" w:themeFill="background1"/>
            <w:vAlign w:val="center"/>
          </w:tcPr>
          <w:p>
            <w:pPr>
              <w:widowControl/>
              <w:spacing w:line="0" w:lineRule="atLeast"/>
              <w:jc w:val="center"/>
              <w:rPr>
                <w:rFonts w:ascii="宋体" w:hAnsi="宋体"/>
                <w:color w:val="000000" w:themeColor="text1"/>
                <w:szCs w:val="21"/>
              </w:rPr>
            </w:pPr>
            <w:r>
              <w:rPr>
                <w:rFonts w:hint="eastAsia" w:ascii="宋体" w:hAnsi="宋体" w:cs="宋体"/>
                <w:szCs w:val="21"/>
              </w:rPr>
              <w:t>1</w:t>
            </w:r>
          </w:p>
        </w:tc>
        <w:tc>
          <w:tcPr>
            <w:tcW w:w="1592" w:type="pct"/>
            <w:shd w:val="clear" w:color="auto" w:fill="FFFFFF" w:themeFill="background1"/>
            <w:vAlign w:val="center"/>
          </w:tcPr>
          <w:p>
            <w:pPr>
              <w:spacing w:line="0" w:lineRule="atLeast"/>
              <w:jc w:val="left"/>
              <w:rPr>
                <w:rFonts w:ascii="宋体" w:hAnsi="宋体" w:cs="仿宋"/>
                <w:color w:val="000000" w:themeColor="text1"/>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pPr>
              <w:spacing w:line="0" w:lineRule="atLeast"/>
              <w:jc w:val="center"/>
              <w:rPr>
                <w:rFonts w:ascii="宋体" w:hAnsi="宋体" w:cs="仿宋"/>
                <w:szCs w:val="21"/>
              </w:rPr>
            </w:pPr>
            <w:r>
              <w:rPr>
                <w:rFonts w:hint="eastAsia" w:ascii="宋体" w:hAnsi="宋体" w:cs="仿宋"/>
                <w:szCs w:val="21"/>
              </w:rPr>
              <w:t>咖啡、饮品调酒实训室</w:t>
            </w: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工作台（实训）</w:t>
            </w:r>
          </w:p>
        </w:tc>
        <w:tc>
          <w:tcPr>
            <w:tcW w:w="705" w:type="pct"/>
            <w:shd w:val="clear" w:color="auto" w:fill="auto"/>
            <w:vAlign w:val="center"/>
          </w:tcPr>
          <w:p>
            <w:pPr>
              <w:widowControl/>
              <w:spacing w:line="0" w:lineRule="atLeast"/>
              <w:jc w:val="center"/>
              <w:rPr>
                <w:rFonts w:ascii="宋体" w:hAnsi="宋体"/>
                <w:szCs w:val="21"/>
              </w:rPr>
            </w:pPr>
            <w:r>
              <w:rPr>
                <w:rFonts w:ascii="宋体" w:hAnsi="宋体"/>
                <w:szCs w:val="21"/>
              </w:rPr>
              <w:t>9</w:t>
            </w:r>
          </w:p>
        </w:tc>
        <w:tc>
          <w:tcPr>
            <w:tcW w:w="1592" w:type="pct"/>
            <w:shd w:val="clear" w:color="auto" w:fill="auto"/>
            <w:vAlign w:val="center"/>
          </w:tcPr>
          <w:p>
            <w:pPr>
              <w:spacing w:line="0" w:lineRule="atLeast"/>
              <w:jc w:val="left"/>
              <w:rPr>
                <w:rFonts w:ascii="宋体" w:hAnsi="宋体"/>
                <w:szCs w:val="21"/>
              </w:rPr>
            </w:pPr>
            <w:r>
              <w:rPr>
                <w:rFonts w:hint="eastAsia" w:ascii="宋体" w:hAnsi="宋体"/>
                <w:szCs w:val="21"/>
              </w:rPr>
              <w:t>3000</w:t>
            </w:r>
            <w:r>
              <w:rPr>
                <w:rFonts w:hint="eastAsia" w:ascii="宋体" w:hAnsi="宋体" w:cs="宋体"/>
                <w:szCs w:val="21"/>
              </w:rPr>
              <w:t>mm</w:t>
            </w:r>
            <w:r>
              <w:rPr>
                <w:rFonts w:hint="eastAsia" w:ascii="宋体" w:hAnsi="宋体"/>
                <w:szCs w:val="21"/>
              </w:rPr>
              <w:t>×1000</w:t>
            </w:r>
            <w:r>
              <w:rPr>
                <w:rFonts w:hint="eastAsia" w:ascii="宋体" w:hAnsi="宋体" w:cs="宋体"/>
                <w:szCs w:val="21"/>
              </w:rPr>
              <w:t>mm×</w:t>
            </w:r>
            <w:r>
              <w:rPr>
                <w:rFonts w:hint="eastAsia" w:ascii="宋体" w:hAnsi="宋体"/>
                <w:szCs w:val="21"/>
              </w:rPr>
              <w:t>750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嵌入式台盆</w:t>
            </w:r>
          </w:p>
        </w:tc>
        <w:tc>
          <w:tcPr>
            <w:tcW w:w="705" w:type="pct"/>
            <w:shd w:val="clear" w:color="auto" w:fill="auto"/>
            <w:vAlign w:val="center"/>
          </w:tcPr>
          <w:p>
            <w:pPr>
              <w:widowControl/>
              <w:spacing w:line="0" w:lineRule="atLeast"/>
              <w:jc w:val="center"/>
              <w:rPr>
                <w:rFonts w:ascii="宋体" w:hAnsi="宋体"/>
                <w:szCs w:val="21"/>
              </w:rPr>
            </w:pPr>
            <w:r>
              <w:rPr>
                <w:rFonts w:ascii="宋体" w:hAnsi="宋体"/>
                <w:szCs w:val="21"/>
              </w:rPr>
              <w:t>18</w:t>
            </w:r>
          </w:p>
        </w:tc>
        <w:tc>
          <w:tcPr>
            <w:tcW w:w="1592" w:type="pct"/>
            <w:shd w:val="clear" w:color="auto" w:fill="auto"/>
            <w:vAlign w:val="center"/>
          </w:tcPr>
          <w:p>
            <w:pPr>
              <w:spacing w:line="0" w:lineRule="atLeast"/>
              <w:jc w:val="left"/>
              <w:rPr>
                <w:rFonts w:ascii="宋体" w:hAnsi="宋体"/>
                <w:szCs w:val="21"/>
              </w:rPr>
            </w:pPr>
            <w:r>
              <w:rPr>
                <w:rFonts w:ascii="宋体" w:hAnsi="宋体" w:cs="仿宋"/>
                <w:bCs/>
                <w:szCs w:val="21"/>
              </w:rPr>
              <w:t>40</w:t>
            </w:r>
            <w:r>
              <w:rPr>
                <w:rFonts w:hint="eastAsia" w:ascii="宋体" w:hAnsi="宋体" w:cs="仿宋"/>
                <w:bCs/>
                <w:szCs w:val="21"/>
              </w:rPr>
              <w:t>0</w:t>
            </w:r>
            <w:r>
              <w:rPr>
                <w:rFonts w:hint="eastAsia" w:ascii="宋体" w:hAnsi="宋体" w:cs="宋体"/>
                <w:szCs w:val="21"/>
              </w:rPr>
              <w:t>mm</w:t>
            </w:r>
            <w:r>
              <w:rPr>
                <w:rFonts w:hint="eastAsia" w:ascii="宋体" w:hAnsi="宋体"/>
                <w:szCs w:val="21"/>
              </w:rPr>
              <w:t>×</w:t>
            </w:r>
            <w:r>
              <w:rPr>
                <w:rFonts w:ascii="宋体" w:hAnsi="宋体" w:cs="仿宋"/>
                <w:bCs/>
                <w:szCs w:val="21"/>
              </w:rPr>
              <w:t>40</w:t>
            </w:r>
            <w:r>
              <w:rPr>
                <w:rFonts w:hint="eastAsia" w:ascii="宋体" w:hAnsi="宋体" w:cs="仿宋"/>
                <w:bCs/>
                <w:szCs w:val="21"/>
              </w:rPr>
              <w:t>0</w:t>
            </w:r>
            <w:r>
              <w:rPr>
                <w:rFonts w:hint="eastAsia" w:ascii="宋体" w:hAnsi="宋体" w:cs="宋体"/>
                <w:szCs w:val="21"/>
              </w:rPr>
              <w:t>mm</w:t>
            </w:r>
            <w:r>
              <w:rPr>
                <w:rFonts w:hint="eastAsia" w:ascii="宋体" w:hAnsi="宋体"/>
                <w:szCs w:val="21"/>
              </w:rPr>
              <w:t>×200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微波炉</w:t>
            </w:r>
          </w:p>
        </w:tc>
        <w:tc>
          <w:tcPr>
            <w:tcW w:w="705" w:type="pct"/>
            <w:shd w:val="clear" w:color="auto" w:fill="auto"/>
            <w:vAlign w:val="center"/>
          </w:tcPr>
          <w:p>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消毒柜</w:t>
            </w:r>
          </w:p>
        </w:tc>
        <w:tc>
          <w:tcPr>
            <w:tcW w:w="705" w:type="pct"/>
            <w:shd w:val="clear" w:color="auto" w:fill="auto"/>
            <w:vAlign w:val="center"/>
          </w:tcPr>
          <w:p>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仿宋"/>
                <w:bCs/>
                <w:szCs w:val="21"/>
              </w:rPr>
              <w:t>消毒、烘干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连续式开水炉</w:t>
            </w:r>
          </w:p>
        </w:tc>
        <w:tc>
          <w:tcPr>
            <w:tcW w:w="705" w:type="pct"/>
            <w:shd w:val="clear" w:color="auto" w:fill="auto"/>
            <w:vAlign w:val="center"/>
          </w:tcPr>
          <w:p>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pPr>
              <w:spacing w:line="0" w:lineRule="atLeast"/>
              <w:jc w:val="left"/>
              <w:rPr>
                <w:rFonts w:ascii="宋体" w:hAnsi="宋体" w:cs="仿宋"/>
                <w:bCs/>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ascii="宋体" w:hAnsi="宋体" w:cs="宋体"/>
                <w:szCs w:val="21"/>
              </w:rPr>
              <w:t>净水</w:t>
            </w:r>
            <w:r>
              <w:rPr>
                <w:rFonts w:hint="eastAsia" w:ascii="宋体" w:hAnsi="宋体" w:cs="宋体"/>
                <w:szCs w:val="21"/>
              </w:rPr>
              <w:t>机</w:t>
            </w:r>
          </w:p>
        </w:tc>
        <w:tc>
          <w:tcPr>
            <w:tcW w:w="705" w:type="pct"/>
            <w:shd w:val="clear" w:color="auto" w:fill="auto"/>
            <w:vAlign w:val="center"/>
          </w:tcPr>
          <w:p>
            <w:pPr>
              <w:widowControl/>
              <w:spacing w:line="0" w:lineRule="atLeast"/>
              <w:jc w:val="center"/>
              <w:rPr>
                <w:rFonts w:ascii="宋体" w:hAnsi="宋体"/>
                <w:szCs w:val="21"/>
              </w:rPr>
            </w:pPr>
            <w:r>
              <w:rPr>
                <w:rStyle w:val="23"/>
                <w:rFonts w:ascii="宋体" w:hAnsi="宋体"/>
                <w:szCs w:val="21"/>
              </w:rPr>
              <w:t>1</w:t>
            </w:r>
          </w:p>
        </w:tc>
        <w:tc>
          <w:tcPr>
            <w:tcW w:w="1592" w:type="pct"/>
            <w:shd w:val="clear" w:color="auto" w:fill="auto"/>
            <w:vAlign w:val="center"/>
          </w:tcPr>
          <w:p>
            <w:pPr>
              <w:spacing w:line="0" w:lineRule="atLeast"/>
              <w:jc w:val="left"/>
              <w:rPr>
                <w:rFonts w:ascii="宋体" w:hAnsi="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ascii="宋体" w:hAnsi="宋体" w:cs="宋体"/>
                <w:szCs w:val="21"/>
              </w:rPr>
              <w:t>净水器</w:t>
            </w:r>
          </w:p>
        </w:tc>
        <w:tc>
          <w:tcPr>
            <w:tcW w:w="705" w:type="pct"/>
            <w:shd w:val="clear" w:color="auto" w:fill="auto"/>
            <w:vAlign w:val="center"/>
          </w:tcPr>
          <w:p>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制冰机</w:t>
            </w:r>
          </w:p>
        </w:tc>
        <w:tc>
          <w:tcPr>
            <w:tcW w:w="705" w:type="pct"/>
            <w:shd w:val="clear" w:color="auto" w:fill="auto"/>
            <w:vAlign w:val="center"/>
          </w:tcPr>
          <w:p>
            <w:pPr>
              <w:widowControl/>
              <w:spacing w:line="0" w:lineRule="atLeast"/>
              <w:jc w:val="center"/>
              <w:rPr>
                <w:rStyle w:val="23"/>
                <w:rFonts w:ascii="宋体" w:hAnsi="宋体"/>
                <w:szCs w:val="21"/>
              </w:rPr>
            </w:pPr>
            <w:r>
              <w:rPr>
                <w:rFonts w:hint="eastAsia" w:ascii="宋体" w:hAnsi="宋体"/>
                <w:szCs w:val="21"/>
              </w:rPr>
              <w:t>1</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冷藏柜</w:t>
            </w:r>
          </w:p>
        </w:tc>
        <w:tc>
          <w:tcPr>
            <w:tcW w:w="705" w:type="pct"/>
            <w:shd w:val="clear" w:color="auto" w:fill="auto"/>
            <w:vAlign w:val="center"/>
          </w:tcPr>
          <w:p>
            <w:pPr>
              <w:widowControl/>
              <w:spacing w:line="0" w:lineRule="atLeast"/>
              <w:jc w:val="center"/>
              <w:rPr>
                <w:rStyle w:val="23"/>
                <w:rFonts w:ascii="宋体" w:hAnsi="宋体"/>
                <w:szCs w:val="21"/>
              </w:rPr>
            </w:pPr>
            <w:r>
              <w:rPr>
                <w:rFonts w:ascii="宋体" w:hAnsi="宋体"/>
                <w:szCs w:val="21"/>
              </w:rPr>
              <w:t>1</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冷冻柜</w:t>
            </w:r>
          </w:p>
        </w:tc>
        <w:tc>
          <w:tcPr>
            <w:tcW w:w="705" w:type="pct"/>
            <w:shd w:val="clear" w:color="auto" w:fill="auto"/>
            <w:vAlign w:val="center"/>
          </w:tcPr>
          <w:p>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立式冷藏展示柜</w:t>
            </w:r>
          </w:p>
        </w:tc>
        <w:tc>
          <w:tcPr>
            <w:tcW w:w="705" w:type="pct"/>
            <w:shd w:val="clear" w:color="auto" w:fill="auto"/>
            <w:vAlign w:val="center"/>
          </w:tcPr>
          <w:p>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pPr>
              <w:spacing w:line="0" w:lineRule="atLeast"/>
              <w:jc w:val="left"/>
              <w:rPr>
                <w:rFonts w:ascii="宋体" w:hAnsi="宋体"/>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意式咖啡机</w:t>
            </w:r>
          </w:p>
        </w:tc>
        <w:tc>
          <w:tcPr>
            <w:tcW w:w="705" w:type="pct"/>
            <w:shd w:val="clear" w:color="auto" w:fill="auto"/>
            <w:vAlign w:val="center"/>
          </w:tcPr>
          <w:p>
            <w:pPr>
              <w:widowControl/>
              <w:spacing w:line="0" w:lineRule="atLeast"/>
              <w:jc w:val="center"/>
              <w:rPr>
                <w:rStyle w:val="23"/>
                <w:rFonts w:ascii="宋体" w:hAnsi="宋体"/>
                <w:szCs w:val="21"/>
              </w:rPr>
            </w:pPr>
            <w:r>
              <w:rPr>
                <w:rFonts w:ascii="宋体" w:hAnsi="宋体"/>
                <w:szCs w:val="21"/>
              </w:rPr>
              <w:t>4</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szCs w:val="21"/>
              </w:rPr>
              <w:t>双头咖啡机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自动磨豆机</w:t>
            </w:r>
          </w:p>
        </w:tc>
        <w:tc>
          <w:tcPr>
            <w:tcW w:w="705" w:type="pct"/>
            <w:shd w:val="clear" w:color="auto" w:fill="auto"/>
            <w:vAlign w:val="center"/>
          </w:tcPr>
          <w:p>
            <w:pPr>
              <w:widowControl/>
              <w:spacing w:line="0" w:lineRule="atLeast"/>
              <w:jc w:val="center"/>
              <w:rPr>
                <w:rStyle w:val="23"/>
                <w:rFonts w:ascii="宋体" w:hAnsi="宋体"/>
                <w:szCs w:val="21"/>
              </w:rPr>
            </w:pPr>
            <w:r>
              <w:rPr>
                <w:rFonts w:ascii="宋体" w:hAnsi="宋体"/>
                <w:szCs w:val="21"/>
              </w:rPr>
              <w:t>4</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szCs w:val="21"/>
              </w:rPr>
              <w:t>200</w:t>
            </w:r>
            <w:r>
              <w:rPr>
                <w:rFonts w:hint="eastAsia" w:ascii="宋体" w:hAnsi="宋体" w:cs="宋体"/>
                <w:szCs w:val="21"/>
              </w:rPr>
              <w:t>mm</w:t>
            </w:r>
            <w:r>
              <w:rPr>
                <w:rFonts w:hint="eastAsia" w:ascii="宋体" w:hAnsi="宋体"/>
                <w:szCs w:val="21"/>
              </w:rPr>
              <w:t>×180</w:t>
            </w:r>
            <w:r>
              <w:rPr>
                <w:rFonts w:hint="eastAsia" w:ascii="宋体" w:hAnsi="宋体" w:cs="宋体"/>
                <w:szCs w:val="21"/>
              </w:rPr>
              <w:t>mm×</w:t>
            </w:r>
            <w:r>
              <w:rPr>
                <w:rFonts w:hint="eastAsia" w:ascii="宋体" w:hAnsi="宋体"/>
                <w:szCs w:val="21"/>
              </w:rPr>
              <w:t>470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咖啡烘焙机</w:t>
            </w:r>
          </w:p>
        </w:tc>
        <w:tc>
          <w:tcPr>
            <w:tcW w:w="705" w:type="pct"/>
            <w:shd w:val="clear" w:color="auto" w:fill="auto"/>
            <w:vAlign w:val="center"/>
          </w:tcPr>
          <w:p>
            <w:pPr>
              <w:widowControl/>
              <w:spacing w:line="0" w:lineRule="atLeast"/>
              <w:jc w:val="center"/>
              <w:rPr>
                <w:rStyle w:val="23"/>
                <w:rFonts w:ascii="宋体" w:hAnsi="宋体"/>
                <w:szCs w:val="21"/>
              </w:rPr>
            </w:pPr>
            <w:r>
              <w:rPr>
                <w:rFonts w:hint="eastAsia" w:ascii="宋体" w:hAnsi="宋体"/>
                <w:szCs w:val="21"/>
              </w:rPr>
              <w:t>1</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szCs w:val="21"/>
              </w:rPr>
              <w:t>烘焙室容量：250g -300g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ascii="宋体" w:hAnsi="宋体" w:cs="宋体"/>
                <w:szCs w:val="21"/>
              </w:rPr>
              <w:t>酒柜</w:t>
            </w:r>
          </w:p>
        </w:tc>
        <w:tc>
          <w:tcPr>
            <w:tcW w:w="705" w:type="pct"/>
            <w:shd w:val="clear" w:color="auto" w:fill="auto"/>
            <w:vAlign w:val="center"/>
          </w:tcPr>
          <w:p>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FFFFFF" w:themeFill="background1"/>
            <w:vAlign w:val="center"/>
          </w:tcPr>
          <w:p>
            <w:pPr>
              <w:widowControl/>
              <w:snapToGrid w:val="0"/>
              <w:spacing w:line="0" w:lineRule="atLeast"/>
              <w:rPr>
                <w:rFonts w:ascii="宋体" w:hAnsi="宋体" w:cs="宋体"/>
                <w:szCs w:val="21"/>
              </w:rPr>
            </w:pPr>
            <w:r>
              <w:rPr>
                <w:rFonts w:hint="eastAsia" w:ascii="宋体" w:hAnsi="宋体" w:cs="宋体"/>
                <w:szCs w:val="21"/>
              </w:rPr>
              <w:t>白板</w:t>
            </w:r>
          </w:p>
        </w:tc>
        <w:tc>
          <w:tcPr>
            <w:tcW w:w="705" w:type="pct"/>
            <w:shd w:val="clear" w:color="auto" w:fill="FFFFFF" w:themeFill="background1"/>
            <w:vAlign w:val="center"/>
          </w:tcPr>
          <w:p>
            <w:pPr>
              <w:widowControl/>
              <w:spacing w:line="0" w:lineRule="atLeast"/>
              <w:jc w:val="center"/>
              <w:rPr>
                <w:rStyle w:val="23"/>
                <w:rFonts w:ascii="宋体" w:hAnsi="宋体"/>
                <w:szCs w:val="21"/>
              </w:rPr>
            </w:pPr>
            <w:r>
              <w:rPr>
                <w:rFonts w:hint="eastAsia" w:ascii="宋体" w:hAnsi="宋体"/>
                <w:color w:val="000000" w:themeColor="text1"/>
                <w:szCs w:val="21"/>
              </w:rPr>
              <w:t>1</w:t>
            </w:r>
          </w:p>
        </w:tc>
        <w:tc>
          <w:tcPr>
            <w:tcW w:w="1592" w:type="pct"/>
            <w:shd w:val="clear" w:color="auto" w:fill="FFFFFF" w:themeFill="background1"/>
            <w:vAlign w:val="center"/>
          </w:tcPr>
          <w:p>
            <w:pPr>
              <w:spacing w:line="0" w:lineRule="atLeast"/>
              <w:jc w:val="left"/>
              <w:rPr>
                <w:rFonts w:ascii="宋体" w:hAnsi="宋体" w:cs="仿宋"/>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ascii="宋体" w:hAnsi="宋体" w:cs="宋体"/>
                <w:szCs w:val="21"/>
              </w:rPr>
              <w:t>洗碗机</w:t>
            </w:r>
          </w:p>
        </w:tc>
        <w:tc>
          <w:tcPr>
            <w:tcW w:w="705" w:type="pct"/>
            <w:shd w:val="clear" w:color="auto" w:fill="auto"/>
            <w:vAlign w:val="center"/>
          </w:tcPr>
          <w:p>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pPr>
              <w:spacing w:line="0" w:lineRule="atLeast"/>
              <w:jc w:val="left"/>
              <w:rPr>
                <w:rFonts w:ascii="宋体" w:hAnsi="宋体" w:cs="仿宋"/>
                <w:b/>
                <w:kern w:val="0"/>
                <w:szCs w:val="21"/>
              </w:rPr>
            </w:pP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pPr>
              <w:spacing w:line="0" w:lineRule="atLeast"/>
              <w:rPr>
                <w:rFonts w:ascii="宋体" w:hAnsi="宋体" w:cs="仿宋"/>
                <w:szCs w:val="21"/>
              </w:rPr>
            </w:pPr>
          </w:p>
        </w:tc>
        <w:tc>
          <w:tcPr>
            <w:tcW w:w="1764" w:type="pct"/>
            <w:shd w:val="clear" w:color="auto" w:fill="auto"/>
            <w:vAlign w:val="center"/>
          </w:tcPr>
          <w:p>
            <w:pPr>
              <w:widowControl/>
              <w:snapToGrid w:val="0"/>
              <w:spacing w:line="0" w:lineRule="atLeast"/>
              <w:rPr>
                <w:rFonts w:ascii="宋体" w:hAnsi="宋体" w:cs="宋体"/>
                <w:szCs w:val="21"/>
              </w:rPr>
            </w:pPr>
            <w:r>
              <w:rPr>
                <w:rFonts w:hint="eastAsia" w:ascii="宋体" w:hAnsi="宋体" w:cs="宋体"/>
                <w:szCs w:val="21"/>
              </w:rPr>
              <w:t>多媒体教学设备</w:t>
            </w:r>
          </w:p>
        </w:tc>
        <w:tc>
          <w:tcPr>
            <w:tcW w:w="705" w:type="pct"/>
            <w:shd w:val="clear" w:color="auto" w:fill="auto"/>
            <w:vAlign w:val="center"/>
          </w:tcPr>
          <w:p>
            <w:pPr>
              <w:widowControl/>
              <w:spacing w:line="0" w:lineRule="atLeast"/>
              <w:jc w:val="center"/>
              <w:rPr>
                <w:rStyle w:val="23"/>
                <w:rFonts w:ascii="宋体" w:hAnsi="宋体"/>
                <w:szCs w:val="21"/>
              </w:rPr>
            </w:pPr>
            <w:r>
              <w:rPr>
                <w:rFonts w:hint="eastAsia" w:ascii="宋体" w:hAnsi="宋体" w:cs="宋体"/>
                <w:szCs w:val="21"/>
              </w:rPr>
              <w:t>1</w:t>
            </w:r>
          </w:p>
        </w:tc>
        <w:tc>
          <w:tcPr>
            <w:tcW w:w="1592" w:type="pct"/>
            <w:shd w:val="clear" w:color="auto" w:fill="auto"/>
            <w:vAlign w:val="center"/>
          </w:tcPr>
          <w:p>
            <w:pPr>
              <w:spacing w:line="0" w:lineRule="atLeast"/>
              <w:jc w:val="left"/>
              <w:rPr>
                <w:rFonts w:ascii="宋体" w:hAnsi="宋体" w:cs="仿宋"/>
                <w:kern w:val="0"/>
                <w:szCs w:val="21"/>
              </w:rPr>
            </w:pPr>
            <w:r>
              <w:rPr>
                <w:rFonts w:hint="eastAsia" w:ascii="宋体" w:hAnsi="宋体" w:cs="宋体"/>
                <w:b/>
                <w:bCs/>
                <w:szCs w:val="21"/>
              </w:rPr>
              <w:t>／</w:t>
            </w:r>
          </w:p>
        </w:tc>
      </w:tr>
    </w:tbl>
    <w:p>
      <w:pPr>
        <w:spacing w:line="400" w:lineRule="exact"/>
        <w:ind w:firstLine="480" w:firstLineChars="200"/>
        <w:rPr>
          <w:rFonts w:ascii="宋体" w:hAnsi="宋体" w:cs="仿宋"/>
          <w:sz w:val="24"/>
        </w:rPr>
      </w:pPr>
      <w:r>
        <w:rPr>
          <w:rFonts w:hint="eastAsia" w:ascii="宋体" w:hAnsi="宋体" w:cs="仿宋"/>
          <w:sz w:val="24"/>
        </w:rPr>
        <w:t>（2）校外实训实习基本条件</w:t>
      </w:r>
    </w:p>
    <w:p>
      <w:pPr>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pPr>
        <w:spacing w:line="400" w:lineRule="exact"/>
        <w:ind w:firstLine="480" w:firstLineChars="200"/>
        <w:rPr>
          <w:rFonts w:ascii="宋体" w:hAnsi="宋体" w:cs="仿宋"/>
          <w:color w:val="000000" w:themeColor="text1"/>
          <w:sz w:val="24"/>
        </w:rPr>
      </w:pPr>
      <w:r>
        <w:rPr>
          <w:rFonts w:ascii="宋体" w:hAnsi="宋体" w:cs="Calibri"/>
          <w:sz w:val="24"/>
        </w:rPr>
        <w:t>①</w:t>
      </w:r>
      <w:r>
        <w:rPr>
          <w:rFonts w:hint="eastAsia" w:ascii="宋体" w:hAnsi="宋体" w:cs="仿宋"/>
          <w:sz w:val="24"/>
        </w:rPr>
        <w:t>根据本专业人才培养的需要和</w:t>
      </w:r>
      <w:r>
        <w:rPr>
          <w:rFonts w:hint="eastAsia" w:ascii="宋体" w:hAnsi="宋体" w:cs="仿宋"/>
          <w:color w:val="000000" w:themeColor="text1"/>
          <w:sz w:val="24"/>
        </w:rPr>
        <w:t>西餐餐饮</w:t>
      </w:r>
      <w:r>
        <w:rPr>
          <w:rFonts w:hint="eastAsia" w:ascii="宋体" w:hAnsi="宋体" w:cs="仿宋"/>
          <w:sz w:val="24"/>
        </w:rPr>
        <w:t>行业发展的特点，建立校外实训实习基地，一是以专业认识和参观为主的基地，该基地能反映目前专业发展新技术，并能同时接纳较多学生实习，为新生入学教育及认识实习提供条件；二是以接收学生</w:t>
      </w:r>
      <w:r>
        <w:rPr>
          <w:rFonts w:hint="eastAsia" w:ascii="宋体" w:hAnsi="宋体" w:cs="仿宋"/>
          <w:color w:val="000000" w:themeColor="text1"/>
          <w:sz w:val="24"/>
        </w:rPr>
        <w:t>参加</w:t>
      </w:r>
      <w:r>
        <w:rPr>
          <w:rFonts w:hint="eastAsia" w:ascii="宋体" w:hAnsi="宋体" w:cs="仿宋"/>
          <w:sz w:val="24"/>
        </w:rPr>
        <w:t>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w:t>
      </w:r>
      <w:r>
        <w:rPr>
          <w:rFonts w:hint="eastAsia" w:ascii="宋体" w:hAnsi="宋体" w:cs="仿宋"/>
          <w:color w:val="000000" w:themeColor="text1"/>
          <w:sz w:val="24"/>
        </w:rPr>
        <w:t>35人同时进行专业认识实践或烹饪基础技术、西餐肉房、西餐热菜厨房、西餐冷菜厨房等岗位的技能实训活动。</w:t>
      </w:r>
    </w:p>
    <w:p>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西餐烹饪专业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西餐烹饪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rPr>
          <w:rFonts w:ascii="宋体" w:hAnsi="宋体" w:cs="仿宋"/>
          <w:b/>
          <w:sz w:val="24"/>
        </w:rPr>
      </w:pPr>
      <w:r>
        <w:rPr>
          <w:rFonts w:hint="eastAsia" w:ascii="宋体" w:hAnsi="宋体" w:cs="仿宋"/>
          <w:b/>
          <w:sz w:val="24"/>
        </w:rPr>
        <w:t>（三）教学资源</w:t>
      </w:r>
    </w:p>
    <w:p>
      <w:pPr>
        <w:spacing w:line="400" w:lineRule="exact"/>
        <w:ind w:firstLine="480" w:firstLineChars="200"/>
        <w:rPr>
          <w:rFonts w:ascii="宋体" w:hAnsi="宋体" w:cs="仿宋"/>
          <w:sz w:val="24"/>
        </w:rPr>
      </w:pPr>
      <w:r>
        <w:rPr>
          <w:rFonts w:hint="eastAsia" w:ascii="宋体" w:hAnsi="宋体" w:cs="仿宋"/>
          <w:sz w:val="24"/>
        </w:rPr>
        <w:t>1.教材</w:t>
      </w:r>
    </w:p>
    <w:p>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w:t>
      </w:r>
      <w:bookmarkStart w:id="11" w:name="_Hlk110160831"/>
      <w:r>
        <w:rPr>
          <w:rFonts w:hint="eastAsia" w:ascii="宋体" w:hAnsi="宋体" w:cs="仿宋"/>
          <w:sz w:val="24"/>
        </w:rPr>
        <w:t>、</w:t>
      </w:r>
      <w:bookmarkEnd w:id="11"/>
      <w:r>
        <w:rPr>
          <w:rFonts w:hint="eastAsia" w:ascii="宋体" w:hAnsi="宋体" w:cs="仿宋"/>
          <w:sz w:val="24"/>
        </w:rPr>
        <w:t>行业专家等作用，规范专业教材遴选程序，禁止不合格的教材进入课堂。根据专业性、基础性、实用性的原则，组织专业教师结合课程特点和教学需要，编写专业课程教材，建设有特色、高质量的校本教材。</w:t>
      </w:r>
    </w:p>
    <w:p>
      <w:pPr>
        <w:spacing w:line="400" w:lineRule="exact"/>
        <w:ind w:firstLine="480" w:firstLineChars="200"/>
        <w:rPr>
          <w:rFonts w:ascii="宋体" w:hAnsi="宋体" w:cs="仿宋"/>
          <w:sz w:val="24"/>
        </w:rPr>
      </w:pPr>
      <w:r>
        <w:rPr>
          <w:rFonts w:hint="eastAsia" w:ascii="宋体" w:hAnsi="宋体" w:cs="仿宋"/>
          <w:sz w:val="24"/>
        </w:rPr>
        <w:t>2.图书文献资料</w:t>
      </w:r>
    </w:p>
    <w:p>
      <w:pPr>
        <w:spacing w:line="400" w:lineRule="exact"/>
        <w:ind w:firstLine="480" w:firstLineChars="200"/>
        <w:rPr>
          <w:rFonts w:ascii="宋体" w:hAnsi="宋体" w:cs="仿宋"/>
          <w:color w:val="000000" w:themeColor="text1"/>
          <w:sz w:val="24"/>
        </w:rPr>
      </w:pPr>
      <w:r>
        <w:rPr>
          <w:rFonts w:hint="eastAsia" w:ascii="宋体" w:hAnsi="宋体" w:cs="仿宋"/>
          <w:sz w:val="24"/>
        </w:rPr>
        <w:t>配备烹饪行业政策法规、职业标准、技术手册、实务案例及专业期刊等图书文献，如</w:t>
      </w:r>
      <w:r>
        <w:rPr>
          <w:rFonts w:ascii="宋体" w:hAnsi="宋体" w:cs="仿宋"/>
          <w:sz w:val="24"/>
        </w:rPr>
        <w:t>《中华人民共和国食品安全法》《中华人民共和国野生动物保护法》《</w:t>
      </w:r>
      <w:r>
        <w:rPr>
          <w:rFonts w:hint="eastAsia" w:ascii="宋体" w:hAnsi="宋体" w:cs="仿宋"/>
          <w:sz w:val="24"/>
        </w:rPr>
        <w:t>餐饮业法规</w:t>
      </w:r>
      <w:r>
        <w:rPr>
          <w:rFonts w:ascii="宋体" w:hAnsi="宋体" w:cs="仿宋"/>
          <w:sz w:val="24"/>
        </w:rPr>
        <w:t>》</w:t>
      </w:r>
      <w:r>
        <w:rPr>
          <w:rFonts w:hint="eastAsia" w:ascii="宋体" w:hAnsi="宋体" w:cs="仿宋"/>
          <w:sz w:val="24"/>
        </w:rPr>
        <w:t>《食品安全法》</w:t>
      </w:r>
      <w:r>
        <w:rPr>
          <w:rFonts w:ascii="宋体" w:hAnsi="宋体" w:cs="仿宋"/>
          <w:sz w:val="24"/>
        </w:rPr>
        <w:t>《中华人民共和国职业分类大典》</w:t>
      </w:r>
      <w:r>
        <w:rPr>
          <w:rFonts w:ascii="宋体" w:hAnsi="宋体" w:cs="仿宋"/>
          <w:color w:val="000000" w:themeColor="text1"/>
          <w:sz w:val="24"/>
        </w:rPr>
        <w:t>《西式烹调师国家职业技能标准（2018年版）》</w:t>
      </w:r>
      <w:r>
        <w:rPr>
          <w:rFonts w:hint="eastAsia" w:ascii="宋体" w:hAnsi="宋体" w:cs="仿宋"/>
          <w:color w:val="000000" w:themeColor="text1"/>
          <w:sz w:val="24"/>
        </w:rPr>
        <w:t>等；有规范的西餐烹饪专业教学计划、课程标准、教学标准、实践教学任务书等完备的教学文件</w:t>
      </w:r>
      <w:r>
        <w:rPr>
          <w:rFonts w:hint="eastAsia" w:ascii="宋体" w:hAnsi="宋体" w:cs="仿宋"/>
          <w:sz w:val="24"/>
        </w:rPr>
        <w:t>，如教育部《职业教育专业目录》</w:t>
      </w:r>
      <w:r>
        <w:rPr>
          <w:rFonts w:ascii="宋体" w:hAnsi="宋体" w:cs="仿宋"/>
          <w:color w:val="000000" w:themeColor="text1"/>
          <w:sz w:val="24"/>
        </w:rPr>
        <w:t>《</w:t>
      </w:r>
      <w:r>
        <w:rPr>
          <w:rFonts w:hint="eastAsia" w:ascii="宋体" w:hAnsi="宋体" w:cs="仿宋"/>
          <w:color w:val="000000" w:themeColor="text1"/>
          <w:sz w:val="24"/>
        </w:rPr>
        <w:t>江苏省中等职业教育西餐烹饪专业技能教学标准（试行）</w:t>
      </w:r>
      <w:r>
        <w:rPr>
          <w:rFonts w:ascii="宋体" w:hAnsi="宋体" w:cs="仿宋"/>
          <w:color w:val="000000" w:themeColor="text1"/>
          <w:sz w:val="24"/>
        </w:rPr>
        <w:t>》</w:t>
      </w:r>
      <w:r>
        <w:rPr>
          <w:rFonts w:hint="eastAsia" w:ascii="宋体" w:hAnsi="宋体" w:cs="仿宋"/>
          <w:color w:val="000000" w:themeColor="text1"/>
          <w:sz w:val="24"/>
        </w:rPr>
        <w:t>等</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3.数字资源</w:t>
      </w:r>
    </w:p>
    <w:p>
      <w:pPr>
        <w:spacing w:line="400" w:lineRule="exact"/>
        <w:ind w:firstLine="480" w:firstLineChars="200"/>
        <w:rPr>
          <w:rFonts w:ascii="宋体" w:hAnsi="宋体" w:cs="仿宋"/>
          <w:sz w:val="24"/>
        </w:rPr>
      </w:pPr>
      <w:r>
        <w:rPr>
          <w:rFonts w:hint="eastAsia" w:ascii="宋体" w:hAnsi="宋体" w:cs="仿宋"/>
          <w:sz w:val="24"/>
        </w:rPr>
        <w:t>充分利用智慧职教平台有关烹饪类专业国家教学资源库中相关数字化资源</w:t>
      </w:r>
      <w:r>
        <w:rPr>
          <w:rFonts w:hint="eastAsia" w:ascii="宋体" w:hAnsi="宋体" w:cs="仿宋"/>
          <w:color w:val="000000" w:themeColor="text1"/>
          <w:sz w:val="24"/>
        </w:rPr>
        <w:t>。学校可以根据自身条件建设，在西餐烹饪专业实训教学场所建设1个及以上的虚拟仿真实训室</w:t>
      </w:r>
      <w:r>
        <w:rPr>
          <w:rFonts w:hint="eastAsia" w:ascii="宋体" w:hAnsi="宋体" w:cs="仿宋"/>
          <w:sz w:val="24"/>
        </w:rPr>
        <w:t>，建有与实训内容相配套的信息化教学资源，能够组织开展信息化实训教学活动。建设、配备与西餐烹饪专业有关的音视频素材、教学课件、数字化教学案例、虚拟仿真软件、数字教材等数字资源，提供中国烹饪协会网、中国食品</w:t>
      </w:r>
      <w:r>
        <w:rPr>
          <w:rFonts w:hint="eastAsia" w:ascii="宋体" w:hAnsi="宋体" w:cs="仿宋"/>
          <w:color w:val="000000" w:themeColor="text1"/>
          <w:sz w:val="24"/>
        </w:rPr>
        <w:t>信息</w:t>
      </w:r>
      <w:r>
        <w:rPr>
          <w:rFonts w:hint="eastAsia" w:ascii="宋体" w:hAnsi="宋体" w:cs="仿宋"/>
          <w:sz w:val="24"/>
        </w:rPr>
        <w:t>网、中国西餐网等重要网站，做到种类丰富、形式多样、使用便捷、动态更新，能满足教学要求。</w:t>
      </w:r>
    </w:p>
    <w:p>
      <w:pPr>
        <w:spacing w:line="400" w:lineRule="exact"/>
        <w:ind w:firstLine="482" w:firstLineChars="200"/>
        <w:rPr>
          <w:rFonts w:ascii="宋体" w:hAnsi="宋体" w:cs="仿宋"/>
          <w:b/>
          <w:sz w:val="24"/>
        </w:rPr>
      </w:pPr>
      <w:r>
        <w:rPr>
          <w:rFonts w:hint="eastAsia" w:ascii="宋体" w:hAnsi="宋体" w:cs="仿宋"/>
          <w:b/>
          <w:sz w:val="24"/>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0" w:firstLineChars="200"/>
        <w:rPr>
          <w:rFonts w:ascii="宋体" w:hAnsi="宋体" w:cs="仿宋"/>
          <w:sz w:val="24"/>
          <w:szCs w:val="24"/>
        </w:rPr>
      </w:pPr>
      <w:r>
        <w:rPr>
          <w:rFonts w:hint="eastAsia" w:ascii="宋体" w:hAnsi="宋体" w:cs="仿宋"/>
          <w:sz w:val="24"/>
          <w:szCs w:val="24"/>
        </w:rPr>
        <w:t>职业学校依据本方案，开展专业调研与分析，结合学校具体实际，编制科学、先进、操作性强的实施性人才培养方案（体例格式见附件2），并滚动修订。具体要求为：</w:t>
      </w:r>
    </w:p>
    <w:p>
      <w:pPr>
        <w:spacing w:line="400" w:lineRule="exact"/>
        <w:ind w:firstLine="480" w:firstLineChars="200"/>
        <w:rPr>
          <w:rFonts w:ascii="宋体" w:hAnsi="宋体" w:cs="仿宋"/>
          <w:sz w:val="24"/>
          <w:szCs w:val="24"/>
        </w:rPr>
      </w:pPr>
      <w:r>
        <w:rPr>
          <w:rFonts w:hint="eastAsia" w:ascii="宋体" w:hAnsi="宋体" w:cs="仿宋"/>
          <w:sz w:val="24"/>
          <w:szCs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cs="仿宋"/>
          <w:sz w:val="24"/>
          <w:szCs w:val="24"/>
        </w:rPr>
      </w:pPr>
      <w:r>
        <w:rPr>
          <w:rFonts w:hint="eastAsia" w:ascii="宋体" w:hAnsi="宋体" w:cs="仿宋"/>
          <w:sz w:val="24"/>
          <w:szCs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cs="仿宋"/>
          <w:sz w:val="24"/>
          <w:szCs w:val="24"/>
        </w:rPr>
      </w:pPr>
      <w:r>
        <w:rPr>
          <w:rFonts w:hint="eastAsia" w:ascii="宋体" w:hAnsi="宋体" w:cs="仿宋"/>
          <w:sz w:val="24"/>
          <w:szCs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pPr>
        <w:spacing w:line="400" w:lineRule="exact"/>
        <w:ind w:firstLine="480" w:firstLineChars="200"/>
        <w:rPr>
          <w:rFonts w:ascii="宋体" w:hAnsi="宋体" w:cs="仿宋"/>
          <w:color w:val="000000" w:themeColor="text1"/>
          <w:sz w:val="24"/>
          <w:szCs w:val="24"/>
        </w:rPr>
      </w:pPr>
      <w:r>
        <w:rPr>
          <w:rFonts w:hint="eastAsia" w:ascii="宋体" w:hAnsi="宋体" w:cs="仿宋"/>
          <w:sz w:val="24"/>
          <w:szCs w:val="24"/>
        </w:rPr>
        <w:t>以下任意选修公共基础课程仅供参考</w:t>
      </w:r>
      <w:r>
        <w:rPr>
          <w:rFonts w:hint="eastAsia" w:ascii="宋体" w:hAnsi="宋体" w:cs="仿宋"/>
          <w:color w:val="000000" w:themeColor="text1"/>
          <w:sz w:val="24"/>
          <w:szCs w:val="24"/>
        </w:rPr>
        <w:t>：地理、环境教育、人际沟通、应用文写作、社会责任、消费心理学等。</w:t>
      </w:r>
    </w:p>
    <w:p>
      <w:pPr>
        <w:spacing w:line="400" w:lineRule="exact"/>
        <w:ind w:firstLine="480" w:firstLineChars="200"/>
        <w:rPr>
          <w:rFonts w:ascii="宋体" w:hAnsi="宋体" w:cs="仿宋"/>
          <w:color w:val="000000" w:themeColor="text1"/>
          <w:sz w:val="24"/>
          <w:szCs w:val="24"/>
        </w:rPr>
      </w:pPr>
      <w:r>
        <w:rPr>
          <w:rFonts w:hint="eastAsia" w:ascii="宋体" w:hAnsi="宋体" w:cs="仿宋"/>
          <w:color w:val="000000" w:themeColor="text1"/>
          <w:sz w:val="24"/>
          <w:szCs w:val="24"/>
        </w:rPr>
        <w:t>4.按照</w:t>
      </w:r>
      <w:bookmarkStart w:id="12" w:name="_Hlk110173688"/>
      <w:r>
        <w:rPr>
          <w:rFonts w:hint="eastAsia" w:ascii="宋体" w:hAnsi="宋体" w:cs="仿宋"/>
          <w:color w:val="000000" w:themeColor="text1"/>
          <w:sz w:val="24"/>
          <w:szCs w:val="24"/>
        </w:rPr>
        <w:t>《江苏省中等职业学校烹饪专业类课程指导方案（试行）》</w:t>
      </w:r>
      <w:bookmarkEnd w:id="12"/>
      <w:r>
        <w:rPr>
          <w:rFonts w:hint="eastAsia" w:ascii="宋体" w:hAnsi="宋体" w:cs="仿宋"/>
          <w:sz w:val="24"/>
          <w:szCs w:val="24"/>
        </w:rPr>
        <w:t>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w:t>
      </w:r>
      <w:r>
        <w:rPr>
          <w:rFonts w:hint="eastAsia" w:ascii="宋体" w:hAnsi="宋体" w:cs="仿宋"/>
          <w:color w:val="000000" w:themeColor="text1"/>
          <w:sz w:val="24"/>
          <w:szCs w:val="24"/>
        </w:rPr>
        <w:t>成学校具有专业特色的校本课程。</w:t>
      </w:r>
    </w:p>
    <w:p>
      <w:pPr>
        <w:spacing w:line="400" w:lineRule="exact"/>
        <w:ind w:firstLine="480" w:firstLineChars="200"/>
        <w:rPr>
          <w:rFonts w:ascii="宋体" w:hAnsi="宋体" w:cs="仿宋"/>
          <w:sz w:val="24"/>
          <w:szCs w:val="24"/>
        </w:rPr>
      </w:pPr>
      <w:r>
        <w:rPr>
          <w:rFonts w:hint="eastAsia" w:ascii="宋体" w:hAnsi="宋体" w:cs="仿宋"/>
          <w:color w:val="000000" w:themeColor="text1"/>
          <w:sz w:val="24"/>
          <w:szCs w:val="24"/>
        </w:rPr>
        <w:t>以下增设的专业拓展课程仅供参考</w:t>
      </w:r>
      <w:r>
        <w:rPr>
          <w:rFonts w:hint="eastAsia" w:ascii="宋体" w:hAnsi="宋体" w:cs="仿宋"/>
          <w:sz w:val="24"/>
          <w:szCs w:val="24"/>
        </w:rPr>
        <w:t>：</w:t>
      </w:r>
      <w:r>
        <w:rPr>
          <w:rFonts w:ascii="宋体" w:hAnsi="宋体" w:cs="仿宋"/>
          <w:sz w:val="24"/>
          <w:szCs w:val="24"/>
        </w:rPr>
        <w:t>酒吧运行</w:t>
      </w:r>
      <w:r>
        <w:rPr>
          <w:rFonts w:hint="eastAsia" w:ascii="宋体" w:hAnsi="宋体" w:cs="仿宋"/>
          <w:sz w:val="24"/>
          <w:szCs w:val="24"/>
        </w:rPr>
        <w:t>、</w:t>
      </w:r>
      <w:r>
        <w:rPr>
          <w:rFonts w:ascii="宋体" w:hAnsi="宋体" w:cs="仿宋"/>
          <w:sz w:val="24"/>
          <w:szCs w:val="24"/>
        </w:rPr>
        <w:t>糖艺制作</w:t>
      </w:r>
      <w:r>
        <w:rPr>
          <w:rFonts w:hint="eastAsia" w:ascii="宋体" w:hAnsi="宋体" w:cs="仿宋"/>
          <w:sz w:val="24"/>
          <w:szCs w:val="24"/>
        </w:rPr>
        <w:t>、西餐礼仪、茶艺、面塑、</w:t>
      </w:r>
      <w:bookmarkStart w:id="13" w:name="_Hlk110160873"/>
      <w:r>
        <w:rPr>
          <w:rFonts w:hint="eastAsia" w:ascii="宋体" w:hAnsi="宋体" w:cs="仿宋"/>
          <w:sz w:val="24"/>
          <w:szCs w:val="24"/>
        </w:rPr>
        <w:t>1+</w:t>
      </w:r>
      <w:r>
        <w:rPr>
          <w:rFonts w:ascii="宋体" w:hAnsi="宋体" w:cs="仿宋"/>
          <w:sz w:val="24"/>
          <w:szCs w:val="24"/>
        </w:rPr>
        <w:t>X</w:t>
      </w:r>
      <w:bookmarkEnd w:id="13"/>
      <w:r>
        <w:rPr>
          <w:rFonts w:hint="eastAsia" w:ascii="宋体" w:hAnsi="宋体" w:cs="仿宋"/>
          <w:sz w:val="24"/>
          <w:szCs w:val="24"/>
        </w:rPr>
        <w:t>餐饮管理运行、1+</w:t>
      </w:r>
      <w:r>
        <w:rPr>
          <w:rFonts w:ascii="宋体" w:hAnsi="宋体" w:cs="仿宋"/>
          <w:sz w:val="24"/>
          <w:szCs w:val="24"/>
        </w:rPr>
        <w:t>X</w:t>
      </w:r>
      <w:r>
        <w:rPr>
          <w:rFonts w:hint="eastAsia" w:ascii="宋体" w:hAnsi="宋体" w:cs="仿宋"/>
          <w:sz w:val="24"/>
          <w:szCs w:val="24"/>
        </w:rPr>
        <w:t>粤菜制作、1+</w:t>
      </w:r>
      <w:r>
        <w:rPr>
          <w:rFonts w:ascii="宋体" w:hAnsi="宋体" w:cs="仿宋"/>
          <w:sz w:val="24"/>
          <w:szCs w:val="24"/>
        </w:rPr>
        <w:t>X</w:t>
      </w:r>
      <w:r>
        <w:rPr>
          <w:rFonts w:hint="eastAsia" w:ascii="宋体" w:hAnsi="宋体" w:cs="仿宋"/>
          <w:sz w:val="24"/>
          <w:szCs w:val="24"/>
        </w:rPr>
        <w:t>粤点制作等。</w:t>
      </w:r>
    </w:p>
    <w:p>
      <w:pPr>
        <w:spacing w:line="400" w:lineRule="exact"/>
        <w:ind w:firstLine="480" w:firstLineChars="200"/>
        <w:rPr>
          <w:rFonts w:ascii="宋体" w:hAnsi="宋体" w:cs="仿宋"/>
          <w:sz w:val="24"/>
        </w:rPr>
      </w:pPr>
      <w:r>
        <w:rPr>
          <w:rFonts w:hint="eastAsia" w:ascii="宋体" w:hAnsi="宋体" w:cs="仿宋"/>
          <w:sz w:val="24"/>
        </w:rPr>
        <w:t>5.制订课程实施性教学要求</w:t>
      </w:r>
    </w:p>
    <w:p>
      <w:pPr>
        <w:spacing w:line="400" w:lineRule="exact"/>
        <w:ind w:firstLine="480" w:firstLineChars="200"/>
        <w:rPr>
          <w:rFonts w:ascii="宋体" w:hAnsi="宋体" w:cs="仿宋"/>
          <w:sz w:val="24"/>
          <w:szCs w:val="24"/>
        </w:rPr>
      </w:pPr>
      <w:r>
        <w:rPr>
          <w:rFonts w:hint="eastAsia" w:ascii="宋体" w:hAnsi="宋体" w:cs="仿宋"/>
          <w:sz w:val="24"/>
          <w:szCs w:val="24"/>
        </w:rPr>
        <w:t>（1）对于所有课程的教学内容和要求，学校应集中教研力量，依据教育部《中等职业学校专业教学标准》</w:t>
      </w:r>
      <w:r>
        <w:rPr>
          <w:rFonts w:hint="eastAsia" w:ascii="宋体" w:hAnsi="宋体" w:cs="仿宋"/>
          <w:color w:val="000000" w:themeColor="text1"/>
          <w:sz w:val="24"/>
          <w:szCs w:val="24"/>
        </w:rPr>
        <w:t>《江苏省中等职业学校烹饪专业类课程指导方案（试行）》《江苏省中等职业学校本专</w:t>
      </w:r>
      <w:r>
        <w:rPr>
          <w:rFonts w:hint="eastAsia" w:ascii="宋体" w:hAnsi="宋体" w:cs="仿宋"/>
          <w:sz w:val="24"/>
          <w:szCs w:val="24"/>
        </w:rPr>
        <w:t>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pPr>
        <w:spacing w:line="400" w:lineRule="exact"/>
        <w:ind w:firstLine="480" w:firstLineChars="200"/>
        <w:rPr>
          <w:rFonts w:ascii="宋体" w:hAnsi="宋体" w:cs="仿宋"/>
          <w:sz w:val="24"/>
          <w:szCs w:val="24"/>
        </w:rPr>
      </w:pPr>
      <w:r>
        <w:rPr>
          <w:rFonts w:hint="eastAsia" w:ascii="宋体" w:hAnsi="宋体" w:cs="仿宋"/>
          <w:sz w:val="24"/>
          <w:szCs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cs="仿宋"/>
          <w:sz w:val="24"/>
          <w:szCs w:val="24"/>
        </w:rPr>
      </w:pPr>
      <w:r>
        <w:rPr>
          <w:rFonts w:hint="eastAsia" w:ascii="宋体" w:hAnsi="宋体" w:cs="仿宋"/>
          <w:sz w:val="24"/>
          <w:szCs w:val="24"/>
        </w:rPr>
        <w:t>（3）课程实施性教学要求必须能切实指导任课教师把握教学目标、优化教学内容，创新教学设计、规范教案撰写和课堂教学实施，合理运用教材和各类教学资源，提高教学组织实施水平。</w:t>
      </w:r>
    </w:p>
    <w:p>
      <w:pPr>
        <w:spacing w:line="400" w:lineRule="exact"/>
        <w:ind w:firstLine="480" w:firstLineChars="200"/>
        <w:rPr>
          <w:rFonts w:ascii="宋体" w:hAnsi="宋体" w:cs="仿宋"/>
          <w:sz w:val="24"/>
          <w:szCs w:val="24"/>
        </w:rPr>
      </w:pPr>
      <w:r>
        <w:rPr>
          <w:rFonts w:ascii="宋体" w:hAnsi="宋体" w:cs="仿宋"/>
          <w:sz w:val="24"/>
          <w:szCs w:val="24"/>
        </w:rPr>
        <w:t>6</w:t>
      </w:r>
      <w:r>
        <w:rPr>
          <w:rFonts w:hint="eastAsia" w:ascii="宋体" w:hAnsi="宋体" w:cs="仿宋"/>
          <w:sz w:val="24"/>
          <w:szCs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pPr>
        <w:spacing w:line="400" w:lineRule="exact"/>
        <w:ind w:firstLine="480" w:firstLineChars="200"/>
        <w:rPr>
          <w:rFonts w:ascii="宋体" w:hAnsi="宋体" w:cs="仿宋"/>
          <w:sz w:val="24"/>
          <w:szCs w:val="24"/>
        </w:rPr>
      </w:pPr>
      <w:r>
        <w:rPr>
          <w:rFonts w:ascii="宋体" w:hAnsi="宋体" w:cs="仿宋"/>
          <w:sz w:val="24"/>
          <w:szCs w:val="24"/>
        </w:rPr>
        <w:t>7</w:t>
      </w:r>
      <w:r>
        <w:rPr>
          <w:rFonts w:hint="eastAsia" w:ascii="宋体" w:hAnsi="宋体" w:cs="仿宋"/>
          <w:sz w:val="24"/>
          <w:szCs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pPr>
        <w:spacing w:line="400" w:lineRule="exact"/>
        <w:ind w:firstLine="480" w:firstLineChars="200"/>
        <w:rPr>
          <w:rFonts w:ascii="宋体" w:hAnsi="宋体" w:cs="仿宋"/>
          <w:sz w:val="24"/>
          <w:szCs w:val="24"/>
        </w:rPr>
      </w:pPr>
      <w:r>
        <w:rPr>
          <w:rFonts w:hint="eastAsia" w:ascii="宋体" w:hAnsi="宋体" w:cs="仿宋"/>
          <w:sz w:val="24"/>
          <w:szCs w:val="24"/>
        </w:rPr>
        <w:t>学分计算办法：公共基础课程每18学时计1学分，专业（技能）课程18学时计1学分；军训、社会实践、入学教育、毕业教育等活动，1周为1学分；专业实践教学周每周按30学时计算，1周计2学分；岗位实习1周计1.5学分。</w:t>
      </w:r>
    </w:p>
    <w:p>
      <w:pPr>
        <w:spacing w:line="400" w:lineRule="exact"/>
        <w:ind w:firstLine="480" w:firstLineChars="200"/>
        <w:rPr>
          <w:rFonts w:ascii="宋体" w:hAnsi="宋体" w:cs="仿宋"/>
          <w:sz w:val="24"/>
        </w:rPr>
      </w:pPr>
      <w:r>
        <w:rPr>
          <w:rFonts w:hint="eastAsia" w:ascii="宋体" w:hAnsi="宋体" w:cs="仿宋"/>
          <w:sz w:val="24"/>
          <w:szCs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rPr>
          <w:rFonts w:ascii="宋体" w:hAnsi="宋体" w:cs="仿宋"/>
          <w:b/>
          <w:sz w:val="24"/>
        </w:rPr>
      </w:pPr>
      <w:r>
        <w:rPr>
          <w:rFonts w:hint="eastAsia" w:ascii="宋体" w:hAnsi="宋体" w:cs="仿宋"/>
          <w:b/>
          <w:sz w:val="24"/>
        </w:rPr>
        <w:t>（三）严格毕业要求</w:t>
      </w:r>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pPr>
        <w:spacing w:line="400" w:lineRule="exact"/>
        <w:ind w:firstLine="480" w:firstLineChars="200"/>
        <w:rPr>
          <w:rFonts w:ascii="宋体" w:hAnsi="宋体" w:cs="仿宋"/>
          <w:color w:val="000000" w:themeColor="text1"/>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w:t>
      </w:r>
      <w:r>
        <w:rPr>
          <w:rFonts w:hint="eastAsia" w:ascii="宋体" w:hAnsi="宋体" w:cs="仿宋"/>
          <w:color w:val="000000" w:themeColor="text1"/>
          <w:sz w:val="24"/>
        </w:rPr>
        <w:t>西式烹调师（中级）、咖啡师（中级）、1+</w:t>
      </w:r>
      <w:r>
        <w:rPr>
          <w:rFonts w:ascii="宋体" w:hAnsi="宋体" w:cs="仿宋"/>
          <w:color w:val="000000" w:themeColor="text1"/>
          <w:sz w:val="24"/>
        </w:rPr>
        <w:t>X</w:t>
      </w:r>
      <w:r>
        <w:rPr>
          <w:rFonts w:hint="eastAsia" w:ascii="宋体" w:hAnsi="宋体" w:cs="仿宋"/>
          <w:color w:val="000000" w:themeColor="text1"/>
          <w:sz w:val="24"/>
        </w:rPr>
        <w:t>餐饮管理运行（初级）、1+</w:t>
      </w:r>
      <w:r>
        <w:rPr>
          <w:rFonts w:ascii="宋体" w:hAnsi="宋体" w:cs="仿宋"/>
          <w:color w:val="000000" w:themeColor="text1"/>
          <w:sz w:val="24"/>
        </w:rPr>
        <w:t>X</w:t>
      </w:r>
      <w:r>
        <w:rPr>
          <w:rFonts w:hint="eastAsia" w:ascii="宋体" w:hAnsi="宋体" w:cs="仿宋"/>
          <w:color w:val="000000" w:themeColor="text1"/>
          <w:sz w:val="24"/>
        </w:rPr>
        <w:t>粤菜制作（初级）、1+</w:t>
      </w:r>
      <w:r>
        <w:rPr>
          <w:rFonts w:ascii="宋体" w:hAnsi="宋体" w:cs="仿宋"/>
          <w:color w:val="000000" w:themeColor="text1"/>
          <w:sz w:val="24"/>
        </w:rPr>
        <w:t>X</w:t>
      </w:r>
      <w:r>
        <w:rPr>
          <w:rFonts w:hint="eastAsia" w:ascii="宋体" w:hAnsi="宋体" w:cs="仿宋"/>
          <w:color w:val="000000" w:themeColor="text1"/>
          <w:sz w:val="24"/>
        </w:rPr>
        <w:t>粤点制作（初级）等。</w:t>
      </w:r>
    </w:p>
    <w:p>
      <w:pPr>
        <w:spacing w:line="400" w:lineRule="exact"/>
        <w:ind w:firstLine="482" w:firstLineChars="200"/>
        <w:rPr>
          <w:rFonts w:ascii="宋体" w:hAnsi="宋体" w:cs="仿宋"/>
          <w:b/>
          <w:sz w:val="24"/>
        </w:rPr>
      </w:pPr>
      <w:r>
        <w:rPr>
          <w:rFonts w:hint="eastAsia" w:ascii="宋体" w:hAnsi="宋体" w:cs="仿宋"/>
          <w:b/>
          <w:sz w:val="24"/>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ascii="宋体" w:hAnsi="宋体" w:cs="仿宋"/>
          <w:sz w:val="24"/>
        </w:rPr>
      </w:pPr>
      <w:r>
        <w:rPr>
          <w:rFonts w:hint="eastAsia" w:ascii="宋体" w:hAnsi="宋体" w:cs="仿宋"/>
          <w:sz w:val="24"/>
        </w:rPr>
        <w:t>本方案依据《江苏省中等职业学校烹饪类专业课程指导方案（试行）》，参考教育部《职业教育专业目录（2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门公共基础课程标准，参考《中华人民共和国职业分类大典》（2015版）、《国家职业资格目录》和国家相关职业标准、职业技能等级标准等编制。</w:t>
      </w:r>
    </w:p>
    <w:p>
      <w:pPr>
        <w:spacing w:line="400" w:lineRule="exact"/>
        <w:ind w:firstLine="482" w:firstLineChars="200"/>
        <w:rPr>
          <w:rFonts w:ascii="宋体" w:hAnsi="宋体" w:cs="仿宋"/>
          <w:b/>
          <w:sz w:val="24"/>
        </w:rPr>
      </w:pPr>
      <w:r>
        <w:rPr>
          <w:rFonts w:hint="eastAsia" w:ascii="宋体" w:hAnsi="宋体" w:cs="仿宋"/>
          <w:b/>
          <w:sz w:val="24"/>
        </w:rPr>
        <w:t>（二）开发单位及核心成员</w:t>
      </w:r>
    </w:p>
    <w:p>
      <w:pPr>
        <w:spacing w:line="400" w:lineRule="exact"/>
        <w:ind w:firstLine="480" w:firstLineChars="200"/>
        <w:rPr>
          <w:rFonts w:ascii="宋体" w:hAnsi="宋体" w:cs="仿宋"/>
          <w:sz w:val="24"/>
        </w:rPr>
      </w:pPr>
      <w:r>
        <w:rPr>
          <w:rFonts w:hint="eastAsia" w:ascii="宋体" w:hAnsi="宋体" w:cs="仿宋"/>
          <w:sz w:val="24"/>
        </w:rPr>
        <w:t xml:space="preserve">牵头单位成员：南京商业学校，夏育成。 </w:t>
      </w:r>
    </w:p>
    <w:p>
      <w:pPr>
        <w:spacing w:line="400" w:lineRule="exact"/>
        <w:ind w:firstLine="480" w:firstLineChars="200"/>
        <w:rPr>
          <w:rFonts w:ascii="宋体" w:hAnsi="宋体" w:cs="仿宋"/>
          <w:sz w:val="24"/>
        </w:rPr>
      </w:pPr>
      <w:r>
        <w:rPr>
          <w:rFonts w:hint="eastAsia" w:ascii="宋体" w:hAnsi="宋体" w:cs="仿宋"/>
          <w:sz w:val="24"/>
        </w:rPr>
        <w:t>参与单位成员：扬州大学，李祥睿；江苏省惠山中等专业学校，曹永华；苏州旅游与财经高等职业技术学校，毛恒杰；南京金陵高等职业技术学校，邢涛；南京旅游职业学院，经晶；苏州森联盟文化传播有限公司，郭小粉。</w:t>
      </w:r>
    </w:p>
    <w:p>
      <w:pPr>
        <w:spacing w:line="440" w:lineRule="atLeast"/>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spacing w:line="480" w:lineRule="atLeast"/>
        <w:rPr>
          <w:rFonts w:ascii="宋体" w:hAnsi="宋体" w:cs="仿宋"/>
          <w:sz w:val="24"/>
          <w:szCs w:val="24"/>
        </w:rPr>
      </w:pPr>
      <w:r>
        <w:rPr>
          <w:rFonts w:hint="eastAsia" w:ascii="宋体" w:hAnsi="宋体" w:cs="仿宋"/>
          <w:sz w:val="24"/>
          <w:szCs w:val="24"/>
        </w:rPr>
        <w:t>附件1</w:t>
      </w:r>
    </w:p>
    <w:p>
      <w:pPr>
        <w:spacing w:line="340" w:lineRule="exact"/>
        <w:jc w:val="center"/>
        <w:rPr>
          <w:rFonts w:ascii="宋体" w:hAnsi="宋体" w:cs="仿宋"/>
          <w:sz w:val="32"/>
          <w:szCs w:val="24"/>
        </w:rPr>
      </w:pPr>
      <w:r>
        <w:rPr>
          <w:rFonts w:hint="eastAsia" w:ascii="宋体" w:hAnsi="宋体" w:cs="仿宋"/>
          <w:b/>
          <w:bCs/>
          <w:sz w:val="24"/>
          <w:szCs w:val="24"/>
        </w:rPr>
        <w:t xml:space="preserve">  江苏省中等职业学校西餐烹饪专业“工作任务与职业能力”分析表</w:t>
      </w:r>
    </w:p>
    <w:tbl>
      <w:tblPr>
        <w:tblStyle w:val="17"/>
        <w:tblW w:w="139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126"/>
        <w:gridCol w:w="5072"/>
        <w:gridCol w:w="4045"/>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pPr>
              <w:spacing w:line="0" w:lineRule="atLeast"/>
              <w:jc w:val="center"/>
              <w:rPr>
                <w:rFonts w:ascii="宋体" w:hAnsi="宋体"/>
                <w:b/>
                <w:kern w:val="0"/>
                <w:szCs w:val="21"/>
              </w:rPr>
            </w:pPr>
            <w:r>
              <w:rPr>
                <w:rFonts w:hint="eastAsia" w:ascii="宋体" w:hAnsi="宋体"/>
                <w:b/>
                <w:kern w:val="0"/>
                <w:szCs w:val="21"/>
              </w:rPr>
              <w:t>职业岗位</w:t>
            </w:r>
          </w:p>
        </w:tc>
        <w:tc>
          <w:tcPr>
            <w:tcW w:w="2126" w:type="dxa"/>
            <w:tcBorders>
              <w:bottom w:val="single" w:color="000000" w:sz="4" w:space="0"/>
            </w:tcBorders>
            <w:shd w:val="clear" w:color="auto" w:fill="auto"/>
            <w:vAlign w:val="center"/>
          </w:tcPr>
          <w:p>
            <w:pPr>
              <w:spacing w:line="0" w:lineRule="atLeast"/>
              <w:jc w:val="center"/>
              <w:rPr>
                <w:rFonts w:ascii="宋体" w:hAnsi="宋体"/>
                <w:b/>
                <w:kern w:val="0"/>
                <w:szCs w:val="21"/>
              </w:rPr>
            </w:pPr>
            <w:r>
              <w:rPr>
                <w:rFonts w:hint="eastAsia" w:ascii="宋体" w:hAnsi="宋体"/>
                <w:b/>
                <w:kern w:val="0"/>
                <w:szCs w:val="21"/>
              </w:rPr>
              <w:t>工作任务</w:t>
            </w:r>
          </w:p>
        </w:tc>
        <w:tc>
          <w:tcPr>
            <w:tcW w:w="5072" w:type="dxa"/>
            <w:tcBorders>
              <w:bottom w:val="single" w:color="000000" w:sz="4" w:space="0"/>
            </w:tcBorders>
            <w:shd w:val="clear" w:color="auto" w:fill="auto"/>
            <w:vAlign w:val="center"/>
          </w:tcPr>
          <w:p>
            <w:pPr>
              <w:spacing w:line="0" w:lineRule="atLeast"/>
              <w:jc w:val="center"/>
              <w:rPr>
                <w:rFonts w:ascii="宋体" w:hAnsi="宋体"/>
                <w:b/>
                <w:kern w:val="0"/>
                <w:szCs w:val="21"/>
              </w:rPr>
            </w:pPr>
            <w:r>
              <w:rPr>
                <w:rFonts w:hint="eastAsia" w:ascii="宋体" w:hAnsi="宋体"/>
                <w:b/>
                <w:kern w:val="0"/>
                <w:szCs w:val="21"/>
              </w:rPr>
              <w:t>职业技能</w:t>
            </w:r>
          </w:p>
        </w:tc>
        <w:tc>
          <w:tcPr>
            <w:tcW w:w="4045" w:type="dxa"/>
            <w:shd w:val="clear" w:color="auto" w:fill="auto"/>
            <w:vAlign w:val="center"/>
          </w:tcPr>
          <w:p>
            <w:pPr>
              <w:spacing w:line="0" w:lineRule="atLeast"/>
              <w:jc w:val="center"/>
              <w:rPr>
                <w:rFonts w:ascii="宋体" w:hAnsi="宋体" w:cs="Times New Roman"/>
                <w:kern w:val="0"/>
                <w:szCs w:val="21"/>
              </w:rPr>
            </w:pPr>
            <w:r>
              <w:rPr>
                <w:rFonts w:ascii="宋体" w:hAnsi="宋体"/>
                <w:b/>
                <w:kern w:val="0"/>
                <w:szCs w:val="21"/>
              </w:rPr>
              <w:t>能力整合排序</w:t>
            </w:r>
          </w:p>
        </w:tc>
        <w:tc>
          <w:tcPr>
            <w:tcW w:w="1894" w:type="dxa"/>
            <w:shd w:val="clear" w:color="auto" w:fill="auto"/>
            <w:vAlign w:val="center"/>
          </w:tcPr>
          <w:p>
            <w:pPr>
              <w:spacing w:line="0" w:lineRule="atLeast"/>
              <w:jc w:val="center"/>
              <w:rPr>
                <w:rFonts w:ascii="宋体" w:hAnsi="宋体" w:cs="Times New Roman"/>
                <w:kern w:val="0"/>
                <w:szCs w:val="21"/>
              </w:rPr>
            </w:pPr>
            <w:r>
              <w:rPr>
                <w:rFonts w:hint="eastAsia" w:ascii="宋体" w:hAnsi="宋体"/>
                <w:b/>
                <w:kern w:val="0"/>
                <w:szCs w:val="21"/>
              </w:rPr>
              <w:t>课程</w:t>
            </w:r>
            <w:r>
              <w:rPr>
                <w:rFonts w:ascii="宋体" w:hAnsi="宋体"/>
                <w:b/>
                <w:kern w:val="0"/>
                <w:szCs w:val="21"/>
              </w:rPr>
              <w:t>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pPr>
              <w:spacing w:line="0" w:lineRule="atLeast"/>
              <w:jc w:val="center"/>
              <w:rPr>
                <w:rFonts w:ascii="宋体" w:hAnsi="宋体"/>
                <w:b/>
                <w:kern w:val="0"/>
                <w:szCs w:val="21"/>
              </w:rPr>
            </w:pPr>
            <w:r>
              <w:rPr>
                <w:rFonts w:hint="eastAsia" w:ascii="宋体" w:hAnsi="宋体"/>
                <w:kern w:val="0"/>
                <w:szCs w:val="21"/>
              </w:rPr>
              <w:t>肉房</w:t>
            </w:r>
          </w:p>
        </w:tc>
        <w:tc>
          <w:tcPr>
            <w:tcW w:w="2126" w:type="dxa"/>
            <w:tcBorders>
              <w:bottom w:val="single" w:color="000000" w:sz="4" w:space="0"/>
            </w:tcBorders>
            <w:shd w:val="clear" w:color="auto" w:fill="auto"/>
            <w:vAlign w:val="center"/>
          </w:tcPr>
          <w:p>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肉房设备使用与维护；</w:t>
            </w:r>
          </w:p>
          <w:p>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原材料储存；</w:t>
            </w:r>
          </w:p>
          <w:p>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原材料初加工；</w:t>
            </w:r>
          </w:p>
          <w:p>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原材料分档取料；</w:t>
            </w:r>
          </w:p>
          <w:p>
            <w:pPr>
              <w:spacing w:line="0" w:lineRule="atLeast"/>
              <w:rPr>
                <w:rFonts w:ascii="宋体" w:hAnsi="宋体"/>
                <w:b/>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原材料预处理</w:t>
            </w:r>
          </w:p>
        </w:tc>
        <w:tc>
          <w:tcPr>
            <w:tcW w:w="5072" w:type="dxa"/>
            <w:tcBorders>
              <w:bottom w:val="single" w:color="000000" w:sz="4" w:space="0"/>
            </w:tcBorders>
            <w:shd w:val="clear" w:color="auto" w:fill="auto"/>
            <w:vAlign w:val="center"/>
          </w:tcPr>
          <w:p>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了解肉房的设备品牌与功能，掌握设备的使用方法，能合理规范使用肉房设备，并定期对设备进行维护；</w:t>
            </w:r>
          </w:p>
          <w:p>
            <w:pPr>
              <w:spacing w:line="0" w:lineRule="atLeast"/>
              <w:rPr>
                <w:rFonts w:ascii="宋体" w:hAnsi="宋体"/>
                <w:kern w:val="0"/>
                <w:szCs w:val="21"/>
              </w:rPr>
            </w:pPr>
            <w:r>
              <w:rPr>
                <w:rFonts w:ascii="宋体" w:hAnsi="宋体"/>
                <w:kern w:val="0"/>
                <w:szCs w:val="21"/>
              </w:rPr>
              <w:t>2.</w:t>
            </w:r>
            <w:r>
              <w:rPr>
                <w:rFonts w:hint="eastAsia" w:ascii="宋体" w:hAnsi="宋体"/>
                <w:kern w:val="0"/>
                <w:szCs w:val="21"/>
              </w:rPr>
              <w:t>了解不同原材料的种类与特性，能根据使用要求合理储存原材料；</w:t>
            </w:r>
          </w:p>
          <w:p>
            <w:pPr>
              <w:spacing w:line="0" w:lineRule="atLeast"/>
              <w:rPr>
                <w:rFonts w:ascii="宋体" w:hAnsi="宋体"/>
                <w:kern w:val="0"/>
                <w:szCs w:val="21"/>
              </w:rPr>
            </w:pPr>
            <w:r>
              <w:rPr>
                <w:rFonts w:ascii="宋体" w:hAnsi="宋体"/>
                <w:kern w:val="0"/>
                <w:szCs w:val="21"/>
              </w:rPr>
              <w:t>3.</w:t>
            </w:r>
            <w:r>
              <w:rPr>
                <w:rFonts w:hint="eastAsia" w:ascii="宋体" w:hAnsi="宋体"/>
                <w:kern w:val="0"/>
                <w:szCs w:val="21"/>
              </w:rPr>
              <w:t>掌握原材料的烹调与应用，能根据不同的烹调方法合理进行蔬菜、禽肉、畜肉、水产海鲜等原料的初加工；</w:t>
            </w:r>
          </w:p>
          <w:p>
            <w:pPr>
              <w:spacing w:line="0" w:lineRule="atLeast"/>
              <w:rPr>
                <w:rFonts w:ascii="宋体" w:hAnsi="宋体"/>
                <w:kern w:val="0"/>
                <w:szCs w:val="21"/>
              </w:rPr>
            </w:pPr>
            <w:r>
              <w:rPr>
                <w:rFonts w:hint="eastAsia" w:ascii="宋体" w:hAnsi="宋体"/>
                <w:kern w:val="0"/>
                <w:szCs w:val="21"/>
              </w:rPr>
              <w:t>4．掌握原料不同部位的品质特性，能对</w:t>
            </w:r>
            <w:r>
              <w:rPr>
                <w:rFonts w:ascii="宋体" w:hAnsi="宋体"/>
                <w:kern w:val="0"/>
                <w:szCs w:val="21"/>
              </w:rPr>
              <w:t>禽类、家畜类</w:t>
            </w:r>
            <w:r>
              <w:rPr>
                <w:rFonts w:hint="eastAsia" w:ascii="宋体" w:hAnsi="宋体"/>
                <w:kern w:val="0"/>
                <w:szCs w:val="21"/>
              </w:rPr>
              <w:t>、水产品、</w:t>
            </w:r>
            <w:r>
              <w:rPr>
                <w:rFonts w:ascii="宋体" w:hAnsi="宋体"/>
                <w:kern w:val="0"/>
                <w:szCs w:val="21"/>
              </w:rPr>
              <w:t>蔬菜</w:t>
            </w:r>
            <w:r>
              <w:rPr>
                <w:rFonts w:hint="eastAsia" w:ascii="宋体" w:hAnsi="宋体"/>
                <w:kern w:val="0"/>
                <w:szCs w:val="21"/>
              </w:rPr>
              <w:t>进行合理</w:t>
            </w:r>
            <w:r>
              <w:rPr>
                <w:rFonts w:ascii="宋体" w:hAnsi="宋体"/>
                <w:kern w:val="0"/>
                <w:szCs w:val="21"/>
              </w:rPr>
              <w:t>分档；</w:t>
            </w:r>
          </w:p>
          <w:p>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能根据不同的烹调要求，对动物性原材料进行腌制、卷制、捆制等预处理；</w:t>
            </w:r>
          </w:p>
          <w:p>
            <w:pPr>
              <w:pStyle w:val="39"/>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了解肉房</w:t>
            </w:r>
            <w:r>
              <w:rPr>
                <w:rFonts w:ascii="宋体" w:hAnsi="宋体"/>
                <w:kern w:val="0"/>
                <w:szCs w:val="21"/>
              </w:rPr>
              <w:t>岗位</w:t>
            </w:r>
            <w:r>
              <w:rPr>
                <w:rFonts w:hint="eastAsia" w:ascii="宋体" w:hAnsi="宋体"/>
                <w:kern w:val="0"/>
                <w:szCs w:val="21"/>
              </w:rPr>
              <w:t>职责，能根据</w:t>
            </w:r>
            <w:r>
              <w:rPr>
                <w:rFonts w:ascii="宋体" w:hAnsi="宋体"/>
                <w:kern w:val="0"/>
                <w:szCs w:val="21"/>
              </w:rPr>
              <w:t>食品</w:t>
            </w:r>
            <w:r>
              <w:rPr>
                <w:rFonts w:hint="eastAsia" w:ascii="宋体" w:hAnsi="宋体"/>
                <w:kern w:val="0"/>
                <w:szCs w:val="21"/>
              </w:rPr>
              <w:t>安全</w:t>
            </w:r>
            <w:r>
              <w:rPr>
                <w:rFonts w:ascii="宋体" w:hAnsi="宋体"/>
                <w:kern w:val="0"/>
                <w:szCs w:val="21"/>
              </w:rPr>
              <w:t>法</w:t>
            </w:r>
            <w:r>
              <w:rPr>
                <w:rFonts w:hint="eastAsia" w:ascii="宋体" w:hAnsi="宋体"/>
                <w:kern w:val="0"/>
                <w:szCs w:val="21"/>
              </w:rPr>
              <w:t>要求做好个人和肉房的</w:t>
            </w:r>
            <w:r>
              <w:rPr>
                <w:rFonts w:ascii="宋体" w:hAnsi="宋体"/>
                <w:kern w:val="0"/>
                <w:szCs w:val="21"/>
              </w:rPr>
              <w:t>卫生</w:t>
            </w:r>
            <w:r>
              <w:rPr>
                <w:rFonts w:hint="eastAsia" w:ascii="宋体" w:hAnsi="宋体"/>
                <w:kern w:val="0"/>
                <w:szCs w:val="21"/>
              </w:rPr>
              <w:t>工作</w:t>
            </w:r>
          </w:p>
        </w:tc>
        <w:tc>
          <w:tcPr>
            <w:tcW w:w="4045" w:type="dxa"/>
            <w:vMerge w:val="restart"/>
            <w:shd w:val="clear" w:color="auto" w:fill="auto"/>
            <w:vAlign w:val="center"/>
          </w:tcPr>
          <w:p>
            <w:pPr>
              <w:spacing w:line="0" w:lineRule="atLeast"/>
              <w:rPr>
                <w:rFonts w:ascii="宋体" w:hAnsi="宋体" w:cs="Times New Roman"/>
                <w:bCs/>
                <w:kern w:val="0"/>
                <w:szCs w:val="21"/>
              </w:rPr>
            </w:pPr>
            <w:r>
              <w:rPr>
                <w:rFonts w:hint="eastAsia" w:ascii="宋体" w:hAnsi="宋体" w:cs="Times New Roman"/>
                <w:bCs/>
                <w:kern w:val="0"/>
                <w:szCs w:val="21"/>
              </w:rPr>
              <w:t>1.行业通用能力</w:t>
            </w:r>
          </w:p>
          <w:p>
            <w:pPr>
              <w:spacing w:line="0" w:lineRule="atLeast"/>
              <w:rPr>
                <w:rFonts w:ascii="宋体" w:hAnsi="宋体" w:cs="Times New Roman"/>
                <w:bCs/>
                <w:kern w:val="0"/>
                <w:szCs w:val="21"/>
              </w:rPr>
            </w:pPr>
            <w:r>
              <w:rPr>
                <w:rFonts w:hint="eastAsia" w:ascii="宋体" w:hAnsi="宋体" w:cs="Times New Roman"/>
                <w:bCs/>
                <w:kern w:val="0"/>
                <w:szCs w:val="21"/>
              </w:rPr>
              <w:t>（1）了解餐饮行业相关政策和法规，知晓中西结合、产业融合等现代餐饮业新业态、新技术、新设备等。</w:t>
            </w:r>
          </w:p>
          <w:p>
            <w:pPr>
              <w:spacing w:line="0" w:lineRule="atLeast"/>
              <w:rPr>
                <w:rFonts w:ascii="宋体" w:hAnsi="宋体" w:cs="Times New Roman"/>
                <w:bCs/>
                <w:kern w:val="0"/>
                <w:szCs w:val="21"/>
              </w:rPr>
            </w:pPr>
            <w:r>
              <w:rPr>
                <w:rFonts w:hint="eastAsia" w:ascii="宋体" w:hAnsi="宋体" w:cs="Times New Roman"/>
                <w:bCs/>
                <w:kern w:val="0"/>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pPr>
              <w:spacing w:line="0" w:lineRule="atLeast"/>
              <w:rPr>
                <w:rFonts w:ascii="宋体" w:hAnsi="宋体" w:cs="Times New Roman"/>
                <w:bCs/>
                <w:kern w:val="0"/>
                <w:szCs w:val="21"/>
              </w:rPr>
            </w:pPr>
            <w:r>
              <w:rPr>
                <w:rFonts w:hint="eastAsia" w:ascii="宋体" w:hAnsi="宋体" w:cs="Times New Roman"/>
                <w:bCs/>
                <w:kern w:val="0"/>
                <w:szCs w:val="21"/>
              </w:rPr>
              <w:t>（3）掌握烹饪刀工、原料初加工、勺工、预制加工、组配等基础操作的方法与要领，能运用相关技能制作基础拼盘与菜点。</w:t>
            </w:r>
          </w:p>
          <w:p>
            <w:pPr>
              <w:spacing w:line="0" w:lineRule="atLeast"/>
              <w:rPr>
                <w:rFonts w:ascii="宋体" w:hAnsi="宋体" w:cs="Times New Roman"/>
                <w:bCs/>
                <w:kern w:val="0"/>
                <w:szCs w:val="21"/>
              </w:rPr>
            </w:pPr>
            <w:r>
              <w:rPr>
                <w:rFonts w:hint="eastAsia" w:ascii="宋体" w:hAnsi="宋体" w:cs="Times New Roman"/>
                <w:bCs/>
                <w:kern w:val="0"/>
                <w:szCs w:val="21"/>
              </w:rPr>
              <w:t>（4）了解中西饮食文化知识以及智能化餐饮发展趋势，能运用厨房质量管理、成本控制与核算、营销策略等知识进行现代厨房运作。</w:t>
            </w:r>
          </w:p>
          <w:p>
            <w:pPr>
              <w:spacing w:line="0" w:lineRule="atLeast"/>
              <w:rPr>
                <w:rFonts w:ascii="宋体" w:hAnsi="宋体" w:cs="Times New Roman"/>
                <w:bCs/>
                <w:kern w:val="0"/>
                <w:szCs w:val="21"/>
              </w:rPr>
            </w:pPr>
            <w:r>
              <w:rPr>
                <w:rFonts w:hint="eastAsia" w:ascii="宋体" w:hAnsi="宋体" w:cs="Times New Roman"/>
                <w:bCs/>
                <w:kern w:val="0"/>
                <w:szCs w:val="21"/>
              </w:rPr>
              <w:t>（5）爱岗敬业，吃苦耐劳，能适应烹饪岗位的工作环境，养成规范操作和节约资源的习惯，具有强烈的烹饪操作安全与环境保护意识。</w:t>
            </w:r>
          </w:p>
          <w:p>
            <w:pPr>
              <w:spacing w:line="0" w:lineRule="atLeast"/>
              <w:rPr>
                <w:rFonts w:ascii="宋体" w:hAnsi="宋体" w:cs="Times New Roman"/>
                <w:bCs/>
                <w:kern w:val="0"/>
                <w:szCs w:val="21"/>
              </w:rPr>
            </w:pPr>
            <w:r>
              <w:rPr>
                <w:rFonts w:hint="eastAsia" w:ascii="宋体" w:hAnsi="宋体" w:cs="Times New Roman"/>
                <w:bCs/>
                <w:kern w:val="0"/>
                <w:szCs w:val="21"/>
              </w:rPr>
              <w:t>2.专业核心能力</w:t>
            </w:r>
          </w:p>
          <w:p>
            <w:pPr>
              <w:spacing w:line="0" w:lineRule="atLeast"/>
              <w:rPr>
                <w:rFonts w:ascii="宋体" w:hAnsi="宋体" w:cs="Times New Roman"/>
                <w:bCs/>
                <w:kern w:val="0"/>
                <w:szCs w:val="21"/>
              </w:rPr>
            </w:pPr>
            <w:r>
              <w:rPr>
                <w:rFonts w:hint="eastAsia" w:ascii="宋体" w:hAnsi="宋体" w:cs="Times New Roman"/>
                <w:bCs/>
                <w:kern w:val="0"/>
                <w:szCs w:val="21"/>
              </w:rPr>
              <w:t>（1）了解西餐冷菜的概念、分类、风味特点、作用及发展趋势，掌握西餐基础少司、蔬菜沙拉、混合沙拉、常见小吃的烹调制作方法和卫生要求，能够按照制作流程在规定时间内完成菜品。</w:t>
            </w:r>
            <w:r>
              <w:rPr>
                <w:rFonts w:ascii="宋体" w:hAnsi="宋体" w:cs="Times New Roman"/>
                <w:bCs/>
                <w:kern w:val="0"/>
                <w:szCs w:val="21"/>
              </w:rPr>
              <w:t xml:space="preserve"> </w:t>
            </w:r>
          </w:p>
          <w:p>
            <w:pPr>
              <w:spacing w:line="0" w:lineRule="atLeast"/>
              <w:rPr>
                <w:rFonts w:ascii="宋体" w:hAnsi="宋体" w:cs="Times New Roman"/>
                <w:bCs/>
                <w:kern w:val="0"/>
                <w:szCs w:val="21"/>
              </w:rPr>
            </w:pPr>
            <w:r>
              <w:rPr>
                <w:rFonts w:hint="eastAsia" w:ascii="宋体" w:hAnsi="宋体" w:cs="Times New Roman"/>
                <w:bCs/>
                <w:kern w:val="0"/>
                <w:szCs w:val="21"/>
              </w:rPr>
              <w:t>（2）了解西餐热菜的基本概念、分类、特点、作用及发展趋势，掌握西餐热菜各种常用基础热少司和基础汤汁的制作方法与卫生要求，能够按照制作流程在规定时间内完成菜品。</w:t>
            </w:r>
            <w:r>
              <w:rPr>
                <w:rFonts w:ascii="宋体" w:hAnsi="宋体" w:cs="Times New Roman"/>
                <w:bCs/>
                <w:kern w:val="0"/>
                <w:szCs w:val="21"/>
              </w:rPr>
              <w:t xml:space="preserve"> </w:t>
            </w:r>
          </w:p>
          <w:p>
            <w:pPr>
              <w:spacing w:line="0" w:lineRule="atLeast"/>
              <w:rPr>
                <w:rFonts w:ascii="宋体" w:hAnsi="宋体" w:cs="Times New Roman"/>
                <w:bCs/>
                <w:kern w:val="0"/>
                <w:szCs w:val="21"/>
              </w:rPr>
            </w:pPr>
            <w:r>
              <w:rPr>
                <w:rFonts w:hint="eastAsia" w:ascii="宋体" w:hAnsi="宋体" w:cs="Times New Roman"/>
                <w:bCs/>
                <w:kern w:val="0"/>
                <w:szCs w:val="21"/>
              </w:rPr>
              <w:t>（3）了解中英文菜单的翻译技巧，掌握西餐厨房各岗位名称、设备、工具、加工方法和西式常用原料的英语词汇，能运用所学知识对简单菜单进行中英文互译并能进行简单的对客交流。</w:t>
            </w:r>
          </w:p>
          <w:p>
            <w:pPr>
              <w:spacing w:line="0" w:lineRule="atLeast"/>
              <w:rPr>
                <w:rFonts w:ascii="宋体" w:hAnsi="宋体" w:cs="Times New Roman"/>
                <w:bCs/>
                <w:kern w:val="0"/>
                <w:szCs w:val="21"/>
              </w:rPr>
            </w:pPr>
            <w:r>
              <w:rPr>
                <w:rFonts w:hint="eastAsia" w:ascii="宋体" w:hAnsi="宋体" w:cs="Times New Roman"/>
                <w:bCs/>
                <w:kern w:val="0"/>
                <w:szCs w:val="21"/>
              </w:rPr>
              <w:t>（4）了解西餐菜品设计的概念、分类及作用，掌握菜品设计的原则、方法及评判标准，能够按照制作流程和卫生要求在规定时间内完成菜品。</w:t>
            </w:r>
          </w:p>
          <w:p>
            <w:pPr>
              <w:spacing w:line="0" w:lineRule="atLeast"/>
              <w:rPr>
                <w:rFonts w:ascii="宋体" w:hAnsi="宋体" w:cs="Times New Roman"/>
                <w:bCs/>
                <w:kern w:val="0"/>
                <w:szCs w:val="21"/>
              </w:rPr>
            </w:pPr>
            <w:r>
              <w:rPr>
                <w:rFonts w:hint="eastAsia" w:ascii="宋体" w:hAnsi="宋体" w:cs="Times New Roman"/>
                <w:bCs/>
                <w:kern w:val="0"/>
                <w:szCs w:val="21"/>
              </w:rPr>
              <w:t>3.职业特定能力</w:t>
            </w:r>
          </w:p>
          <w:p>
            <w:pPr>
              <w:spacing w:line="0" w:lineRule="atLeast"/>
              <w:rPr>
                <w:rFonts w:ascii="宋体" w:hAnsi="宋体" w:cs="Times New Roman"/>
                <w:bCs/>
                <w:kern w:val="0"/>
                <w:szCs w:val="21"/>
              </w:rPr>
            </w:pPr>
            <w:r>
              <w:rPr>
                <w:rFonts w:hint="eastAsia" w:ascii="宋体" w:hAnsi="宋体" w:cs="Times New Roman"/>
                <w:bCs/>
                <w:kern w:val="0"/>
                <w:szCs w:val="21"/>
              </w:rPr>
              <w:t>（1）西餐名菜快餐制作：了解西式快餐的概念、分类及其特征，熟悉法式、意式、西班牙及其他国家和地区名菜的起源、发展、典故及营养特点。掌握西式快餐操作规范的内容与要求、工艺流程和HACCP运行机制，准确把握各国及地区名菜的成菜标准和菜肴烹调方法，能运用HACCP和快餐营销理念进行规范管理和快餐设计与推广，具备菜品设计、创新以及熟练规范完成各式西餐名菜、西式快餐制作的能力。</w:t>
            </w:r>
            <w:r>
              <w:rPr>
                <w:rFonts w:ascii="宋体" w:hAnsi="宋体" w:cs="Times New Roman"/>
                <w:bCs/>
                <w:kern w:val="0"/>
                <w:szCs w:val="21"/>
              </w:rPr>
              <w:t xml:space="preserve"> </w:t>
            </w:r>
          </w:p>
          <w:p>
            <w:pPr>
              <w:spacing w:line="0" w:lineRule="atLeast"/>
              <w:rPr>
                <w:rFonts w:ascii="宋体" w:hAnsi="宋体" w:cs="Times New Roman"/>
                <w:bCs/>
                <w:kern w:val="0"/>
                <w:szCs w:val="21"/>
              </w:rPr>
            </w:pPr>
            <w:r>
              <w:rPr>
                <w:rFonts w:hint="eastAsia" w:ascii="宋体" w:hAnsi="宋体" w:cs="Times New Roman"/>
                <w:bCs/>
                <w:kern w:val="0"/>
                <w:szCs w:val="21"/>
              </w:rPr>
              <w:t>（2）饮品与调酒制作：了解饮品、调酒及酒吧的发展历史、分类特点，熟悉咖啡的起源、历史背景，熟识并规范使用常用调制工具，掌握常见饮品和鸡尾酒的制作要点和调制方法，准确把握咖啡豆的烘焙技术、萃取与冲煮要点及咖啡服务的要求。熟悉咖啡师及调酒师的等级标准，能熟练调制出常用的基础饮品和不同类别的基础鸡尾酒，具备熟练研磨咖啡豆，制作意式咖啡、单品咖啡、简单咖啡拉花等的能力。</w:t>
            </w:r>
          </w:p>
          <w:p>
            <w:pPr>
              <w:spacing w:line="0" w:lineRule="atLeast"/>
              <w:rPr>
                <w:rFonts w:ascii="宋体" w:hAnsi="宋体" w:cs="Times New Roman"/>
                <w:bCs/>
                <w:kern w:val="0"/>
                <w:szCs w:val="21"/>
              </w:rPr>
            </w:pPr>
            <w:r>
              <w:rPr>
                <w:rFonts w:hint="eastAsia" w:ascii="宋体" w:hAnsi="宋体" w:cs="Times New Roman"/>
                <w:bCs/>
                <w:kern w:val="0"/>
                <w:szCs w:val="21"/>
              </w:rPr>
              <w:t>4.跨行业职业能力</w:t>
            </w:r>
          </w:p>
          <w:p>
            <w:pPr>
              <w:spacing w:line="0" w:lineRule="atLeast"/>
              <w:rPr>
                <w:rFonts w:ascii="宋体" w:hAnsi="宋体" w:cs="Times New Roman"/>
                <w:bCs/>
                <w:kern w:val="0"/>
                <w:szCs w:val="21"/>
              </w:rPr>
            </w:pPr>
            <w:r>
              <w:rPr>
                <w:rFonts w:hint="eastAsia" w:ascii="宋体" w:hAnsi="宋体" w:cs="Times New Roman"/>
                <w:bCs/>
                <w:kern w:val="0"/>
                <w:szCs w:val="21"/>
              </w:rPr>
              <w:t>（1）具有适应岗位变化的能力，能根据职业技能等级证书制度，取得跨岗位职业技能技术等级证书。</w:t>
            </w:r>
          </w:p>
          <w:p>
            <w:pPr>
              <w:spacing w:line="0" w:lineRule="atLeast"/>
              <w:rPr>
                <w:rFonts w:ascii="宋体" w:hAnsi="宋体" w:cs="Times New Roman"/>
                <w:bCs/>
                <w:kern w:val="0"/>
                <w:szCs w:val="21"/>
              </w:rPr>
            </w:pPr>
            <w:r>
              <w:rPr>
                <w:rFonts w:hint="eastAsia" w:ascii="宋体" w:hAnsi="宋体" w:cs="Times New Roman"/>
                <w:bCs/>
                <w:kern w:val="0"/>
                <w:szCs w:val="21"/>
              </w:rPr>
              <w:t>（2）具有创新创业能力。</w:t>
            </w:r>
          </w:p>
          <w:p>
            <w:pPr>
              <w:spacing w:line="0" w:lineRule="atLeast"/>
              <w:rPr>
                <w:rFonts w:ascii="宋体" w:hAnsi="宋体" w:cs="Times New Roman"/>
                <w:bCs/>
                <w:kern w:val="0"/>
                <w:szCs w:val="21"/>
              </w:rPr>
            </w:pPr>
            <w:r>
              <w:rPr>
                <w:rFonts w:hint="eastAsia" w:ascii="宋体" w:hAnsi="宋体" w:cs="Times New Roman"/>
                <w:bCs/>
                <w:kern w:val="0"/>
                <w:szCs w:val="21"/>
              </w:rPr>
              <w:t>（3）具有一线生产管理能力</w:t>
            </w:r>
          </w:p>
        </w:tc>
        <w:tc>
          <w:tcPr>
            <w:tcW w:w="1894" w:type="dxa"/>
            <w:shd w:val="clear" w:color="auto" w:fill="auto"/>
            <w:vAlign w:val="center"/>
          </w:tcPr>
          <w:p>
            <w:pPr>
              <w:spacing w:line="0" w:lineRule="atLeast"/>
              <w:jc w:val="center"/>
              <w:rPr>
                <w:rFonts w:ascii="宋体" w:hAnsi="宋体" w:cs="仿宋"/>
                <w:kern w:val="0"/>
                <w:szCs w:val="21"/>
              </w:rPr>
            </w:pPr>
            <w:r>
              <w:rPr>
                <w:rFonts w:hint="eastAsia" w:ascii="宋体" w:hAnsi="宋体" w:cs="仿宋"/>
                <w:kern w:val="0"/>
                <w:szCs w:val="21"/>
              </w:rPr>
              <w:t>《中西烹饪原料》</w:t>
            </w:r>
          </w:p>
          <w:p>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pPr>
              <w:spacing w:line="0" w:lineRule="atLeast"/>
              <w:jc w:val="center"/>
              <w:rPr>
                <w:rFonts w:ascii="宋体" w:hAnsi="宋体"/>
                <w:kern w:val="0"/>
                <w:szCs w:val="21"/>
              </w:rPr>
            </w:pPr>
            <w:r>
              <w:rPr>
                <w:rFonts w:hint="eastAsia" w:ascii="宋体" w:hAnsi="宋体"/>
                <w:kern w:val="0"/>
                <w:szCs w:val="21"/>
              </w:rPr>
              <w:t>冷菜厨房</w:t>
            </w:r>
          </w:p>
        </w:tc>
        <w:tc>
          <w:tcPr>
            <w:tcW w:w="2126" w:type="dxa"/>
            <w:tcBorders>
              <w:bottom w:val="single" w:color="000000" w:sz="4" w:space="0"/>
            </w:tcBorders>
            <w:shd w:val="clear" w:color="auto" w:fill="auto"/>
            <w:vAlign w:val="center"/>
          </w:tcPr>
          <w:p>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冷房设备使用与维护；</w:t>
            </w:r>
          </w:p>
          <w:p>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冷少司制作；</w:t>
            </w:r>
          </w:p>
          <w:p>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沙拉制作；</w:t>
            </w:r>
          </w:p>
          <w:p>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果盘制作；</w:t>
            </w:r>
          </w:p>
          <w:p>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各式冷食小食制作；</w:t>
            </w:r>
          </w:p>
          <w:p>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烟熏类菜肴制作；</w:t>
            </w:r>
          </w:p>
          <w:p>
            <w:pPr>
              <w:spacing w:line="0" w:lineRule="atLeast"/>
              <w:rPr>
                <w:rFonts w:ascii="宋体" w:hAnsi="宋体"/>
                <w:kern w:val="0"/>
                <w:szCs w:val="21"/>
              </w:rPr>
            </w:pPr>
            <w:r>
              <w:rPr>
                <w:rFonts w:hint="eastAsia" w:ascii="宋体" w:hAnsi="宋体"/>
                <w:kern w:val="0"/>
                <w:szCs w:val="21"/>
              </w:rPr>
              <w:t>7</w:t>
            </w:r>
            <w:r>
              <w:rPr>
                <w:rFonts w:ascii="宋体" w:hAnsi="宋体"/>
                <w:kern w:val="0"/>
                <w:szCs w:val="21"/>
              </w:rPr>
              <w:t>.</w:t>
            </w:r>
            <w:r>
              <w:rPr>
                <w:rFonts w:hint="eastAsia" w:ascii="宋体" w:hAnsi="宋体"/>
                <w:kern w:val="0"/>
                <w:szCs w:val="21"/>
              </w:rPr>
              <w:t>腌制类菜肴制作</w:t>
            </w:r>
          </w:p>
        </w:tc>
        <w:tc>
          <w:tcPr>
            <w:tcW w:w="5072" w:type="dxa"/>
            <w:tcBorders>
              <w:bottom w:val="single" w:color="000000" w:sz="4" w:space="0"/>
            </w:tcBorders>
            <w:shd w:val="clear" w:color="auto" w:fill="auto"/>
            <w:vAlign w:val="center"/>
          </w:tcPr>
          <w:p>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了解冷房的设备品牌与功能，掌握设备的使用方法，能合理规范使用冷房设备，并定期对设备进行维护；</w:t>
            </w:r>
          </w:p>
          <w:p>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了解西餐基础冷汁酱的分类及特点，掌握基础酱汁的制作及其运用，能将基础酱汁进行合理的演变，制作成各式冷少司；</w:t>
            </w:r>
          </w:p>
          <w:p>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了解不同原料的特性与处理方法，掌握不同酱汁的制作，能根据不同的烹调要求合理规范的完成各式沙拉的制作；</w:t>
            </w:r>
          </w:p>
          <w:p>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掌握水果的特性，能根据不同使用需求安全规范的完成各式果盘的制作；</w:t>
            </w:r>
          </w:p>
          <w:p>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了解</w:t>
            </w:r>
            <w:r>
              <w:rPr>
                <w:rFonts w:ascii="宋体" w:hAnsi="宋体"/>
                <w:kern w:val="0"/>
                <w:szCs w:val="21"/>
              </w:rPr>
              <w:t>自助餐</w:t>
            </w:r>
            <w:r>
              <w:rPr>
                <w:rFonts w:hint="eastAsia" w:ascii="宋体" w:hAnsi="宋体"/>
                <w:kern w:val="0"/>
                <w:szCs w:val="21"/>
              </w:rPr>
              <w:t>、茶歇、早点等的饮食特点，能根据不同饮食需求合理规范的完成各式肉酱、肉卷、慕斯、批、冻类菜肴、三明治等小食的制作；</w:t>
            </w:r>
          </w:p>
          <w:p>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掌握烟熏制作技巧，能规范地独立完成各类烟熏类菜肴的制作；</w:t>
            </w:r>
          </w:p>
          <w:p>
            <w:pPr>
              <w:spacing w:line="0" w:lineRule="atLeast"/>
              <w:rPr>
                <w:rFonts w:ascii="宋体" w:hAnsi="宋体"/>
                <w:kern w:val="0"/>
                <w:szCs w:val="21"/>
              </w:rPr>
            </w:pPr>
            <w:r>
              <w:rPr>
                <w:rFonts w:hint="eastAsia" w:ascii="宋体" w:hAnsi="宋体"/>
                <w:kern w:val="0"/>
                <w:szCs w:val="21"/>
              </w:rPr>
              <w:t>7</w:t>
            </w:r>
            <w:r>
              <w:rPr>
                <w:rFonts w:ascii="宋体" w:hAnsi="宋体"/>
                <w:kern w:val="0"/>
                <w:szCs w:val="21"/>
              </w:rPr>
              <w:t>.</w:t>
            </w:r>
            <w:r>
              <w:rPr>
                <w:rFonts w:hint="eastAsia" w:ascii="宋体" w:hAnsi="宋体"/>
                <w:kern w:val="0"/>
                <w:szCs w:val="21"/>
              </w:rPr>
              <w:t>掌握腌制制作技巧，能熟练规范完成各类腌制菜肴的制作；</w:t>
            </w:r>
          </w:p>
          <w:p>
            <w:pPr>
              <w:spacing w:line="0" w:lineRule="atLeast"/>
              <w:rPr>
                <w:rFonts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rPr>
              <w:t>了解冷房</w:t>
            </w:r>
            <w:r>
              <w:rPr>
                <w:rFonts w:ascii="宋体" w:hAnsi="宋体"/>
                <w:kern w:val="0"/>
                <w:szCs w:val="21"/>
              </w:rPr>
              <w:t>岗位</w:t>
            </w:r>
            <w:r>
              <w:rPr>
                <w:rFonts w:hint="eastAsia" w:ascii="宋体" w:hAnsi="宋体"/>
                <w:kern w:val="0"/>
                <w:szCs w:val="21"/>
              </w:rPr>
              <w:t>职责，掌握</w:t>
            </w:r>
            <w:r>
              <w:rPr>
                <w:rFonts w:ascii="宋体" w:hAnsi="宋体"/>
                <w:kern w:val="0"/>
                <w:szCs w:val="21"/>
              </w:rPr>
              <w:t>冷房各岗位的工作程序</w:t>
            </w:r>
            <w:r>
              <w:rPr>
                <w:rFonts w:hint="eastAsia" w:ascii="宋体" w:hAnsi="宋体"/>
                <w:kern w:val="0"/>
                <w:szCs w:val="21"/>
              </w:rPr>
              <w:t>，能</w:t>
            </w:r>
            <w:r>
              <w:rPr>
                <w:rFonts w:ascii="宋体" w:hAnsi="宋体"/>
                <w:kern w:val="0"/>
                <w:szCs w:val="21"/>
              </w:rPr>
              <w:t>规范、</w:t>
            </w:r>
            <w:r>
              <w:rPr>
                <w:rFonts w:hint="eastAsia" w:ascii="宋体" w:hAnsi="宋体"/>
                <w:kern w:val="0"/>
                <w:szCs w:val="21"/>
              </w:rPr>
              <w:t>安全地完成冷房各项工作</w:t>
            </w:r>
          </w:p>
        </w:tc>
        <w:tc>
          <w:tcPr>
            <w:tcW w:w="4045" w:type="dxa"/>
            <w:vMerge w:val="continue"/>
            <w:shd w:val="clear" w:color="auto" w:fill="auto"/>
            <w:vAlign w:val="center"/>
          </w:tcPr>
          <w:p>
            <w:pPr>
              <w:spacing w:line="0" w:lineRule="atLeast"/>
              <w:rPr>
                <w:rFonts w:ascii="宋体" w:hAnsi="宋体"/>
                <w:bCs/>
                <w:kern w:val="0"/>
                <w:szCs w:val="21"/>
              </w:rPr>
            </w:pPr>
          </w:p>
        </w:tc>
        <w:tc>
          <w:tcPr>
            <w:tcW w:w="1894" w:type="dxa"/>
            <w:shd w:val="clear" w:color="auto" w:fill="auto"/>
            <w:vAlign w:val="center"/>
          </w:tcPr>
          <w:p>
            <w:pPr>
              <w:spacing w:line="0" w:lineRule="atLeast"/>
              <w:jc w:val="center"/>
              <w:rPr>
                <w:rFonts w:ascii="宋体" w:hAnsi="宋体" w:cs="仿宋"/>
                <w:kern w:val="0"/>
                <w:szCs w:val="21"/>
              </w:rPr>
            </w:pPr>
            <w:r>
              <w:rPr>
                <w:rFonts w:hint="eastAsia" w:ascii="宋体" w:hAnsi="宋体" w:cs="Times New Roman"/>
                <w:kern w:val="0"/>
                <w:szCs w:val="21"/>
              </w:rPr>
              <w:t>《</w:t>
            </w:r>
            <w:r>
              <w:rPr>
                <w:rFonts w:hint="eastAsia" w:ascii="宋体" w:hAnsi="宋体" w:cs="仿宋"/>
                <w:kern w:val="0"/>
                <w:szCs w:val="21"/>
              </w:rPr>
              <w:t>中西烹饪原料</w:t>
            </w:r>
            <w:r>
              <w:rPr>
                <w:rFonts w:hint="eastAsia" w:ascii="宋体" w:hAnsi="宋体" w:cs="Times New Roman"/>
                <w:kern w:val="0"/>
                <w:szCs w:val="21"/>
              </w:rPr>
              <w:t>》</w:t>
            </w:r>
          </w:p>
          <w:p>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pPr>
              <w:spacing w:line="0" w:lineRule="atLeast"/>
              <w:jc w:val="center"/>
              <w:rPr>
                <w:rFonts w:ascii="宋体" w:hAnsi="宋体" w:cs="Times New Roman"/>
                <w:kern w:val="0"/>
                <w:szCs w:val="21"/>
              </w:rPr>
            </w:pPr>
            <w:r>
              <w:rPr>
                <w:rFonts w:hint="eastAsia" w:ascii="宋体" w:hAnsi="宋体" w:cs="Times New Roman"/>
                <w:kern w:val="0"/>
                <w:szCs w:val="21"/>
              </w:rPr>
              <w:t>《西餐冷菜制作》</w:t>
            </w:r>
          </w:p>
          <w:p>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p>
            <w:pPr>
              <w:spacing w:line="0" w:lineRule="atLeast"/>
              <w:jc w:val="center"/>
              <w:rPr>
                <w:rFonts w:ascii="宋体" w:hAnsi="宋体" w:cs="Times New Roman"/>
                <w:kern w:val="0"/>
                <w:szCs w:val="21"/>
              </w:rPr>
            </w:pPr>
            <w:r>
              <w:rPr>
                <w:rFonts w:hint="eastAsia" w:ascii="宋体" w:hAnsi="宋体" w:cs="Times New Roman"/>
                <w:kern w:val="0"/>
                <w:szCs w:val="21"/>
              </w:rPr>
              <w:t>《西餐名菜制作与赏析》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pPr>
              <w:spacing w:line="0" w:lineRule="atLeast"/>
              <w:jc w:val="center"/>
              <w:rPr>
                <w:rFonts w:ascii="宋体" w:hAnsi="宋体" w:cs="Times New Roman"/>
                <w:kern w:val="0"/>
                <w:szCs w:val="21"/>
              </w:rPr>
            </w:pPr>
            <w:r>
              <w:rPr>
                <w:rFonts w:hint="eastAsia" w:ascii="宋体" w:hAnsi="宋体"/>
                <w:kern w:val="0"/>
                <w:szCs w:val="21"/>
              </w:rPr>
              <w:t>热菜厨房</w:t>
            </w:r>
          </w:p>
        </w:tc>
        <w:tc>
          <w:tcPr>
            <w:tcW w:w="2126" w:type="dxa"/>
            <w:tcBorders>
              <w:bottom w:val="single" w:color="000000" w:sz="4" w:space="0"/>
            </w:tcBorders>
            <w:shd w:val="clear" w:color="auto" w:fill="auto"/>
            <w:vAlign w:val="center"/>
          </w:tcPr>
          <w:p>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热房设备使用与维护；</w:t>
            </w:r>
          </w:p>
          <w:p>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热少司制作；</w:t>
            </w:r>
          </w:p>
          <w:p>
            <w:pPr>
              <w:spacing w:line="0" w:lineRule="atLeast"/>
              <w:rPr>
                <w:rFonts w:ascii="宋体" w:hAnsi="宋体"/>
                <w:kern w:val="0"/>
                <w:szCs w:val="21"/>
                <w:lang w:eastAsia="zh-TW"/>
              </w:rPr>
            </w:pPr>
            <w:r>
              <w:rPr>
                <w:rFonts w:hint="eastAsia" w:ascii="宋体" w:hAnsi="宋体"/>
                <w:kern w:val="0"/>
                <w:szCs w:val="21"/>
              </w:rPr>
              <w:t>3</w:t>
            </w:r>
            <w:r>
              <w:rPr>
                <w:rFonts w:ascii="宋体" w:hAnsi="宋体"/>
                <w:kern w:val="0"/>
                <w:szCs w:val="21"/>
              </w:rPr>
              <w:t>.</w:t>
            </w:r>
            <w:r>
              <w:rPr>
                <w:rFonts w:hint="eastAsia" w:ascii="宋体" w:hAnsi="宋体"/>
                <w:kern w:val="0"/>
                <w:szCs w:val="21"/>
                <w:lang w:eastAsia="zh-TW"/>
              </w:rPr>
              <w:t>基础汤及汤菜制作；</w:t>
            </w:r>
          </w:p>
          <w:p>
            <w:pPr>
              <w:spacing w:line="0" w:lineRule="atLeast"/>
              <w:rPr>
                <w:rFonts w:ascii="宋体" w:hAnsi="宋体"/>
                <w:kern w:val="0"/>
                <w:szCs w:val="21"/>
                <w:lang w:eastAsia="zh-TW"/>
              </w:rPr>
            </w:pPr>
            <w:r>
              <w:rPr>
                <w:rFonts w:hint="eastAsia" w:ascii="宋体" w:hAnsi="宋体"/>
                <w:kern w:val="0"/>
                <w:szCs w:val="21"/>
              </w:rPr>
              <w:t>4</w:t>
            </w:r>
            <w:r>
              <w:rPr>
                <w:rFonts w:ascii="宋体" w:hAnsi="宋体"/>
                <w:kern w:val="0"/>
                <w:szCs w:val="21"/>
              </w:rPr>
              <w:t>.</w:t>
            </w:r>
            <w:r>
              <w:rPr>
                <w:rFonts w:hint="eastAsia" w:ascii="宋体" w:hAnsi="宋体"/>
                <w:kern w:val="0"/>
                <w:szCs w:val="21"/>
                <w:lang w:eastAsia="zh-TW"/>
              </w:rPr>
              <w:t>畜类菜肴制作；</w:t>
            </w:r>
          </w:p>
          <w:p>
            <w:pPr>
              <w:spacing w:line="0" w:lineRule="atLeast"/>
              <w:rPr>
                <w:rFonts w:ascii="宋体" w:hAnsi="宋体"/>
                <w:kern w:val="0"/>
                <w:szCs w:val="21"/>
                <w:lang w:eastAsia="zh-TW"/>
              </w:rPr>
            </w:pPr>
            <w:r>
              <w:rPr>
                <w:rFonts w:hint="eastAsia" w:ascii="宋体" w:hAnsi="宋体"/>
                <w:kern w:val="0"/>
                <w:szCs w:val="21"/>
              </w:rPr>
              <w:t>5</w:t>
            </w:r>
            <w:r>
              <w:rPr>
                <w:rFonts w:ascii="宋体" w:hAnsi="宋体"/>
                <w:kern w:val="0"/>
                <w:szCs w:val="21"/>
              </w:rPr>
              <w:t>.</w:t>
            </w:r>
            <w:r>
              <w:rPr>
                <w:rFonts w:hint="eastAsia" w:ascii="宋体" w:hAnsi="宋体"/>
                <w:kern w:val="0"/>
                <w:szCs w:val="21"/>
                <w:lang w:eastAsia="zh-TW"/>
              </w:rPr>
              <w:t>禽类菜肴制作；</w:t>
            </w:r>
          </w:p>
          <w:p>
            <w:pPr>
              <w:spacing w:line="0" w:lineRule="atLeast"/>
              <w:rPr>
                <w:rFonts w:ascii="宋体" w:hAnsi="宋体"/>
                <w:kern w:val="0"/>
                <w:szCs w:val="21"/>
                <w:lang w:eastAsia="zh-TW"/>
              </w:rPr>
            </w:pPr>
            <w:r>
              <w:rPr>
                <w:rFonts w:ascii="宋体" w:hAnsi="宋体"/>
                <w:kern w:val="0"/>
                <w:szCs w:val="21"/>
              </w:rPr>
              <w:t>6.</w:t>
            </w:r>
            <w:r>
              <w:rPr>
                <w:rFonts w:hint="eastAsia" w:ascii="宋体" w:hAnsi="宋体"/>
                <w:kern w:val="0"/>
                <w:szCs w:val="21"/>
                <w:lang w:eastAsia="zh-TW"/>
              </w:rPr>
              <w:t>水产类菜肴制作；</w:t>
            </w:r>
          </w:p>
          <w:p>
            <w:pPr>
              <w:spacing w:line="0" w:lineRule="atLeast"/>
              <w:rPr>
                <w:rFonts w:ascii="宋体" w:hAnsi="宋体"/>
                <w:kern w:val="0"/>
                <w:szCs w:val="21"/>
                <w:lang w:eastAsia="zh-TW"/>
              </w:rPr>
            </w:pPr>
            <w:r>
              <w:rPr>
                <w:rFonts w:ascii="宋体" w:hAnsi="宋体"/>
                <w:kern w:val="0"/>
                <w:szCs w:val="21"/>
              </w:rPr>
              <w:t>7.</w:t>
            </w:r>
            <w:r>
              <w:rPr>
                <w:rFonts w:hint="eastAsia" w:ascii="宋体" w:hAnsi="宋体"/>
                <w:kern w:val="0"/>
                <w:szCs w:val="21"/>
                <w:lang w:eastAsia="zh-TW"/>
              </w:rPr>
              <w:t>谷物面食类菜肴制作；</w:t>
            </w:r>
          </w:p>
          <w:p>
            <w:pPr>
              <w:spacing w:line="0" w:lineRule="atLeast"/>
              <w:rPr>
                <w:rFonts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lang w:eastAsia="zh-TW"/>
              </w:rPr>
              <w:t>各式热食小食制作</w:t>
            </w:r>
          </w:p>
        </w:tc>
        <w:tc>
          <w:tcPr>
            <w:tcW w:w="5072" w:type="dxa"/>
            <w:tcBorders>
              <w:bottom w:val="single" w:color="000000" w:sz="4" w:space="0"/>
            </w:tcBorders>
            <w:shd w:val="clear" w:color="auto" w:fill="auto"/>
            <w:vAlign w:val="center"/>
          </w:tcPr>
          <w:p>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了解热房的设备品牌与功能，掌握设备的使用方法，能合理规范使用热房设备，并定期对设备进行维护；</w:t>
            </w:r>
          </w:p>
          <w:p>
            <w:pPr>
              <w:pStyle w:val="39"/>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cs="黑体"/>
                <w:kern w:val="0"/>
                <w:szCs w:val="21"/>
              </w:rPr>
              <w:t>了解西餐基础热汁酱的分类及特点，掌握基础酱汁的制作及其运用，能将基础酱汁进行合理的演变，制作成各式</w:t>
            </w:r>
            <w:r>
              <w:rPr>
                <w:rFonts w:hint="eastAsia" w:ascii="宋体" w:hAnsi="宋体"/>
                <w:kern w:val="0"/>
                <w:szCs w:val="21"/>
              </w:rPr>
              <w:t>热</w:t>
            </w:r>
            <w:r>
              <w:rPr>
                <w:rFonts w:hint="eastAsia" w:ascii="宋体" w:hAnsi="宋体" w:cs="黑体"/>
                <w:kern w:val="0"/>
                <w:szCs w:val="21"/>
              </w:rPr>
              <w:t>少司；</w:t>
            </w:r>
          </w:p>
          <w:p>
            <w:pPr>
              <w:pStyle w:val="39"/>
              <w:spacing w:line="0" w:lineRule="atLeast"/>
              <w:rPr>
                <w:rFonts w:ascii="宋体" w:hAnsi="宋体"/>
                <w:kern w:val="0"/>
                <w:szCs w:val="21"/>
                <w:lang w:eastAsia="zh-TW"/>
              </w:rPr>
            </w:pPr>
            <w:r>
              <w:rPr>
                <w:rFonts w:ascii="宋体" w:hAnsi="宋体"/>
                <w:kern w:val="0"/>
                <w:szCs w:val="21"/>
                <w:lang w:eastAsia="zh-TW"/>
              </w:rPr>
              <w:t>3.</w:t>
            </w:r>
            <w:r>
              <w:rPr>
                <w:rFonts w:hint="eastAsia" w:ascii="宋体" w:hAnsi="宋体"/>
                <w:kern w:val="0"/>
                <w:szCs w:val="21"/>
                <w:lang w:eastAsia="zh-TW"/>
              </w:rPr>
              <w:t>了解制汤原理，掌握制汤方法，能熟练规范的完成各式基础汤和汤菜的制作；</w:t>
            </w:r>
          </w:p>
          <w:p>
            <w:pPr>
              <w:pStyle w:val="39"/>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lang w:eastAsia="zh-TW"/>
              </w:rPr>
              <w:t>了解畜类原料特性，掌握畜类基本烹调原理，能根据烹调要求熟练规范的完成各畜类菜肴的制作；</w:t>
            </w:r>
          </w:p>
          <w:p>
            <w:pPr>
              <w:pStyle w:val="39"/>
              <w:spacing w:line="0" w:lineRule="atLeast"/>
              <w:rPr>
                <w:rFonts w:ascii="宋体" w:hAnsi="宋体"/>
                <w:kern w:val="0"/>
                <w:szCs w:val="21"/>
                <w:lang w:eastAsia="zh-TW"/>
              </w:rPr>
            </w:pPr>
            <w:r>
              <w:rPr>
                <w:rFonts w:hint="eastAsia" w:ascii="宋体" w:hAnsi="宋体"/>
                <w:kern w:val="0"/>
                <w:szCs w:val="21"/>
                <w:lang w:eastAsia="zh-TW"/>
              </w:rPr>
              <w:t>5</w:t>
            </w:r>
            <w:r>
              <w:rPr>
                <w:rFonts w:ascii="宋体" w:hAnsi="宋体"/>
                <w:kern w:val="0"/>
                <w:szCs w:val="21"/>
              </w:rPr>
              <w:t>.</w:t>
            </w:r>
            <w:r>
              <w:rPr>
                <w:rFonts w:hint="eastAsia" w:ascii="宋体" w:hAnsi="宋体"/>
                <w:kern w:val="0"/>
                <w:szCs w:val="21"/>
                <w:lang w:eastAsia="zh-TW"/>
              </w:rPr>
              <w:t>了解禽类原料特性，掌握禽类基本烹调原理，能根据烹调要求熟练规范的完成各禽类菜肴的制作；</w:t>
            </w:r>
          </w:p>
          <w:p>
            <w:pPr>
              <w:pStyle w:val="39"/>
              <w:spacing w:line="0" w:lineRule="atLeast"/>
              <w:rPr>
                <w:rFonts w:ascii="宋体" w:hAnsi="宋体"/>
                <w:kern w:val="0"/>
                <w:szCs w:val="21"/>
                <w:lang w:eastAsia="zh-TW"/>
              </w:rPr>
            </w:pPr>
            <w:r>
              <w:rPr>
                <w:rFonts w:hint="eastAsia" w:ascii="宋体" w:hAnsi="宋体"/>
                <w:kern w:val="0"/>
                <w:szCs w:val="21"/>
                <w:lang w:eastAsia="zh-TW"/>
              </w:rPr>
              <w:t>6</w:t>
            </w:r>
            <w:r>
              <w:rPr>
                <w:rFonts w:ascii="宋体" w:hAnsi="宋体"/>
                <w:kern w:val="0"/>
                <w:szCs w:val="21"/>
              </w:rPr>
              <w:t>.</w:t>
            </w:r>
            <w:r>
              <w:rPr>
                <w:rFonts w:hint="eastAsia" w:ascii="宋体" w:hAnsi="宋体"/>
                <w:kern w:val="0"/>
                <w:szCs w:val="21"/>
                <w:lang w:eastAsia="zh-TW"/>
              </w:rPr>
              <w:t>了解水产类原料特性，掌握水产类基本烹调原理，能根据烹调要求熟练规范的完成各水产类菜肴的制作；</w:t>
            </w:r>
          </w:p>
          <w:p>
            <w:pPr>
              <w:pStyle w:val="39"/>
              <w:spacing w:line="0" w:lineRule="atLeast"/>
              <w:rPr>
                <w:rFonts w:ascii="宋体" w:hAnsi="宋体"/>
                <w:kern w:val="0"/>
                <w:szCs w:val="21"/>
                <w:lang w:eastAsia="zh-TW"/>
              </w:rPr>
            </w:pPr>
            <w:r>
              <w:rPr>
                <w:rFonts w:ascii="宋体" w:hAnsi="宋体"/>
                <w:kern w:val="0"/>
                <w:szCs w:val="21"/>
                <w:lang w:eastAsia="zh-TW"/>
              </w:rPr>
              <w:t>7</w:t>
            </w:r>
            <w:r>
              <w:rPr>
                <w:rFonts w:ascii="宋体" w:hAnsi="宋体"/>
                <w:kern w:val="0"/>
                <w:szCs w:val="21"/>
              </w:rPr>
              <w:t>.</w:t>
            </w:r>
            <w:r>
              <w:rPr>
                <w:rFonts w:hint="eastAsia" w:ascii="宋体" w:hAnsi="宋体"/>
                <w:kern w:val="0"/>
                <w:szCs w:val="21"/>
                <w:lang w:eastAsia="zh-TW"/>
              </w:rPr>
              <w:t>了解谷类的分类与特点，掌握谷类的处理方法，能熟练规范的完成各式谷物面食菜肴的制作；</w:t>
            </w:r>
          </w:p>
          <w:p>
            <w:pPr>
              <w:pStyle w:val="39"/>
              <w:spacing w:line="0" w:lineRule="atLeast"/>
              <w:rPr>
                <w:rFonts w:ascii="宋体" w:hAnsi="宋体"/>
                <w:kern w:val="0"/>
                <w:szCs w:val="21"/>
              </w:rPr>
            </w:pPr>
            <w:r>
              <w:rPr>
                <w:rFonts w:ascii="宋体" w:hAnsi="宋体"/>
                <w:kern w:val="0"/>
                <w:szCs w:val="21"/>
                <w:lang w:eastAsia="zh-TW"/>
              </w:rPr>
              <w:t>8.</w:t>
            </w:r>
            <w:r>
              <w:rPr>
                <w:rFonts w:hint="eastAsia" w:ascii="宋体" w:hAnsi="宋体"/>
                <w:kern w:val="0"/>
                <w:szCs w:val="21"/>
              </w:rPr>
              <w:t>了解</w:t>
            </w:r>
            <w:r>
              <w:rPr>
                <w:rFonts w:ascii="宋体" w:hAnsi="宋体"/>
                <w:kern w:val="0"/>
                <w:szCs w:val="21"/>
              </w:rPr>
              <w:t>自助餐</w:t>
            </w:r>
            <w:r>
              <w:rPr>
                <w:rFonts w:hint="eastAsia" w:ascii="宋体" w:hAnsi="宋体"/>
                <w:kern w:val="0"/>
                <w:szCs w:val="21"/>
              </w:rPr>
              <w:t>、零点等的饮食特点，能根据不同饮食需求合理规范的完成</w:t>
            </w:r>
            <w:r>
              <w:rPr>
                <w:rFonts w:hint="eastAsia" w:ascii="宋体" w:hAnsi="宋体" w:cs="黑体"/>
                <w:kern w:val="0"/>
                <w:szCs w:val="21"/>
              </w:rPr>
              <w:t>各等热食小食的制作</w:t>
            </w:r>
            <w:r>
              <w:rPr>
                <w:rFonts w:hint="eastAsia" w:ascii="宋体" w:hAnsi="宋体"/>
                <w:kern w:val="0"/>
                <w:szCs w:val="21"/>
              </w:rPr>
              <w:t>；</w:t>
            </w:r>
          </w:p>
          <w:p>
            <w:pPr>
              <w:pStyle w:val="39"/>
              <w:spacing w:line="0" w:lineRule="atLeast"/>
              <w:rPr>
                <w:rFonts w:ascii="宋体" w:hAnsi="宋体"/>
                <w:kern w:val="0"/>
                <w:szCs w:val="21"/>
                <w:lang w:eastAsia="zh-TW"/>
              </w:rPr>
            </w:pPr>
            <w:r>
              <w:rPr>
                <w:rFonts w:hint="eastAsia" w:ascii="宋体" w:hAnsi="宋体"/>
                <w:kern w:val="0"/>
                <w:szCs w:val="21"/>
              </w:rPr>
              <w:t>9</w:t>
            </w:r>
            <w:r>
              <w:rPr>
                <w:rFonts w:ascii="宋体" w:hAnsi="宋体"/>
                <w:kern w:val="0"/>
                <w:szCs w:val="21"/>
              </w:rPr>
              <w:t>.</w:t>
            </w:r>
            <w:r>
              <w:rPr>
                <w:rFonts w:hint="eastAsia" w:ascii="宋体" w:hAnsi="宋体"/>
                <w:kern w:val="0"/>
                <w:szCs w:val="21"/>
              </w:rPr>
              <w:t>了解热房</w:t>
            </w:r>
            <w:r>
              <w:rPr>
                <w:rFonts w:ascii="宋体" w:hAnsi="宋体"/>
                <w:kern w:val="0"/>
                <w:szCs w:val="21"/>
              </w:rPr>
              <w:t>岗位</w:t>
            </w:r>
            <w:r>
              <w:rPr>
                <w:rFonts w:hint="eastAsia" w:ascii="宋体" w:hAnsi="宋体"/>
                <w:kern w:val="0"/>
                <w:szCs w:val="21"/>
              </w:rPr>
              <w:t>职责，掌握热</w:t>
            </w:r>
            <w:r>
              <w:rPr>
                <w:rFonts w:ascii="宋体" w:hAnsi="宋体"/>
                <w:kern w:val="0"/>
                <w:szCs w:val="21"/>
              </w:rPr>
              <w:t>房各岗位的工作程序</w:t>
            </w:r>
            <w:r>
              <w:rPr>
                <w:rFonts w:hint="eastAsia" w:ascii="宋体" w:hAnsi="宋体"/>
                <w:kern w:val="0"/>
                <w:szCs w:val="21"/>
              </w:rPr>
              <w:t>，能</w:t>
            </w:r>
            <w:r>
              <w:rPr>
                <w:rFonts w:ascii="宋体" w:hAnsi="宋体"/>
                <w:kern w:val="0"/>
                <w:szCs w:val="21"/>
              </w:rPr>
              <w:t>规范、</w:t>
            </w:r>
            <w:r>
              <w:rPr>
                <w:rFonts w:hint="eastAsia" w:ascii="宋体" w:hAnsi="宋体"/>
                <w:kern w:val="0"/>
                <w:szCs w:val="21"/>
              </w:rPr>
              <w:t>安全地完成热房各项工作</w:t>
            </w:r>
          </w:p>
        </w:tc>
        <w:tc>
          <w:tcPr>
            <w:tcW w:w="4045" w:type="dxa"/>
            <w:vMerge w:val="continue"/>
            <w:shd w:val="clear" w:color="auto" w:fill="auto"/>
            <w:vAlign w:val="center"/>
          </w:tcPr>
          <w:p>
            <w:pPr>
              <w:spacing w:line="0" w:lineRule="atLeast"/>
              <w:rPr>
                <w:rFonts w:ascii="宋体" w:hAnsi="宋体" w:cs="Times New Roman"/>
                <w:bCs/>
                <w:kern w:val="0"/>
                <w:szCs w:val="21"/>
              </w:rPr>
            </w:pPr>
          </w:p>
        </w:tc>
        <w:tc>
          <w:tcPr>
            <w:tcW w:w="1894" w:type="dxa"/>
            <w:shd w:val="clear" w:color="auto" w:fill="auto"/>
            <w:vAlign w:val="center"/>
          </w:tcPr>
          <w:p>
            <w:pPr>
              <w:spacing w:line="0" w:lineRule="atLeast"/>
              <w:jc w:val="center"/>
              <w:rPr>
                <w:rFonts w:ascii="宋体" w:hAnsi="宋体" w:cs="仿宋"/>
                <w:kern w:val="0"/>
                <w:szCs w:val="21"/>
              </w:rPr>
            </w:pPr>
            <w:r>
              <w:rPr>
                <w:rFonts w:hint="eastAsia" w:ascii="宋体" w:hAnsi="宋体" w:cs="仿宋"/>
                <w:kern w:val="0"/>
                <w:szCs w:val="21"/>
              </w:rPr>
              <w:t>《中西烹饪原料》</w:t>
            </w:r>
          </w:p>
          <w:p>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pPr>
              <w:spacing w:line="0" w:lineRule="atLeast"/>
              <w:jc w:val="center"/>
              <w:rPr>
                <w:rFonts w:ascii="宋体" w:hAnsi="宋体" w:cs="Times New Roman"/>
                <w:kern w:val="0"/>
                <w:szCs w:val="21"/>
              </w:rPr>
            </w:pPr>
            <w:r>
              <w:rPr>
                <w:rFonts w:hint="eastAsia" w:ascii="宋体" w:hAnsi="宋体" w:cs="Times New Roman"/>
                <w:kern w:val="0"/>
                <w:szCs w:val="21"/>
              </w:rPr>
              <w:t>《西餐热菜制作》</w:t>
            </w:r>
          </w:p>
          <w:p>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p>
            <w:pPr>
              <w:spacing w:line="0" w:lineRule="atLeast"/>
              <w:jc w:val="center"/>
              <w:rPr>
                <w:rFonts w:ascii="宋体" w:hAnsi="宋体" w:cs="Times New Roman"/>
                <w:kern w:val="0"/>
                <w:szCs w:val="21"/>
              </w:rPr>
            </w:pPr>
            <w:r>
              <w:rPr>
                <w:rFonts w:hint="eastAsia" w:ascii="宋体" w:hAnsi="宋体" w:cs="Times New Roman"/>
                <w:kern w:val="0"/>
                <w:szCs w:val="21"/>
              </w:rPr>
              <w:t>《西餐名菜制作与赏析》</w:t>
            </w:r>
          </w:p>
          <w:p>
            <w:pPr>
              <w:spacing w:line="0" w:lineRule="atLeast"/>
              <w:jc w:val="center"/>
              <w:rPr>
                <w:rFonts w:ascii="宋体" w:hAnsi="宋体" w:cs="Times New Roman"/>
                <w:kern w:val="0"/>
                <w:szCs w:val="21"/>
              </w:rPr>
            </w:pPr>
            <w:r>
              <w:rPr>
                <w:rFonts w:hint="eastAsia" w:ascii="宋体" w:hAnsi="宋体" w:cs="Times New Roman"/>
                <w:kern w:val="0"/>
                <w:szCs w:val="21"/>
              </w:rPr>
              <w:t>《</w:t>
            </w:r>
            <w:r>
              <w:rPr>
                <w:rFonts w:hint="eastAsia" w:ascii="宋体" w:hAnsi="宋体" w:cs="Times New Roman"/>
                <w:color w:val="000000" w:themeColor="text1"/>
                <w:kern w:val="0"/>
                <w:szCs w:val="21"/>
              </w:rPr>
              <w:t>西式快餐制作</w:t>
            </w:r>
            <w:r>
              <w:rPr>
                <w:rFonts w:hint="eastAsia" w:ascii="宋体" w:hAnsi="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vAlign w:val="center"/>
          </w:tcPr>
          <w:p>
            <w:pPr>
              <w:spacing w:line="0" w:lineRule="atLeast"/>
              <w:jc w:val="center"/>
              <w:rPr>
                <w:rFonts w:ascii="宋体" w:hAnsi="宋体"/>
                <w:kern w:val="0"/>
                <w:szCs w:val="21"/>
              </w:rPr>
            </w:pPr>
            <w:r>
              <w:rPr>
                <w:rFonts w:hint="eastAsia" w:ascii="宋体" w:hAnsi="宋体"/>
                <w:kern w:val="0"/>
                <w:szCs w:val="21"/>
              </w:rPr>
              <w:t>明档</w:t>
            </w:r>
          </w:p>
        </w:tc>
        <w:tc>
          <w:tcPr>
            <w:tcW w:w="2126" w:type="dxa"/>
            <w:shd w:val="clear" w:color="auto" w:fill="auto"/>
            <w:vAlign w:val="center"/>
          </w:tcPr>
          <w:p>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明档设备使用与维护；</w:t>
            </w:r>
          </w:p>
          <w:p>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英语沟通；</w:t>
            </w:r>
          </w:p>
          <w:p>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菜肴配菜；</w:t>
            </w:r>
          </w:p>
          <w:p>
            <w:pPr>
              <w:spacing w:line="0" w:lineRule="atLeast"/>
              <w:rPr>
                <w:rFonts w:ascii="宋体" w:hAnsi="宋体"/>
                <w:kern w:val="0"/>
                <w:szCs w:val="21"/>
              </w:rPr>
            </w:pPr>
            <w:r>
              <w:rPr>
                <w:rFonts w:ascii="宋体" w:hAnsi="宋体"/>
                <w:kern w:val="0"/>
                <w:szCs w:val="21"/>
              </w:rPr>
              <w:t>4.</w:t>
            </w:r>
            <w:r>
              <w:rPr>
                <w:rFonts w:hint="eastAsia" w:ascii="宋体" w:hAnsi="宋体"/>
                <w:kern w:val="0"/>
                <w:szCs w:val="21"/>
              </w:rPr>
              <w:t>菜肴烹制；</w:t>
            </w:r>
          </w:p>
          <w:p>
            <w:pPr>
              <w:spacing w:line="0" w:lineRule="atLeast"/>
              <w:rPr>
                <w:rFonts w:ascii="宋体" w:hAnsi="宋体"/>
                <w:kern w:val="0"/>
                <w:szCs w:val="21"/>
              </w:rPr>
            </w:pPr>
            <w:r>
              <w:rPr>
                <w:rFonts w:ascii="宋体" w:hAnsi="宋体"/>
                <w:kern w:val="0"/>
                <w:szCs w:val="21"/>
              </w:rPr>
              <w:t>5.</w:t>
            </w:r>
            <w:r>
              <w:rPr>
                <w:rFonts w:hint="eastAsia" w:ascii="宋体" w:hAnsi="宋体"/>
                <w:kern w:val="0"/>
                <w:szCs w:val="21"/>
              </w:rPr>
              <w:t>菜品质量把控</w:t>
            </w:r>
          </w:p>
        </w:tc>
        <w:tc>
          <w:tcPr>
            <w:tcW w:w="5072" w:type="dxa"/>
            <w:shd w:val="clear" w:color="auto" w:fill="auto"/>
            <w:vAlign w:val="center"/>
          </w:tcPr>
          <w:p>
            <w:pPr>
              <w:spacing w:line="0" w:lineRule="atLeast"/>
              <w:rPr>
                <w:rFonts w:ascii="宋体" w:hAnsi="宋体"/>
                <w:kern w:val="0"/>
                <w:szCs w:val="21"/>
              </w:rPr>
            </w:pPr>
            <w:r>
              <w:rPr>
                <w:rFonts w:hint="eastAsia" w:ascii="宋体" w:hAnsi="宋体"/>
                <w:kern w:val="0"/>
                <w:szCs w:val="21"/>
              </w:rPr>
              <w:t>1.了解明档的设备品牌与功能，掌握设备的使用方法，能合理规范使用明档次设备，并定期对设备进行维护；</w:t>
            </w:r>
          </w:p>
          <w:p>
            <w:pPr>
              <w:spacing w:line="0" w:lineRule="atLeast"/>
              <w:rPr>
                <w:rFonts w:ascii="宋体" w:hAnsi="宋体"/>
                <w:kern w:val="0"/>
                <w:szCs w:val="21"/>
              </w:rPr>
            </w:pPr>
            <w:r>
              <w:rPr>
                <w:rFonts w:hint="eastAsia" w:ascii="宋体" w:hAnsi="宋体"/>
                <w:kern w:val="0"/>
                <w:szCs w:val="21"/>
              </w:rPr>
              <w:t>2.了解服务礼仪及沟通技巧，掌握基础西餐英语词汇和常用交流口语，能较好地与顾客进行沟通；</w:t>
            </w:r>
          </w:p>
          <w:p>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了解明档的功能与特点，掌握菜肴配菜原理与方法，能根据顾客需求和烹调要求进行合理配菜；</w:t>
            </w:r>
          </w:p>
          <w:p>
            <w:pPr>
              <w:spacing w:line="0" w:lineRule="atLeast"/>
              <w:rPr>
                <w:rFonts w:ascii="宋体" w:hAnsi="宋体"/>
                <w:kern w:val="0"/>
                <w:szCs w:val="21"/>
              </w:rPr>
            </w:pPr>
            <w:r>
              <w:rPr>
                <w:rFonts w:hint="eastAsia" w:ascii="宋体" w:hAnsi="宋体"/>
                <w:kern w:val="0"/>
                <w:szCs w:val="21"/>
              </w:rPr>
              <w:t>4.能根据烹调规范、成菜标准和观赏性等要求，安全、规范、熟练、卫生的完成各式菜肴制作；</w:t>
            </w:r>
          </w:p>
          <w:p>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了解烹饪美学知识，掌握菜肴装饰技法和菜品质量标准，能合理美化菜肴并正确辨别原材料的品质、准确把控烹调细节、精确控制火候和食用温度；</w:t>
            </w:r>
          </w:p>
          <w:p>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能根据明档的岗位职责，保持个人的着装和卫生的规范，保证工作岗位及包干区的卫生整洁，并及时消毒</w:t>
            </w:r>
          </w:p>
        </w:tc>
        <w:tc>
          <w:tcPr>
            <w:tcW w:w="4045" w:type="dxa"/>
            <w:vMerge w:val="continue"/>
            <w:shd w:val="clear" w:color="auto" w:fill="auto"/>
            <w:vAlign w:val="center"/>
          </w:tcPr>
          <w:p>
            <w:pPr>
              <w:spacing w:line="0" w:lineRule="atLeast"/>
              <w:rPr>
                <w:rFonts w:ascii="宋体" w:hAnsi="宋体" w:cs="Times New Roman"/>
                <w:kern w:val="0"/>
                <w:szCs w:val="21"/>
              </w:rPr>
            </w:pPr>
          </w:p>
        </w:tc>
        <w:tc>
          <w:tcPr>
            <w:tcW w:w="1894" w:type="dxa"/>
            <w:shd w:val="clear" w:color="auto" w:fill="auto"/>
            <w:vAlign w:val="center"/>
          </w:tcPr>
          <w:p>
            <w:pPr>
              <w:spacing w:line="0" w:lineRule="atLeast"/>
              <w:jc w:val="center"/>
              <w:rPr>
                <w:rFonts w:ascii="宋体" w:hAnsi="宋体" w:cs="Times New Roman"/>
                <w:kern w:val="0"/>
                <w:szCs w:val="21"/>
              </w:rPr>
            </w:pPr>
            <w:r>
              <w:rPr>
                <w:rFonts w:hint="eastAsia" w:ascii="宋体" w:hAnsi="宋体" w:cs="Times New Roman"/>
                <w:kern w:val="0"/>
                <w:szCs w:val="21"/>
              </w:rPr>
              <w:t>《中西烹饪原料》</w:t>
            </w:r>
          </w:p>
          <w:p>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pPr>
              <w:spacing w:line="0" w:lineRule="atLeast"/>
              <w:jc w:val="center"/>
              <w:rPr>
                <w:rFonts w:ascii="宋体" w:hAnsi="宋体" w:cs="宋体"/>
                <w:kern w:val="0"/>
                <w:szCs w:val="21"/>
              </w:rPr>
            </w:pPr>
            <w:r>
              <w:rPr>
                <w:rFonts w:hint="eastAsia" w:ascii="宋体" w:hAnsi="宋体" w:cs="宋体"/>
                <w:kern w:val="0"/>
                <w:szCs w:val="21"/>
              </w:rPr>
              <w:t>《现代厨房运作》</w:t>
            </w:r>
          </w:p>
          <w:p>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pPr>
              <w:spacing w:line="0" w:lineRule="atLeast"/>
              <w:jc w:val="center"/>
              <w:rPr>
                <w:rFonts w:ascii="宋体" w:hAnsi="宋体" w:cs="Times New Roman"/>
                <w:kern w:val="0"/>
                <w:szCs w:val="21"/>
              </w:rPr>
            </w:pPr>
            <w:r>
              <w:rPr>
                <w:rFonts w:hint="eastAsia" w:ascii="宋体" w:hAnsi="宋体" w:cs="Times New Roman"/>
                <w:kern w:val="0"/>
                <w:szCs w:val="21"/>
              </w:rPr>
              <w:t>《西餐热菜制作》</w:t>
            </w:r>
          </w:p>
          <w:p>
            <w:pPr>
              <w:spacing w:line="0" w:lineRule="atLeast"/>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auto" w:sz="4" w:space="0"/>
            </w:tcBorders>
            <w:shd w:val="clear" w:color="auto" w:fill="auto"/>
            <w:vAlign w:val="center"/>
          </w:tcPr>
          <w:p>
            <w:pPr>
              <w:spacing w:line="0" w:lineRule="atLeast"/>
              <w:jc w:val="center"/>
              <w:rPr>
                <w:rFonts w:ascii="宋体" w:hAnsi="宋体"/>
                <w:kern w:val="0"/>
                <w:szCs w:val="21"/>
              </w:rPr>
            </w:pPr>
            <w:r>
              <w:rPr>
                <w:rFonts w:hint="eastAsia" w:ascii="宋体" w:hAnsi="宋体"/>
                <w:kern w:val="0"/>
                <w:szCs w:val="21"/>
              </w:rPr>
              <w:t>水吧</w:t>
            </w:r>
          </w:p>
        </w:tc>
        <w:tc>
          <w:tcPr>
            <w:tcW w:w="2126" w:type="dxa"/>
            <w:shd w:val="clear" w:color="auto" w:fill="FFFFFF" w:themeFill="background1"/>
            <w:vAlign w:val="center"/>
          </w:tcPr>
          <w:p>
            <w:pPr>
              <w:spacing w:line="0" w:lineRule="atLeast"/>
              <w:rPr>
                <w:rFonts w:ascii="宋体" w:hAnsi="宋体"/>
                <w:bCs/>
                <w:color w:val="000000" w:themeColor="text1"/>
                <w:szCs w:val="21"/>
              </w:rPr>
            </w:pPr>
            <w:r>
              <w:rPr>
                <w:rFonts w:hint="eastAsia" w:ascii="宋体" w:hAnsi="宋体"/>
                <w:color w:val="000000" w:themeColor="text1"/>
                <w:szCs w:val="21"/>
              </w:rPr>
              <w:t>1</w:t>
            </w:r>
            <w:r>
              <w:rPr>
                <w:rFonts w:ascii="宋体" w:hAnsi="宋体"/>
                <w:color w:val="000000" w:themeColor="text1"/>
                <w:szCs w:val="21"/>
              </w:rPr>
              <w:t>.</w:t>
            </w:r>
            <w:r>
              <w:rPr>
                <w:rFonts w:hint="eastAsia" w:ascii="宋体" w:hAnsi="宋体"/>
                <w:color w:val="000000" w:themeColor="text1"/>
                <w:szCs w:val="21"/>
              </w:rPr>
              <w:t>设备使用与维护；</w:t>
            </w:r>
          </w:p>
          <w:p>
            <w:pPr>
              <w:spacing w:line="0" w:lineRule="atLeast"/>
              <w:rPr>
                <w:rFonts w:ascii="宋体" w:hAnsi="宋体"/>
                <w:color w:val="000000" w:themeColor="text1"/>
                <w:szCs w:val="21"/>
              </w:rPr>
            </w:pPr>
            <w:r>
              <w:rPr>
                <w:rFonts w:hint="eastAsia" w:ascii="宋体" w:hAnsi="宋体"/>
                <w:color w:val="000000" w:themeColor="text1"/>
                <w:szCs w:val="21"/>
              </w:rPr>
              <w:t>2</w:t>
            </w:r>
            <w:r>
              <w:rPr>
                <w:rFonts w:ascii="宋体" w:hAnsi="宋体"/>
                <w:color w:val="000000" w:themeColor="text1"/>
                <w:szCs w:val="21"/>
              </w:rPr>
              <w:t>.</w:t>
            </w:r>
            <w:r>
              <w:rPr>
                <w:rFonts w:hint="eastAsia" w:ascii="宋体" w:hAnsi="宋体"/>
                <w:color w:val="000000" w:themeColor="text1"/>
                <w:szCs w:val="21"/>
              </w:rPr>
              <w:t>对客沟通与服务</w:t>
            </w:r>
            <w:r>
              <w:rPr>
                <w:rFonts w:hint="eastAsia" w:ascii="宋体" w:hAnsi="宋体"/>
                <w:bCs/>
                <w:color w:val="000000" w:themeColor="text1"/>
                <w:szCs w:val="21"/>
              </w:rPr>
              <w:t>；</w:t>
            </w:r>
            <w:r>
              <w:rPr>
                <w:rFonts w:ascii="宋体" w:hAnsi="宋体"/>
                <w:color w:val="000000" w:themeColor="text1"/>
                <w:szCs w:val="21"/>
              </w:rPr>
              <w:t xml:space="preserve"> </w:t>
            </w:r>
          </w:p>
          <w:p>
            <w:pPr>
              <w:spacing w:line="0" w:lineRule="atLeast"/>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w:t>
            </w:r>
            <w:r>
              <w:rPr>
                <w:rFonts w:hint="eastAsia" w:ascii="宋体" w:hAnsi="宋体"/>
                <w:color w:val="000000" w:themeColor="text1"/>
                <w:szCs w:val="21"/>
              </w:rPr>
              <w:t>饮品制作；</w:t>
            </w:r>
          </w:p>
          <w:p>
            <w:pPr>
              <w:spacing w:line="0" w:lineRule="atLeast"/>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w:t>
            </w:r>
            <w:r>
              <w:rPr>
                <w:rFonts w:hint="eastAsia" w:ascii="宋体" w:hAnsi="宋体"/>
                <w:color w:val="000000" w:themeColor="text1"/>
                <w:szCs w:val="21"/>
              </w:rPr>
              <w:t>饮品质量把控；</w:t>
            </w:r>
          </w:p>
          <w:p>
            <w:pPr>
              <w:spacing w:line="0" w:lineRule="atLeast"/>
              <w:rPr>
                <w:rFonts w:ascii="宋体" w:hAnsi="宋体"/>
                <w:kern w:val="0"/>
                <w:szCs w:val="21"/>
              </w:rPr>
            </w:pPr>
            <w:r>
              <w:rPr>
                <w:rFonts w:hint="eastAsia" w:ascii="宋体" w:hAnsi="宋体"/>
                <w:color w:val="000000" w:themeColor="text1"/>
                <w:szCs w:val="21"/>
              </w:rPr>
              <w:t>5</w:t>
            </w:r>
            <w:r>
              <w:rPr>
                <w:rFonts w:ascii="宋体" w:hAnsi="宋体"/>
                <w:color w:val="000000" w:themeColor="text1"/>
                <w:szCs w:val="21"/>
              </w:rPr>
              <w:t>.</w:t>
            </w:r>
            <w:r>
              <w:rPr>
                <w:rFonts w:hint="eastAsia" w:ascii="宋体" w:hAnsi="宋体"/>
                <w:color w:val="000000" w:themeColor="text1"/>
                <w:szCs w:val="21"/>
              </w:rPr>
              <w:t>原料统计与申购</w:t>
            </w:r>
          </w:p>
        </w:tc>
        <w:tc>
          <w:tcPr>
            <w:tcW w:w="5072" w:type="dxa"/>
            <w:tcBorders>
              <w:bottom w:val="single" w:color="auto" w:sz="4" w:space="0"/>
            </w:tcBorders>
            <w:shd w:val="clear" w:color="auto" w:fill="FFFFFF" w:themeFill="background1"/>
            <w:vAlign w:val="center"/>
          </w:tcPr>
          <w:p>
            <w:pPr>
              <w:spacing w:line="0" w:lineRule="atLeast"/>
              <w:rPr>
                <w:rFonts w:ascii="宋体" w:hAnsi="宋体"/>
                <w:color w:val="000000" w:themeColor="text1"/>
                <w:szCs w:val="21"/>
              </w:rPr>
            </w:pPr>
            <w:r>
              <w:rPr>
                <w:rFonts w:hint="eastAsia" w:ascii="宋体" w:hAnsi="宋体"/>
                <w:color w:val="000000" w:themeColor="text1"/>
                <w:szCs w:val="21"/>
              </w:rPr>
              <w:t>1.了解水吧的常用设备品牌与功能，掌握其使用和维护方法，能定期合理规范地对设备进行维护；</w:t>
            </w:r>
          </w:p>
          <w:p>
            <w:pPr>
              <w:spacing w:line="0" w:lineRule="atLeast"/>
              <w:rPr>
                <w:rFonts w:ascii="宋体" w:hAnsi="宋体"/>
                <w:color w:val="000000" w:themeColor="text1"/>
                <w:szCs w:val="21"/>
              </w:rPr>
            </w:pPr>
            <w:r>
              <w:rPr>
                <w:rFonts w:hint="eastAsia" w:ascii="宋体" w:hAnsi="宋体"/>
                <w:color w:val="000000" w:themeColor="text1"/>
                <w:szCs w:val="21"/>
              </w:rPr>
              <w:t>2</w:t>
            </w:r>
            <w:r>
              <w:rPr>
                <w:rFonts w:ascii="宋体" w:hAnsi="宋体"/>
                <w:color w:val="000000" w:themeColor="text1"/>
                <w:szCs w:val="21"/>
              </w:rPr>
              <w:t>.</w:t>
            </w:r>
            <w:r>
              <w:rPr>
                <w:rFonts w:hint="eastAsia" w:ascii="宋体" w:hAnsi="宋体"/>
                <w:color w:val="000000" w:themeColor="text1"/>
                <w:szCs w:val="21"/>
              </w:rPr>
              <w:t>了解水吧服务礼仪及沟通技巧；掌握水吧消费特点，能用英语进行对客交流和沟通；</w:t>
            </w:r>
          </w:p>
          <w:p>
            <w:pPr>
              <w:spacing w:line="0" w:lineRule="atLeast"/>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w:t>
            </w:r>
            <w:r>
              <w:rPr>
                <w:rFonts w:hint="eastAsia" w:ascii="宋体" w:hAnsi="宋体"/>
                <w:color w:val="000000" w:themeColor="text1"/>
                <w:szCs w:val="21"/>
              </w:rPr>
              <w:t>了解各基础饮品的种类与特征，掌握饮品调制的基本原则、方法及装饰技巧，能熟练、规范、准确的按照顾客要求调制各类饮品；</w:t>
            </w:r>
          </w:p>
          <w:p>
            <w:pPr>
              <w:spacing w:line="0" w:lineRule="atLeast"/>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w:t>
            </w:r>
            <w:r>
              <w:rPr>
                <w:rFonts w:hint="eastAsia" w:ascii="宋体" w:hAnsi="宋体"/>
                <w:color w:val="000000" w:themeColor="text1"/>
                <w:szCs w:val="21"/>
              </w:rPr>
              <w:t>了解饮品食材的质量要求，掌握饮品材料、色泽、数量、温度等在品质管理中的要点，能精准控制饮品质量标准；</w:t>
            </w:r>
          </w:p>
          <w:p>
            <w:pPr>
              <w:spacing w:line="0" w:lineRule="atLeast"/>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w:t>
            </w:r>
            <w:r>
              <w:rPr>
                <w:rFonts w:hint="eastAsia" w:ascii="宋体" w:hAnsi="宋体"/>
                <w:color w:val="000000" w:themeColor="text1"/>
                <w:szCs w:val="21"/>
              </w:rPr>
              <w:t>了解饮品的存储方法与使用原则，掌握饮品的销售、入库统计的分析方法，能定期制定合理的申领、申购计划，控制成本，降低损耗；</w:t>
            </w:r>
          </w:p>
          <w:p>
            <w:pPr>
              <w:spacing w:line="0" w:lineRule="atLeast"/>
              <w:rPr>
                <w:rFonts w:ascii="宋体" w:hAnsi="宋体"/>
                <w:color w:val="000000" w:themeColor="text1"/>
                <w:kern w:val="0"/>
                <w:szCs w:val="21"/>
              </w:rPr>
            </w:pPr>
            <w:r>
              <w:rPr>
                <w:rFonts w:hint="eastAsia" w:ascii="宋体" w:hAnsi="宋体"/>
                <w:color w:val="000000" w:themeColor="text1"/>
                <w:szCs w:val="21"/>
              </w:rPr>
              <w:t>6</w:t>
            </w:r>
            <w:r>
              <w:rPr>
                <w:rFonts w:ascii="宋体" w:hAnsi="宋体"/>
                <w:color w:val="000000" w:themeColor="text1"/>
                <w:szCs w:val="21"/>
              </w:rPr>
              <w:t>.</w:t>
            </w:r>
            <w:r>
              <w:rPr>
                <w:rFonts w:hint="eastAsia" w:ascii="宋体" w:hAnsi="宋体"/>
                <w:color w:val="000000" w:themeColor="text1"/>
                <w:szCs w:val="21"/>
              </w:rPr>
              <w:t>了解水吧岗位职责和工作要求，掌握顾客的消费心理，能为顾客提供良好消费环境</w:t>
            </w:r>
          </w:p>
        </w:tc>
        <w:tc>
          <w:tcPr>
            <w:tcW w:w="4045" w:type="dxa"/>
            <w:vMerge w:val="continue"/>
            <w:shd w:val="clear" w:color="auto" w:fill="auto"/>
            <w:vAlign w:val="center"/>
          </w:tcPr>
          <w:p>
            <w:pPr>
              <w:spacing w:line="0" w:lineRule="atLeast"/>
              <w:rPr>
                <w:rFonts w:ascii="宋体" w:hAnsi="宋体" w:cs="Times New Roman"/>
                <w:kern w:val="0"/>
                <w:szCs w:val="21"/>
              </w:rPr>
            </w:pPr>
          </w:p>
        </w:tc>
        <w:tc>
          <w:tcPr>
            <w:tcW w:w="1894" w:type="dxa"/>
            <w:shd w:val="clear" w:color="auto" w:fill="auto"/>
            <w:vAlign w:val="center"/>
          </w:tcPr>
          <w:p>
            <w:pPr>
              <w:spacing w:line="0" w:lineRule="atLeast"/>
              <w:jc w:val="center"/>
              <w:rPr>
                <w:rFonts w:ascii="宋体" w:hAnsi="宋体" w:cs="Times New Roman"/>
                <w:kern w:val="0"/>
                <w:szCs w:val="21"/>
              </w:rPr>
            </w:pPr>
            <w:r>
              <w:rPr>
                <w:rFonts w:hint="eastAsia" w:ascii="宋体" w:hAnsi="宋体" w:cs="Times New Roman"/>
                <w:kern w:val="0"/>
                <w:szCs w:val="21"/>
              </w:rPr>
              <w:t>《中西烹饪原料》</w:t>
            </w:r>
          </w:p>
          <w:p>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pPr>
              <w:spacing w:line="0" w:lineRule="atLeast"/>
              <w:jc w:val="center"/>
              <w:rPr>
                <w:rFonts w:ascii="宋体" w:hAnsi="宋体" w:cs="Times New Roman"/>
                <w:kern w:val="0"/>
                <w:szCs w:val="21"/>
              </w:rPr>
            </w:pPr>
            <w:r>
              <w:rPr>
                <w:rFonts w:hint="eastAsia" w:ascii="宋体" w:hAnsi="宋体" w:cs="Times New Roman"/>
                <w:kern w:val="0"/>
                <w:szCs w:val="21"/>
              </w:rPr>
              <w:t>《</w:t>
            </w:r>
            <w:r>
              <w:rPr>
                <w:rFonts w:hint="eastAsia" w:ascii="宋体" w:hAnsi="宋体" w:cs="Times New Roman"/>
                <w:bCs/>
                <w:kern w:val="0"/>
                <w:szCs w:val="21"/>
              </w:rPr>
              <w:t>烹饪营养与安全</w:t>
            </w:r>
            <w:r>
              <w:rPr>
                <w:rFonts w:hint="eastAsia" w:ascii="宋体" w:hAnsi="宋体" w:cs="Times New Roman"/>
                <w:kern w:val="0"/>
                <w:szCs w:val="21"/>
              </w:rPr>
              <w:t>》</w:t>
            </w:r>
          </w:p>
          <w:p>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pPr>
              <w:spacing w:line="0" w:lineRule="atLeast"/>
              <w:jc w:val="center"/>
              <w:rPr>
                <w:rFonts w:ascii="宋体" w:hAnsi="宋体" w:cs="Times New Roman"/>
                <w:bCs/>
                <w:kern w:val="0"/>
                <w:szCs w:val="21"/>
              </w:rPr>
            </w:pPr>
            <w:r>
              <w:rPr>
                <w:rFonts w:hint="eastAsia" w:ascii="宋体" w:hAnsi="宋体" w:cs="宋体"/>
                <w:kern w:val="0"/>
                <w:szCs w:val="21"/>
              </w:rPr>
              <w:t>《现代厨房运作》</w:t>
            </w:r>
            <w:r>
              <w:rPr>
                <w:rFonts w:hint="eastAsia" w:ascii="宋体" w:hAnsi="宋体" w:cs="Times New Roman"/>
                <w:kern w:val="0"/>
                <w:szCs w:val="21"/>
              </w:rPr>
              <w:t>《</w:t>
            </w:r>
            <w:r>
              <w:rPr>
                <w:rFonts w:hint="eastAsia" w:ascii="宋体" w:hAnsi="宋体" w:cs="Times New Roman"/>
                <w:bCs/>
                <w:kern w:val="0"/>
                <w:szCs w:val="21"/>
              </w:rPr>
              <w:t>饮品与调酒</w:t>
            </w:r>
            <w:r>
              <w:rPr>
                <w:rFonts w:hint="eastAsia" w:ascii="宋体" w:hAnsi="宋体" w:cs="Times New Roman"/>
                <w:kern w:val="0"/>
                <w:szCs w:val="21"/>
              </w:rPr>
              <w:t>》</w:t>
            </w:r>
          </w:p>
          <w:p>
            <w:pPr>
              <w:spacing w:line="0" w:lineRule="atLeast"/>
              <w:jc w:val="center"/>
              <w:rPr>
                <w:rFonts w:ascii="宋体" w:hAnsi="宋体" w:cs="Times New Roman"/>
                <w:bCs/>
                <w:kern w:val="0"/>
                <w:szCs w:val="21"/>
              </w:rPr>
            </w:pPr>
            <w:r>
              <w:rPr>
                <w:rFonts w:hint="eastAsia" w:ascii="宋体" w:hAnsi="宋体" w:cs="Times New Roman"/>
                <w:kern w:val="0"/>
                <w:szCs w:val="21"/>
              </w:rPr>
              <w:t>《</w:t>
            </w:r>
            <w:r>
              <w:rPr>
                <w:rFonts w:hint="eastAsia" w:ascii="宋体" w:hAnsi="宋体" w:cs="Times New Roman"/>
                <w:bCs/>
                <w:kern w:val="0"/>
                <w:szCs w:val="21"/>
              </w:rPr>
              <w:t>咖啡制作技术</w:t>
            </w:r>
            <w:r>
              <w:rPr>
                <w:rFonts w:hint="eastAsia" w:ascii="宋体" w:hAnsi="宋体" w:cs="Times New Roman"/>
                <w:kern w:val="0"/>
                <w:szCs w:val="21"/>
              </w:rPr>
              <w:t>》</w:t>
            </w:r>
          </w:p>
          <w:p>
            <w:pPr>
              <w:spacing w:line="0" w:lineRule="atLeast"/>
              <w:jc w:val="center"/>
              <w:rPr>
                <w:rFonts w:ascii="宋体" w:hAnsi="宋体" w:cs="Times New Roman"/>
                <w:bCs/>
                <w:kern w:val="0"/>
                <w:szCs w:val="21"/>
              </w:rPr>
            </w:pPr>
            <w:r>
              <w:rPr>
                <w:rFonts w:hint="eastAsia" w:ascii="宋体" w:hAnsi="宋体" w:cs="Times New Roman"/>
                <w:kern w:val="0"/>
                <w:szCs w:val="21"/>
              </w:rPr>
              <w:t>《</w:t>
            </w:r>
            <w:r>
              <w:rPr>
                <w:rFonts w:hint="eastAsia" w:ascii="宋体" w:hAnsi="宋体" w:cs="Times New Roman"/>
                <w:bCs/>
                <w:kern w:val="0"/>
                <w:szCs w:val="21"/>
              </w:rPr>
              <w:t>西餐烹饪英语</w:t>
            </w:r>
            <w:r>
              <w:rPr>
                <w:rFonts w:hint="eastAsia" w:ascii="宋体" w:hAnsi="宋体" w:cs="Times New Roman"/>
                <w:kern w:val="0"/>
                <w:szCs w:val="21"/>
              </w:rPr>
              <w:t>》</w:t>
            </w:r>
          </w:p>
          <w:p>
            <w:pPr>
              <w:spacing w:line="0" w:lineRule="atLeast"/>
              <w:jc w:val="center"/>
              <w:rPr>
                <w:rFonts w:ascii="宋体" w:hAnsi="宋体" w:cs="Times New Roman"/>
                <w:bCs/>
                <w:kern w:val="0"/>
                <w:szCs w:val="21"/>
              </w:rPr>
            </w:pPr>
          </w:p>
        </w:tc>
      </w:tr>
    </w:tbl>
    <w:p>
      <w:pPr>
        <w:spacing w:line="400" w:lineRule="atLeast"/>
        <w:rPr>
          <w:rFonts w:ascii="宋体" w:hAnsi="宋体" w:cs="仿宋"/>
          <w:b/>
          <w:bCs/>
          <w:sz w:val="24"/>
          <w:szCs w:val="24"/>
        </w:rPr>
        <w:sectPr>
          <w:headerReference r:id="rId6" w:type="default"/>
          <w:footerReference r:id="rId7" w:type="default"/>
          <w:footerReference r:id="rId8" w:type="even"/>
          <w:pgSz w:w="16838" w:h="11906" w:orient="landscape"/>
          <w:pgMar w:top="1797" w:right="1440" w:bottom="1797" w:left="1440" w:header="851" w:footer="992" w:gutter="0"/>
          <w:cols w:space="425" w:num="1"/>
          <w:docGrid w:linePitch="312" w:charSpace="0"/>
        </w:sect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pPr>
        <w:spacing w:line="400" w:lineRule="exact"/>
        <w:rPr>
          <w:rFonts w:ascii="宋体" w:hAnsi="宋体" w:cs="仿宋"/>
          <w:sz w:val="24"/>
        </w:rPr>
      </w:pPr>
      <w:r>
        <w:rPr>
          <w:rFonts w:hint="eastAsia" w:ascii="宋体" w:hAnsi="宋体" w:cs="仿宋"/>
          <w:sz w:val="24"/>
        </w:rPr>
        <w:t>附件2</w:t>
      </w:r>
    </w:p>
    <w:p>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pPr>
        <w:ind w:firstLine="643" w:firstLineChars="200"/>
        <w:rPr>
          <w:rFonts w:ascii="宋体" w:hAnsi="宋体"/>
          <w:b/>
          <w:sz w:val="32"/>
          <w:szCs w:val="32"/>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58" w:type="dxa"/>
          </w:tcPr>
          <w:p>
            <w:pPr>
              <w:spacing w:line="460" w:lineRule="exact"/>
              <w:ind w:firstLine="562" w:firstLineChars="200"/>
              <w:rPr>
                <w:rFonts w:ascii="宋体" w:hAnsi="宋体"/>
                <w:b/>
                <w:sz w:val="28"/>
                <w:szCs w:val="28"/>
              </w:rPr>
            </w:pPr>
            <w:r>
              <w:rPr>
                <w:rFonts w:hint="eastAsia" w:ascii="宋体" w:hAnsi="宋体"/>
                <w:b/>
                <w:sz w:val="28"/>
                <w:szCs w:val="28"/>
              </w:rPr>
              <w:t>一、专业及代码</w:t>
            </w:r>
          </w:p>
          <w:p>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pPr>
              <w:spacing w:line="460" w:lineRule="exact"/>
              <w:ind w:firstLine="562" w:firstLineChars="200"/>
              <w:rPr>
                <w:rFonts w:ascii="宋体" w:hAnsi="宋体"/>
                <w:b/>
                <w:sz w:val="28"/>
                <w:szCs w:val="28"/>
              </w:rPr>
            </w:pPr>
            <w:r>
              <w:rPr>
                <w:rFonts w:hint="eastAsia" w:ascii="宋体" w:hAnsi="宋体"/>
                <w:b/>
                <w:sz w:val="28"/>
                <w:szCs w:val="28"/>
              </w:rPr>
              <w:t>三、培养目标</w:t>
            </w:r>
          </w:p>
          <w:p>
            <w:pPr>
              <w:spacing w:line="460" w:lineRule="exact"/>
              <w:ind w:firstLine="562" w:firstLineChars="200"/>
              <w:rPr>
                <w:rFonts w:ascii="宋体" w:hAnsi="宋体"/>
                <w:b/>
                <w:sz w:val="28"/>
                <w:szCs w:val="28"/>
              </w:rPr>
            </w:pPr>
            <w:r>
              <w:rPr>
                <w:rFonts w:hint="eastAsia" w:ascii="宋体" w:hAnsi="宋体"/>
                <w:b/>
                <w:sz w:val="28"/>
                <w:szCs w:val="28"/>
              </w:rPr>
              <w:t>四、职业面向</w:t>
            </w:r>
          </w:p>
          <w:p>
            <w:pPr>
              <w:spacing w:line="460" w:lineRule="exact"/>
              <w:ind w:firstLine="562" w:firstLineChars="200"/>
              <w:rPr>
                <w:rFonts w:ascii="宋体" w:hAnsi="宋体"/>
                <w:b/>
                <w:sz w:val="28"/>
                <w:szCs w:val="28"/>
              </w:rPr>
            </w:pPr>
            <w:r>
              <w:rPr>
                <w:rFonts w:hint="eastAsia" w:ascii="宋体" w:hAnsi="宋体"/>
                <w:b/>
                <w:sz w:val="28"/>
                <w:szCs w:val="28"/>
              </w:rPr>
              <w:t>五、培养规格</w:t>
            </w:r>
          </w:p>
          <w:p>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pPr>
              <w:spacing w:line="460" w:lineRule="exact"/>
              <w:ind w:firstLine="562" w:firstLineChars="200"/>
              <w:rPr>
                <w:rFonts w:ascii="宋体" w:hAnsi="宋体"/>
                <w:b/>
                <w:sz w:val="28"/>
                <w:szCs w:val="28"/>
              </w:rPr>
            </w:pPr>
            <w:r>
              <w:rPr>
                <w:rFonts w:hint="eastAsia" w:ascii="宋体" w:hAnsi="宋体"/>
                <w:b/>
                <w:sz w:val="28"/>
                <w:szCs w:val="28"/>
              </w:rPr>
              <w:t>七、教学安排</w:t>
            </w:r>
          </w:p>
          <w:p>
            <w:pPr>
              <w:spacing w:line="460" w:lineRule="exact"/>
              <w:ind w:firstLine="562" w:firstLineChars="200"/>
              <w:rPr>
                <w:rFonts w:ascii="宋体" w:hAnsi="宋体"/>
                <w:b/>
                <w:sz w:val="28"/>
                <w:szCs w:val="28"/>
              </w:rPr>
            </w:pPr>
            <w:r>
              <w:rPr>
                <w:rFonts w:hint="eastAsia" w:ascii="宋体" w:hAnsi="宋体"/>
                <w:b/>
                <w:sz w:val="28"/>
                <w:szCs w:val="28"/>
              </w:rPr>
              <w:t>八、实施保障</w:t>
            </w:r>
          </w:p>
          <w:p>
            <w:pPr>
              <w:spacing w:line="460" w:lineRule="exact"/>
              <w:ind w:firstLine="562" w:firstLineChars="200"/>
              <w:rPr>
                <w:rFonts w:ascii="宋体" w:hAnsi="宋体"/>
                <w:b/>
                <w:sz w:val="28"/>
                <w:szCs w:val="28"/>
              </w:rPr>
            </w:pPr>
            <w:r>
              <w:rPr>
                <w:rFonts w:hint="eastAsia" w:ascii="宋体" w:hAnsi="宋体"/>
                <w:b/>
                <w:sz w:val="28"/>
                <w:szCs w:val="28"/>
              </w:rPr>
              <w:t>（一）师资条件</w:t>
            </w:r>
          </w:p>
          <w:p>
            <w:pPr>
              <w:spacing w:line="460" w:lineRule="exact"/>
              <w:ind w:firstLine="562" w:firstLineChars="200"/>
              <w:rPr>
                <w:rFonts w:ascii="宋体" w:hAnsi="宋体"/>
                <w:b/>
                <w:sz w:val="28"/>
                <w:szCs w:val="28"/>
              </w:rPr>
            </w:pPr>
            <w:r>
              <w:rPr>
                <w:rFonts w:hint="eastAsia" w:ascii="宋体" w:hAnsi="宋体"/>
                <w:b/>
                <w:sz w:val="28"/>
                <w:szCs w:val="28"/>
              </w:rPr>
              <w:t>（二）教学设施</w:t>
            </w:r>
          </w:p>
          <w:p>
            <w:pPr>
              <w:spacing w:line="460" w:lineRule="exact"/>
              <w:ind w:firstLine="560" w:firstLineChars="200"/>
              <w:rPr>
                <w:rFonts w:ascii="宋体" w:hAnsi="宋体"/>
                <w:sz w:val="28"/>
                <w:szCs w:val="28"/>
              </w:rPr>
            </w:pPr>
            <w:r>
              <w:rPr>
                <w:rFonts w:hint="eastAsia" w:ascii="宋体" w:hAnsi="宋体"/>
                <w:sz w:val="28"/>
                <w:szCs w:val="28"/>
              </w:rPr>
              <w:t>1.专业教室</w:t>
            </w:r>
          </w:p>
          <w:p>
            <w:pPr>
              <w:spacing w:line="460" w:lineRule="exact"/>
              <w:ind w:firstLine="560" w:firstLineChars="200"/>
              <w:rPr>
                <w:rFonts w:ascii="宋体" w:hAnsi="宋体"/>
                <w:sz w:val="28"/>
                <w:szCs w:val="28"/>
              </w:rPr>
            </w:pPr>
            <w:r>
              <w:rPr>
                <w:rFonts w:hint="eastAsia" w:ascii="宋体" w:hAnsi="宋体"/>
                <w:sz w:val="28"/>
                <w:szCs w:val="28"/>
              </w:rPr>
              <w:t>2.实训实习基本条件</w:t>
            </w:r>
          </w:p>
          <w:p>
            <w:pPr>
              <w:spacing w:line="460" w:lineRule="exact"/>
              <w:ind w:firstLine="562" w:firstLineChars="200"/>
              <w:rPr>
                <w:rFonts w:ascii="宋体" w:hAnsi="宋体"/>
                <w:b/>
                <w:sz w:val="28"/>
                <w:szCs w:val="28"/>
              </w:rPr>
            </w:pPr>
            <w:r>
              <w:rPr>
                <w:rFonts w:hint="eastAsia" w:ascii="宋体" w:hAnsi="宋体"/>
                <w:b/>
                <w:sz w:val="28"/>
                <w:szCs w:val="28"/>
              </w:rPr>
              <w:t>（三）教学资源</w:t>
            </w:r>
          </w:p>
          <w:p>
            <w:pPr>
              <w:spacing w:line="460" w:lineRule="exact"/>
              <w:ind w:firstLine="560" w:firstLineChars="200"/>
              <w:rPr>
                <w:rFonts w:ascii="宋体" w:hAnsi="宋体"/>
                <w:sz w:val="28"/>
                <w:szCs w:val="28"/>
              </w:rPr>
            </w:pPr>
            <w:r>
              <w:rPr>
                <w:rFonts w:hint="eastAsia" w:ascii="宋体" w:hAnsi="宋体"/>
                <w:sz w:val="28"/>
                <w:szCs w:val="28"/>
              </w:rPr>
              <w:t>1.教材</w:t>
            </w:r>
          </w:p>
          <w:p>
            <w:pPr>
              <w:spacing w:line="460" w:lineRule="exact"/>
              <w:ind w:firstLine="560" w:firstLineChars="200"/>
              <w:rPr>
                <w:rFonts w:ascii="宋体" w:hAnsi="宋体"/>
                <w:sz w:val="28"/>
                <w:szCs w:val="28"/>
              </w:rPr>
            </w:pPr>
            <w:r>
              <w:rPr>
                <w:rFonts w:hint="eastAsia" w:ascii="宋体" w:hAnsi="宋体"/>
                <w:sz w:val="28"/>
                <w:szCs w:val="28"/>
              </w:rPr>
              <w:t>2.图书文献资料</w:t>
            </w:r>
          </w:p>
          <w:p>
            <w:pPr>
              <w:spacing w:line="460" w:lineRule="exact"/>
              <w:ind w:firstLine="560" w:firstLineChars="200"/>
              <w:rPr>
                <w:rFonts w:ascii="宋体" w:hAnsi="宋体"/>
                <w:sz w:val="28"/>
                <w:szCs w:val="28"/>
              </w:rPr>
            </w:pPr>
            <w:r>
              <w:rPr>
                <w:rFonts w:hint="eastAsia" w:ascii="宋体" w:hAnsi="宋体"/>
                <w:sz w:val="28"/>
                <w:szCs w:val="28"/>
              </w:rPr>
              <w:t>3.数字资源</w:t>
            </w:r>
          </w:p>
          <w:p>
            <w:pPr>
              <w:spacing w:line="460" w:lineRule="exact"/>
              <w:ind w:firstLine="562" w:firstLineChars="200"/>
              <w:rPr>
                <w:rFonts w:ascii="宋体" w:hAnsi="宋体"/>
                <w:b/>
                <w:sz w:val="28"/>
                <w:szCs w:val="28"/>
              </w:rPr>
            </w:pPr>
            <w:r>
              <w:rPr>
                <w:rFonts w:hint="eastAsia" w:ascii="宋体" w:hAnsi="宋体"/>
                <w:b/>
                <w:sz w:val="28"/>
                <w:szCs w:val="28"/>
              </w:rPr>
              <w:t>九、质量管理</w:t>
            </w:r>
          </w:p>
          <w:p>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pPr>
              <w:spacing w:line="460" w:lineRule="exact"/>
              <w:ind w:firstLine="562" w:firstLineChars="200"/>
              <w:rPr>
                <w:rFonts w:ascii="宋体" w:hAnsi="宋体"/>
                <w:b/>
                <w:sz w:val="28"/>
                <w:szCs w:val="28"/>
              </w:rPr>
            </w:pPr>
            <w:r>
              <w:rPr>
                <w:rFonts w:hint="eastAsia" w:ascii="宋体" w:hAnsi="宋体"/>
                <w:b/>
                <w:sz w:val="28"/>
                <w:szCs w:val="28"/>
              </w:rPr>
              <w:t>十</w:t>
            </w:r>
            <w:r>
              <w:rPr>
                <w:rFonts w:ascii="宋体" w:hAnsi="宋体"/>
                <w:b/>
                <w:sz w:val="28"/>
                <w:szCs w:val="28"/>
              </w:rPr>
              <w:t>、</w:t>
            </w:r>
            <w:r>
              <w:rPr>
                <w:rFonts w:hint="eastAsia" w:ascii="宋体" w:hAnsi="宋体"/>
                <w:b/>
                <w:sz w:val="28"/>
                <w:szCs w:val="28"/>
              </w:rPr>
              <w:t>编制说明</w:t>
            </w:r>
          </w:p>
          <w:p>
            <w:pPr>
              <w:spacing w:line="460" w:lineRule="exact"/>
              <w:ind w:left="561" w:leftChars="267" w:firstLine="1"/>
              <w:rPr>
                <w:rFonts w:ascii="宋体" w:hAnsi="宋体"/>
                <w:b/>
                <w:sz w:val="28"/>
                <w:szCs w:val="28"/>
              </w:rPr>
            </w:pPr>
            <w:r>
              <w:rPr>
                <w:rFonts w:hint="eastAsia" w:ascii="宋体" w:hAnsi="宋体"/>
                <w:b/>
                <w:sz w:val="28"/>
                <w:szCs w:val="28"/>
              </w:rPr>
              <w:t>（一）编制依据</w:t>
            </w:r>
          </w:p>
          <w:p>
            <w:pPr>
              <w:spacing w:line="460" w:lineRule="exact"/>
              <w:ind w:left="561" w:leftChars="267" w:firstLine="1"/>
              <w:rPr>
                <w:rFonts w:ascii="宋体" w:hAnsi="宋体"/>
              </w:rPr>
            </w:pPr>
            <w:r>
              <w:rPr>
                <w:rFonts w:hint="eastAsia" w:ascii="宋体" w:hAnsi="宋体"/>
                <w:b/>
                <w:sz w:val="28"/>
                <w:szCs w:val="28"/>
              </w:rPr>
              <w:t>（二）开发团队</w:t>
            </w:r>
          </w:p>
        </w:tc>
      </w:tr>
    </w:tbl>
    <w:p>
      <w:pPr>
        <w:spacing w:line="400" w:lineRule="exact"/>
        <w:rPr>
          <w:rFonts w:ascii="宋体" w:hAnsi="宋体" w:cs="仿宋"/>
          <w:b/>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16</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23</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5F224A"/>
    <w:rsid w:val="000043CC"/>
    <w:rsid w:val="00005551"/>
    <w:rsid w:val="00006368"/>
    <w:rsid w:val="00012B6D"/>
    <w:rsid w:val="00014190"/>
    <w:rsid w:val="00015FCA"/>
    <w:rsid w:val="000175EF"/>
    <w:rsid w:val="00017C87"/>
    <w:rsid w:val="0002154A"/>
    <w:rsid w:val="000215D7"/>
    <w:rsid w:val="00023D06"/>
    <w:rsid w:val="000249DD"/>
    <w:rsid w:val="0003079F"/>
    <w:rsid w:val="000314E5"/>
    <w:rsid w:val="00032266"/>
    <w:rsid w:val="000327B6"/>
    <w:rsid w:val="00035750"/>
    <w:rsid w:val="00035AFE"/>
    <w:rsid w:val="00051A85"/>
    <w:rsid w:val="00054728"/>
    <w:rsid w:val="000559F3"/>
    <w:rsid w:val="0006047D"/>
    <w:rsid w:val="00060561"/>
    <w:rsid w:val="00060F9D"/>
    <w:rsid w:val="00066372"/>
    <w:rsid w:val="00071FC7"/>
    <w:rsid w:val="0007420E"/>
    <w:rsid w:val="00084461"/>
    <w:rsid w:val="00091265"/>
    <w:rsid w:val="00091BC0"/>
    <w:rsid w:val="00093E94"/>
    <w:rsid w:val="0009786D"/>
    <w:rsid w:val="000A4A94"/>
    <w:rsid w:val="000B11D5"/>
    <w:rsid w:val="000B26AD"/>
    <w:rsid w:val="000B2A5D"/>
    <w:rsid w:val="000B5B8A"/>
    <w:rsid w:val="000B6DDC"/>
    <w:rsid w:val="000C1D39"/>
    <w:rsid w:val="000C5A72"/>
    <w:rsid w:val="000C6482"/>
    <w:rsid w:val="000C6E2B"/>
    <w:rsid w:val="000C7CFE"/>
    <w:rsid w:val="000C7D26"/>
    <w:rsid w:val="000D31B5"/>
    <w:rsid w:val="000D541C"/>
    <w:rsid w:val="000E094B"/>
    <w:rsid w:val="000E21B0"/>
    <w:rsid w:val="000E4361"/>
    <w:rsid w:val="000E7B99"/>
    <w:rsid w:val="000F2674"/>
    <w:rsid w:val="000F3004"/>
    <w:rsid w:val="000F3616"/>
    <w:rsid w:val="000F571C"/>
    <w:rsid w:val="000F5FF9"/>
    <w:rsid w:val="000F67CD"/>
    <w:rsid w:val="000F738F"/>
    <w:rsid w:val="00115AE1"/>
    <w:rsid w:val="00115B70"/>
    <w:rsid w:val="0013010E"/>
    <w:rsid w:val="001325EE"/>
    <w:rsid w:val="0013298A"/>
    <w:rsid w:val="0013302D"/>
    <w:rsid w:val="00133DCE"/>
    <w:rsid w:val="0013508C"/>
    <w:rsid w:val="001374DC"/>
    <w:rsid w:val="00141223"/>
    <w:rsid w:val="001412D8"/>
    <w:rsid w:val="001414CD"/>
    <w:rsid w:val="0014331C"/>
    <w:rsid w:val="001441A9"/>
    <w:rsid w:val="00144338"/>
    <w:rsid w:val="0014444B"/>
    <w:rsid w:val="00144D69"/>
    <w:rsid w:val="001471B9"/>
    <w:rsid w:val="00151F2E"/>
    <w:rsid w:val="0015235B"/>
    <w:rsid w:val="001526AF"/>
    <w:rsid w:val="00161795"/>
    <w:rsid w:val="00163B90"/>
    <w:rsid w:val="00166DFB"/>
    <w:rsid w:val="00170041"/>
    <w:rsid w:val="00171F68"/>
    <w:rsid w:val="001743D3"/>
    <w:rsid w:val="00175C21"/>
    <w:rsid w:val="00180F64"/>
    <w:rsid w:val="00182A47"/>
    <w:rsid w:val="00183F42"/>
    <w:rsid w:val="001871A1"/>
    <w:rsid w:val="00190155"/>
    <w:rsid w:val="0019051F"/>
    <w:rsid w:val="001A2D17"/>
    <w:rsid w:val="001A4D37"/>
    <w:rsid w:val="001A622B"/>
    <w:rsid w:val="001A70FE"/>
    <w:rsid w:val="001B2A80"/>
    <w:rsid w:val="001B3CA9"/>
    <w:rsid w:val="001B402A"/>
    <w:rsid w:val="001C3A75"/>
    <w:rsid w:val="001C5BB4"/>
    <w:rsid w:val="001C6C3A"/>
    <w:rsid w:val="001C7C55"/>
    <w:rsid w:val="001D1B45"/>
    <w:rsid w:val="001D4F47"/>
    <w:rsid w:val="001D6B3D"/>
    <w:rsid w:val="001E24C8"/>
    <w:rsid w:val="001E3DAB"/>
    <w:rsid w:val="001E546D"/>
    <w:rsid w:val="001E5B4F"/>
    <w:rsid w:val="001F2AB3"/>
    <w:rsid w:val="001F47DF"/>
    <w:rsid w:val="001F4ACE"/>
    <w:rsid w:val="001F553B"/>
    <w:rsid w:val="001F6704"/>
    <w:rsid w:val="001F6829"/>
    <w:rsid w:val="00206C68"/>
    <w:rsid w:val="002079A7"/>
    <w:rsid w:val="00213E2F"/>
    <w:rsid w:val="00220C56"/>
    <w:rsid w:val="00222572"/>
    <w:rsid w:val="0022267C"/>
    <w:rsid w:val="00227E56"/>
    <w:rsid w:val="00233DED"/>
    <w:rsid w:val="002346DD"/>
    <w:rsid w:val="00234AA3"/>
    <w:rsid w:val="002365A1"/>
    <w:rsid w:val="00240D3F"/>
    <w:rsid w:val="00242825"/>
    <w:rsid w:val="00242FAB"/>
    <w:rsid w:val="00243992"/>
    <w:rsid w:val="00244F38"/>
    <w:rsid w:val="00245140"/>
    <w:rsid w:val="002523D9"/>
    <w:rsid w:val="00252674"/>
    <w:rsid w:val="00252F74"/>
    <w:rsid w:val="00254CB7"/>
    <w:rsid w:val="002617DF"/>
    <w:rsid w:val="00263846"/>
    <w:rsid w:val="00263B06"/>
    <w:rsid w:val="00267F3E"/>
    <w:rsid w:val="002708FC"/>
    <w:rsid w:val="00270F74"/>
    <w:rsid w:val="00271C30"/>
    <w:rsid w:val="00274BBF"/>
    <w:rsid w:val="002818CD"/>
    <w:rsid w:val="00281ACE"/>
    <w:rsid w:val="00282016"/>
    <w:rsid w:val="00285734"/>
    <w:rsid w:val="00287C74"/>
    <w:rsid w:val="002961D9"/>
    <w:rsid w:val="002A191F"/>
    <w:rsid w:val="002A1AE3"/>
    <w:rsid w:val="002A5DA9"/>
    <w:rsid w:val="002B0610"/>
    <w:rsid w:val="002B5515"/>
    <w:rsid w:val="002C2298"/>
    <w:rsid w:val="002C2D0E"/>
    <w:rsid w:val="002C6FC9"/>
    <w:rsid w:val="002C7E86"/>
    <w:rsid w:val="002D1284"/>
    <w:rsid w:val="002D265A"/>
    <w:rsid w:val="002D3AE0"/>
    <w:rsid w:val="002D3EB3"/>
    <w:rsid w:val="002D4B51"/>
    <w:rsid w:val="002D6AD7"/>
    <w:rsid w:val="002E084F"/>
    <w:rsid w:val="002E2B6E"/>
    <w:rsid w:val="002E2F2F"/>
    <w:rsid w:val="002E5A8C"/>
    <w:rsid w:val="002E67C9"/>
    <w:rsid w:val="002F019B"/>
    <w:rsid w:val="002F281A"/>
    <w:rsid w:val="002F2E7D"/>
    <w:rsid w:val="002F72CC"/>
    <w:rsid w:val="002F75CC"/>
    <w:rsid w:val="00306428"/>
    <w:rsid w:val="00312681"/>
    <w:rsid w:val="00317405"/>
    <w:rsid w:val="0032360A"/>
    <w:rsid w:val="003237E2"/>
    <w:rsid w:val="00324853"/>
    <w:rsid w:val="00325EE8"/>
    <w:rsid w:val="003334B2"/>
    <w:rsid w:val="0033396B"/>
    <w:rsid w:val="003477E4"/>
    <w:rsid w:val="00347F00"/>
    <w:rsid w:val="00353F91"/>
    <w:rsid w:val="00354570"/>
    <w:rsid w:val="00355840"/>
    <w:rsid w:val="003567EF"/>
    <w:rsid w:val="00360D9C"/>
    <w:rsid w:val="0036492A"/>
    <w:rsid w:val="00367994"/>
    <w:rsid w:val="00367DFD"/>
    <w:rsid w:val="003702B8"/>
    <w:rsid w:val="00370D94"/>
    <w:rsid w:val="00374719"/>
    <w:rsid w:val="00374828"/>
    <w:rsid w:val="00374BED"/>
    <w:rsid w:val="00376F69"/>
    <w:rsid w:val="00382F14"/>
    <w:rsid w:val="00383C65"/>
    <w:rsid w:val="0038456B"/>
    <w:rsid w:val="003846D4"/>
    <w:rsid w:val="0038590F"/>
    <w:rsid w:val="00387733"/>
    <w:rsid w:val="00392D72"/>
    <w:rsid w:val="00396CFE"/>
    <w:rsid w:val="003A03DF"/>
    <w:rsid w:val="003A0DB7"/>
    <w:rsid w:val="003A1A5B"/>
    <w:rsid w:val="003A26F4"/>
    <w:rsid w:val="003A492B"/>
    <w:rsid w:val="003A7B91"/>
    <w:rsid w:val="003A7F24"/>
    <w:rsid w:val="003B2743"/>
    <w:rsid w:val="003B2EC1"/>
    <w:rsid w:val="003B4CE6"/>
    <w:rsid w:val="003B617B"/>
    <w:rsid w:val="003C605C"/>
    <w:rsid w:val="003C68F6"/>
    <w:rsid w:val="003D1799"/>
    <w:rsid w:val="003D46DE"/>
    <w:rsid w:val="003D4A43"/>
    <w:rsid w:val="003D7768"/>
    <w:rsid w:val="003E0435"/>
    <w:rsid w:val="003E146D"/>
    <w:rsid w:val="003E3722"/>
    <w:rsid w:val="003E43EA"/>
    <w:rsid w:val="003E6198"/>
    <w:rsid w:val="003F0605"/>
    <w:rsid w:val="003F0C90"/>
    <w:rsid w:val="003F4515"/>
    <w:rsid w:val="00401570"/>
    <w:rsid w:val="00401FA5"/>
    <w:rsid w:val="00403561"/>
    <w:rsid w:val="0040464C"/>
    <w:rsid w:val="00415800"/>
    <w:rsid w:val="00420E10"/>
    <w:rsid w:val="00421666"/>
    <w:rsid w:val="00422047"/>
    <w:rsid w:val="00426695"/>
    <w:rsid w:val="00430030"/>
    <w:rsid w:val="00435585"/>
    <w:rsid w:val="00436796"/>
    <w:rsid w:val="004405C4"/>
    <w:rsid w:val="00440CCD"/>
    <w:rsid w:val="00443A58"/>
    <w:rsid w:val="00446CA8"/>
    <w:rsid w:val="00450AC4"/>
    <w:rsid w:val="00451BF7"/>
    <w:rsid w:val="0045268E"/>
    <w:rsid w:val="004527C0"/>
    <w:rsid w:val="00453E17"/>
    <w:rsid w:val="00467732"/>
    <w:rsid w:val="00474A32"/>
    <w:rsid w:val="004753C8"/>
    <w:rsid w:val="00482203"/>
    <w:rsid w:val="004850C4"/>
    <w:rsid w:val="00487D38"/>
    <w:rsid w:val="00490B4C"/>
    <w:rsid w:val="0049638E"/>
    <w:rsid w:val="0049645C"/>
    <w:rsid w:val="00496C13"/>
    <w:rsid w:val="004A17C0"/>
    <w:rsid w:val="004A3873"/>
    <w:rsid w:val="004B1813"/>
    <w:rsid w:val="004B440B"/>
    <w:rsid w:val="004B4C9E"/>
    <w:rsid w:val="004B7609"/>
    <w:rsid w:val="004C0853"/>
    <w:rsid w:val="004C0A99"/>
    <w:rsid w:val="004C0ED1"/>
    <w:rsid w:val="004C41B8"/>
    <w:rsid w:val="004C4FA6"/>
    <w:rsid w:val="004C7E78"/>
    <w:rsid w:val="004D2499"/>
    <w:rsid w:val="004D298C"/>
    <w:rsid w:val="004D3696"/>
    <w:rsid w:val="004D45E4"/>
    <w:rsid w:val="004D55A3"/>
    <w:rsid w:val="004D6E00"/>
    <w:rsid w:val="004E6813"/>
    <w:rsid w:val="004F1B66"/>
    <w:rsid w:val="004F1BF9"/>
    <w:rsid w:val="004F4998"/>
    <w:rsid w:val="004F4C15"/>
    <w:rsid w:val="004F554A"/>
    <w:rsid w:val="004F562B"/>
    <w:rsid w:val="004F6A52"/>
    <w:rsid w:val="004F6D74"/>
    <w:rsid w:val="005041C9"/>
    <w:rsid w:val="00514A69"/>
    <w:rsid w:val="005236FC"/>
    <w:rsid w:val="0052437B"/>
    <w:rsid w:val="0052675B"/>
    <w:rsid w:val="005344D6"/>
    <w:rsid w:val="0054297D"/>
    <w:rsid w:val="0054469D"/>
    <w:rsid w:val="0054524E"/>
    <w:rsid w:val="00551396"/>
    <w:rsid w:val="00552C74"/>
    <w:rsid w:val="0056486F"/>
    <w:rsid w:val="00572845"/>
    <w:rsid w:val="005838F9"/>
    <w:rsid w:val="00585DF8"/>
    <w:rsid w:val="00593C95"/>
    <w:rsid w:val="005970F1"/>
    <w:rsid w:val="005A2744"/>
    <w:rsid w:val="005A2C21"/>
    <w:rsid w:val="005A68ED"/>
    <w:rsid w:val="005B162E"/>
    <w:rsid w:val="005B3DD1"/>
    <w:rsid w:val="005B443C"/>
    <w:rsid w:val="005B73B1"/>
    <w:rsid w:val="005C3079"/>
    <w:rsid w:val="005C70B0"/>
    <w:rsid w:val="005D087A"/>
    <w:rsid w:val="005D3755"/>
    <w:rsid w:val="005D4A1E"/>
    <w:rsid w:val="005E008D"/>
    <w:rsid w:val="005E395A"/>
    <w:rsid w:val="005E52A5"/>
    <w:rsid w:val="005F124A"/>
    <w:rsid w:val="005F224A"/>
    <w:rsid w:val="0060162E"/>
    <w:rsid w:val="0060215D"/>
    <w:rsid w:val="006058E3"/>
    <w:rsid w:val="0060631B"/>
    <w:rsid w:val="006074DF"/>
    <w:rsid w:val="00611565"/>
    <w:rsid w:val="00611BAD"/>
    <w:rsid w:val="0061252D"/>
    <w:rsid w:val="006128FD"/>
    <w:rsid w:val="00614402"/>
    <w:rsid w:val="00615F7D"/>
    <w:rsid w:val="0061653E"/>
    <w:rsid w:val="0062150A"/>
    <w:rsid w:val="006226FA"/>
    <w:rsid w:val="00624805"/>
    <w:rsid w:val="0062689F"/>
    <w:rsid w:val="00627244"/>
    <w:rsid w:val="0063310F"/>
    <w:rsid w:val="00635969"/>
    <w:rsid w:val="0063691D"/>
    <w:rsid w:val="0063708B"/>
    <w:rsid w:val="00640454"/>
    <w:rsid w:val="00640D9A"/>
    <w:rsid w:val="006502F3"/>
    <w:rsid w:val="006542A5"/>
    <w:rsid w:val="00655E86"/>
    <w:rsid w:val="00660706"/>
    <w:rsid w:val="00663CEA"/>
    <w:rsid w:val="00671304"/>
    <w:rsid w:val="00672819"/>
    <w:rsid w:val="00672FAB"/>
    <w:rsid w:val="00675816"/>
    <w:rsid w:val="006765F7"/>
    <w:rsid w:val="00684C4B"/>
    <w:rsid w:val="0068516F"/>
    <w:rsid w:val="00686F67"/>
    <w:rsid w:val="0069013D"/>
    <w:rsid w:val="00694C25"/>
    <w:rsid w:val="00695452"/>
    <w:rsid w:val="00695663"/>
    <w:rsid w:val="006A0117"/>
    <w:rsid w:val="006A48CC"/>
    <w:rsid w:val="006A620F"/>
    <w:rsid w:val="006A6CF8"/>
    <w:rsid w:val="006C04D0"/>
    <w:rsid w:val="006C16BC"/>
    <w:rsid w:val="006C4BF2"/>
    <w:rsid w:val="006C4DB5"/>
    <w:rsid w:val="006C702E"/>
    <w:rsid w:val="006C7263"/>
    <w:rsid w:val="006D2390"/>
    <w:rsid w:val="006D2D5C"/>
    <w:rsid w:val="006D55A6"/>
    <w:rsid w:val="006E1298"/>
    <w:rsid w:val="006E2A87"/>
    <w:rsid w:val="006E4270"/>
    <w:rsid w:val="006E6556"/>
    <w:rsid w:val="006E7850"/>
    <w:rsid w:val="006F23DE"/>
    <w:rsid w:val="006F2670"/>
    <w:rsid w:val="006F45B8"/>
    <w:rsid w:val="006F57AA"/>
    <w:rsid w:val="006F7E52"/>
    <w:rsid w:val="007002CD"/>
    <w:rsid w:val="0071026C"/>
    <w:rsid w:val="00710E54"/>
    <w:rsid w:val="00711ECD"/>
    <w:rsid w:val="00712999"/>
    <w:rsid w:val="007142AB"/>
    <w:rsid w:val="007171AB"/>
    <w:rsid w:val="00722007"/>
    <w:rsid w:val="00727B5D"/>
    <w:rsid w:val="00731262"/>
    <w:rsid w:val="0073142A"/>
    <w:rsid w:val="00732B83"/>
    <w:rsid w:val="00735C5F"/>
    <w:rsid w:val="00747635"/>
    <w:rsid w:val="007616D5"/>
    <w:rsid w:val="00762253"/>
    <w:rsid w:val="00763EC3"/>
    <w:rsid w:val="007659F5"/>
    <w:rsid w:val="00772186"/>
    <w:rsid w:val="00774420"/>
    <w:rsid w:val="007803C8"/>
    <w:rsid w:val="00780F7D"/>
    <w:rsid w:val="00781FD0"/>
    <w:rsid w:val="00785855"/>
    <w:rsid w:val="00787B06"/>
    <w:rsid w:val="00791867"/>
    <w:rsid w:val="00792ED4"/>
    <w:rsid w:val="00795FF2"/>
    <w:rsid w:val="007960BC"/>
    <w:rsid w:val="007A216F"/>
    <w:rsid w:val="007A26F9"/>
    <w:rsid w:val="007A5F81"/>
    <w:rsid w:val="007B00D0"/>
    <w:rsid w:val="007B23B1"/>
    <w:rsid w:val="007B4250"/>
    <w:rsid w:val="007B7162"/>
    <w:rsid w:val="007D1E7A"/>
    <w:rsid w:val="007D7FA5"/>
    <w:rsid w:val="007E63CB"/>
    <w:rsid w:val="007E74BD"/>
    <w:rsid w:val="007F143D"/>
    <w:rsid w:val="007F233A"/>
    <w:rsid w:val="007F3D8F"/>
    <w:rsid w:val="008016AE"/>
    <w:rsid w:val="008034E9"/>
    <w:rsid w:val="0080364B"/>
    <w:rsid w:val="00803F49"/>
    <w:rsid w:val="00806693"/>
    <w:rsid w:val="008079D6"/>
    <w:rsid w:val="00811B06"/>
    <w:rsid w:val="00815C0B"/>
    <w:rsid w:val="008212FA"/>
    <w:rsid w:val="00822307"/>
    <w:rsid w:val="00822588"/>
    <w:rsid w:val="00822ACA"/>
    <w:rsid w:val="00824A9A"/>
    <w:rsid w:val="00824CD0"/>
    <w:rsid w:val="0082596B"/>
    <w:rsid w:val="00826262"/>
    <w:rsid w:val="00835331"/>
    <w:rsid w:val="008353B1"/>
    <w:rsid w:val="008375FE"/>
    <w:rsid w:val="00840D69"/>
    <w:rsid w:val="00842C16"/>
    <w:rsid w:val="00843154"/>
    <w:rsid w:val="008507E3"/>
    <w:rsid w:val="00850DE1"/>
    <w:rsid w:val="00851757"/>
    <w:rsid w:val="008520AD"/>
    <w:rsid w:val="0085295E"/>
    <w:rsid w:val="0085539D"/>
    <w:rsid w:val="008639FC"/>
    <w:rsid w:val="00864E25"/>
    <w:rsid w:val="00865CA4"/>
    <w:rsid w:val="008671DD"/>
    <w:rsid w:val="008679D8"/>
    <w:rsid w:val="00870569"/>
    <w:rsid w:val="00870EB7"/>
    <w:rsid w:val="00875386"/>
    <w:rsid w:val="00875B32"/>
    <w:rsid w:val="00876BB3"/>
    <w:rsid w:val="0088649D"/>
    <w:rsid w:val="0088771C"/>
    <w:rsid w:val="00896806"/>
    <w:rsid w:val="00897E04"/>
    <w:rsid w:val="008A3BDD"/>
    <w:rsid w:val="008A3C7E"/>
    <w:rsid w:val="008A77EA"/>
    <w:rsid w:val="008B12D6"/>
    <w:rsid w:val="008B7A2E"/>
    <w:rsid w:val="008C1451"/>
    <w:rsid w:val="008C3F2F"/>
    <w:rsid w:val="008C580E"/>
    <w:rsid w:val="008C6675"/>
    <w:rsid w:val="008C7D5E"/>
    <w:rsid w:val="008D12FE"/>
    <w:rsid w:val="008D301F"/>
    <w:rsid w:val="008D3E0A"/>
    <w:rsid w:val="008D40D1"/>
    <w:rsid w:val="008E0C2F"/>
    <w:rsid w:val="008E19A8"/>
    <w:rsid w:val="008E394C"/>
    <w:rsid w:val="008E7C8A"/>
    <w:rsid w:val="008F03F7"/>
    <w:rsid w:val="008F1BEB"/>
    <w:rsid w:val="008F21B7"/>
    <w:rsid w:val="008F2E59"/>
    <w:rsid w:val="00901813"/>
    <w:rsid w:val="00907BF2"/>
    <w:rsid w:val="00914B1D"/>
    <w:rsid w:val="00921993"/>
    <w:rsid w:val="0092465B"/>
    <w:rsid w:val="00925231"/>
    <w:rsid w:val="009254FF"/>
    <w:rsid w:val="00926C4C"/>
    <w:rsid w:val="009279F2"/>
    <w:rsid w:val="00933D4E"/>
    <w:rsid w:val="00940572"/>
    <w:rsid w:val="009407AC"/>
    <w:rsid w:val="0094287F"/>
    <w:rsid w:val="00942B8D"/>
    <w:rsid w:val="00943C42"/>
    <w:rsid w:val="00944D8B"/>
    <w:rsid w:val="009472C9"/>
    <w:rsid w:val="00951C2E"/>
    <w:rsid w:val="0095686A"/>
    <w:rsid w:val="00957D28"/>
    <w:rsid w:val="00960790"/>
    <w:rsid w:val="00961FE2"/>
    <w:rsid w:val="00963DBB"/>
    <w:rsid w:val="00966C75"/>
    <w:rsid w:val="00976B33"/>
    <w:rsid w:val="00980BB4"/>
    <w:rsid w:val="009850DB"/>
    <w:rsid w:val="00985E51"/>
    <w:rsid w:val="00986647"/>
    <w:rsid w:val="0098668B"/>
    <w:rsid w:val="009879E6"/>
    <w:rsid w:val="009933AB"/>
    <w:rsid w:val="009A0128"/>
    <w:rsid w:val="009A0F4C"/>
    <w:rsid w:val="009A0F92"/>
    <w:rsid w:val="009A2C16"/>
    <w:rsid w:val="009A4913"/>
    <w:rsid w:val="009A568F"/>
    <w:rsid w:val="009A570E"/>
    <w:rsid w:val="009A6C9B"/>
    <w:rsid w:val="009B551E"/>
    <w:rsid w:val="009B5CCB"/>
    <w:rsid w:val="009B5D35"/>
    <w:rsid w:val="009C200B"/>
    <w:rsid w:val="009C2611"/>
    <w:rsid w:val="009C497E"/>
    <w:rsid w:val="009C783D"/>
    <w:rsid w:val="009D5F1D"/>
    <w:rsid w:val="009E2A89"/>
    <w:rsid w:val="009F0F4D"/>
    <w:rsid w:val="009F2472"/>
    <w:rsid w:val="009F2A31"/>
    <w:rsid w:val="009F46DE"/>
    <w:rsid w:val="009F5E50"/>
    <w:rsid w:val="009F6C74"/>
    <w:rsid w:val="009F7B41"/>
    <w:rsid w:val="00A05F04"/>
    <w:rsid w:val="00A12DED"/>
    <w:rsid w:val="00A13A34"/>
    <w:rsid w:val="00A13C77"/>
    <w:rsid w:val="00A157CC"/>
    <w:rsid w:val="00A16AD0"/>
    <w:rsid w:val="00A17A48"/>
    <w:rsid w:val="00A22361"/>
    <w:rsid w:val="00A22732"/>
    <w:rsid w:val="00A22C8D"/>
    <w:rsid w:val="00A24C07"/>
    <w:rsid w:val="00A24F29"/>
    <w:rsid w:val="00A251CF"/>
    <w:rsid w:val="00A26840"/>
    <w:rsid w:val="00A30C7F"/>
    <w:rsid w:val="00A31C55"/>
    <w:rsid w:val="00A327A0"/>
    <w:rsid w:val="00A35097"/>
    <w:rsid w:val="00A37A19"/>
    <w:rsid w:val="00A40C1A"/>
    <w:rsid w:val="00A44632"/>
    <w:rsid w:val="00A456F4"/>
    <w:rsid w:val="00A4577B"/>
    <w:rsid w:val="00A509FE"/>
    <w:rsid w:val="00A52048"/>
    <w:rsid w:val="00A5262A"/>
    <w:rsid w:val="00A57FF4"/>
    <w:rsid w:val="00A633AC"/>
    <w:rsid w:val="00A677C1"/>
    <w:rsid w:val="00A71681"/>
    <w:rsid w:val="00A72B44"/>
    <w:rsid w:val="00A73544"/>
    <w:rsid w:val="00A83CC7"/>
    <w:rsid w:val="00A85925"/>
    <w:rsid w:val="00A91CC9"/>
    <w:rsid w:val="00A951F4"/>
    <w:rsid w:val="00A95678"/>
    <w:rsid w:val="00AA5F52"/>
    <w:rsid w:val="00AA6F3E"/>
    <w:rsid w:val="00AB2A72"/>
    <w:rsid w:val="00AB3364"/>
    <w:rsid w:val="00AB33C0"/>
    <w:rsid w:val="00AB367B"/>
    <w:rsid w:val="00AB4119"/>
    <w:rsid w:val="00AB63CF"/>
    <w:rsid w:val="00AC005E"/>
    <w:rsid w:val="00AD6C0C"/>
    <w:rsid w:val="00AE0A34"/>
    <w:rsid w:val="00AE1F05"/>
    <w:rsid w:val="00AE37B5"/>
    <w:rsid w:val="00AE3AFA"/>
    <w:rsid w:val="00AE54A7"/>
    <w:rsid w:val="00AE5F45"/>
    <w:rsid w:val="00AF1606"/>
    <w:rsid w:val="00AF2B72"/>
    <w:rsid w:val="00AF4A10"/>
    <w:rsid w:val="00B02492"/>
    <w:rsid w:val="00B029F0"/>
    <w:rsid w:val="00B02FA5"/>
    <w:rsid w:val="00B11CD2"/>
    <w:rsid w:val="00B21673"/>
    <w:rsid w:val="00B248A5"/>
    <w:rsid w:val="00B24BDC"/>
    <w:rsid w:val="00B31A8F"/>
    <w:rsid w:val="00B32F1A"/>
    <w:rsid w:val="00B37E85"/>
    <w:rsid w:val="00B40270"/>
    <w:rsid w:val="00B512A3"/>
    <w:rsid w:val="00B52404"/>
    <w:rsid w:val="00B54647"/>
    <w:rsid w:val="00B607B0"/>
    <w:rsid w:val="00B61CA4"/>
    <w:rsid w:val="00B639EB"/>
    <w:rsid w:val="00B653A2"/>
    <w:rsid w:val="00B66153"/>
    <w:rsid w:val="00B71B8B"/>
    <w:rsid w:val="00B77E59"/>
    <w:rsid w:val="00B77FF0"/>
    <w:rsid w:val="00B83C11"/>
    <w:rsid w:val="00B85C4D"/>
    <w:rsid w:val="00B90A47"/>
    <w:rsid w:val="00B94CCC"/>
    <w:rsid w:val="00B9503C"/>
    <w:rsid w:val="00BA19F5"/>
    <w:rsid w:val="00BA7466"/>
    <w:rsid w:val="00BB0D76"/>
    <w:rsid w:val="00BB10B3"/>
    <w:rsid w:val="00BB1BB9"/>
    <w:rsid w:val="00BB68CB"/>
    <w:rsid w:val="00BB76B5"/>
    <w:rsid w:val="00BC631D"/>
    <w:rsid w:val="00BD11CB"/>
    <w:rsid w:val="00BD17B3"/>
    <w:rsid w:val="00BD328E"/>
    <w:rsid w:val="00BD4280"/>
    <w:rsid w:val="00BD57AA"/>
    <w:rsid w:val="00BD588C"/>
    <w:rsid w:val="00BD7E21"/>
    <w:rsid w:val="00BE1028"/>
    <w:rsid w:val="00BE20BA"/>
    <w:rsid w:val="00BE42D3"/>
    <w:rsid w:val="00BF15DD"/>
    <w:rsid w:val="00BF1DD8"/>
    <w:rsid w:val="00BF3BA0"/>
    <w:rsid w:val="00BF4A7B"/>
    <w:rsid w:val="00C01779"/>
    <w:rsid w:val="00C01F03"/>
    <w:rsid w:val="00C0266B"/>
    <w:rsid w:val="00C06500"/>
    <w:rsid w:val="00C074F4"/>
    <w:rsid w:val="00C114D4"/>
    <w:rsid w:val="00C12177"/>
    <w:rsid w:val="00C21C8C"/>
    <w:rsid w:val="00C2247E"/>
    <w:rsid w:val="00C257CB"/>
    <w:rsid w:val="00C25D84"/>
    <w:rsid w:val="00C268AF"/>
    <w:rsid w:val="00C31589"/>
    <w:rsid w:val="00C340E7"/>
    <w:rsid w:val="00C3640C"/>
    <w:rsid w:val="00C37292"/>
    <w:rsid w:val="00C415BF"/>
    <w:rsid w:val="00C4197F"/>
    <w:rsid w:val="00C42B61"/>
    <w:rsid w:val="00C43388"/>
    <w:rsid w:val="00C43ED7"/>
    <w:rsid w:val="00C44349"/>
    <w:rsid w:val="00C44362"/>
    <w:rsid w:val="00C45266"/>
    <w:rsid w:val="00C60CC5"/>
    <w:rsid w:val="00C70DF8"/>
    <w:rsid w:val="00C73682"/>
    <w:rsid w:val="00C7797B"/>
    <w:rsid w:val="00C80699"/>
    <w:rsid w:val="00C82883"/>
    <w:rsid w:val="00C82F78"/>
    <w:rsid w:val="00C90138"/>
    <w:rsid w:val="00C90A3F"/>
    <w:rsid w:val="00C932F7"/>
    <w:rsid w:val="00CA0D74"/>
    <w:rsid w:val="00CA30A2"/>
    <w:rsid w:val="00CA4CE4"/>
    <w:rsid w:val="00CB2C59"/>
    <w:rsid w:val="00CB5B67"/>
    <w:rsid w:val="00CB72B0"/>
    <w:rsid w:val="00CC194B"/>
    <w:rsid w:val="00CC1F21"/>
    <w:rsid w:val="00CC354E"/>
    <w:rsid w:val="00CC58F8"/>
    <w:rsid w:val="00CC5D0C"/>
    <w:rsid w:val="00CC62FF"/>
    <w:rsid w:val="00CD2D1D"/>
    <w:rsid w:val="00CD5703"/>
    <w:rsid w:val="00CE2C99"/>
    <w:rsid w:val="00CE4C48"/>
    <w:rsid w:val="00CE748D"/>
    <w:rsid w:val="00CE79B4"/>
    <w:rsid w:val="00CF1579"/>
    <w:rsid w:val="00CF1FDE"/>
    <w:rsid w:val="00CF3912"/>
    <w:rsid w:val="00CF3E29"/>
    <w:rsid w:val="00CF6AB6"/>
    <w:rsid w:val="00D06130"/>
    <w:rsid w:val="00D07A25"/>
    <w:rsid w:val="00D11857"/>
    <w:rsid w:val="00D11B10"/>
    <w:rsid w:val="00D13851"/>
    <w:rsid w:val="00D14763"/>
    <w:rsid w:val="00D149C9"/>
    <w:rsid w:val="00D15534"/>
    <w:rsid w:val="00D213AB"/>
    <w:rsid w:val="00D21463"/>
    <w:rsid w:val="00D2281F"/>
    <w:rsid w:val="00D23935"/>
    <w:rsid w:val="00D24940"/>
    <w:rsid w:val="00D32185"/>
    <w:rsid w:val="00D33272"/>
    <w:rsid w:val="00D3510B"/>
    <w:rsid w:val="00D36406"/>
    <w:rsid w:val="00D37CCB"/>
    <w:rsid w:val="00D41492"/>
    <w:rsid w:val="00D417C2"/>
    <w:rsid w:val="00D4183B"/>
    <w:rsid w:val="00D463F7"/>
    <w:rsid w:val="00D476EE"/>
    <w:rsid w:val="00D50753"/>
    <w:rsid w:val="00D53151"/>
    <w:rsid w:val="00D54C68"/>
    <w:rsid w:val="00D55F05"/>
    <w:rsid w:val="00D629C8"/>
    <w:rsid w:val="00D63C62"/>
    <w:rsid w:val="00D64349"/>
    <w:rsid w:val="00D64CC5"/>
    <w:rsid w:val="00D65D51"/>
    <w:rsid w:val="00D72A12"/>
    <w:rsid w:val="00D736F0"/>
    <w:rsid w:val="00D8084F"/>
    <w:rsid w:val="00D81CB1"/>
    <w:rsid w:val="00D822FA"/>
    <w:rsid w:val="00D91CE2"/>
    <w:rsid w:val="00D93FD3"/>
    <w:rsid w:val="00D94BDE"/>
    <w:rsid w:val="00D960E5"/>
    <w:rsid w:val="00DA1B7D"/>
    <w:rsid w:val="00DA32AD"/>
    <w:rsid w:val="00DA418C"/>
    <w:rsid w:val="00DB5831"/>
    <w:rsid w:val="00DB6D9A"/>
    <w:rsid w:val="00DB7722"/>
    <w:rsid w:val="00DC2546"/>
    <w:rsid w:val="00DC425C"/>
    <w:rsid w:val="00DD0042"/>
    <w:rsid w:val="00DD3ADE"/>
    <w:rsid w:val="00DD6C56"/>
    <w:rsid w:val="00DD7499"/>
    <w:rsid w:val="00DE0603"/>
    <w:rsid w:val="00DE0ECF"/>
    <w:rsid w:val="00DE3962"/>
    <w:rsid w:val="00DE68EC"/>
    <w:rsid w:val="00DE7F71"/>
    <w:rsid w:val="00DF05A0"/>
    <w:rsid w:val="00DF305C"/>
    <w:rsid w:val="00DF4100"/>
    <w:rsid w:val="00DF5A31"/>
    <w:rsid w:val="00E00CBD"/>
    <w:rsid w:val="00E033B4"/>
    <w:rsid w:val="00E039FD"/>
    <w:rsid w:val="00E0673A"/>
    <w:rsid w:val="00E13073"/>
    <w:rsid w:val="00E1436E"/>
    <w:rsid w:val="00E2518A"/>
    <w:rsid w:val="00E2733C"/>
    <w:rsid w:val="00E304E0"/>
    <w:rsid w:val="00E35854"/>
    <w:rsid w:val="00E40C7B"/>
    <w:rsid w:val="00E43183"/>
    <w:rsid w:val="00E43346"/>
    <w:rsid w:val="00E449FB"/>
    <w:rsid w:val="00E45EC5"/>
    <w:rsid w:val="00E46FE0"/>
    <w:rsid w:val="00E519CA"/>
    <w:rsid w:val="00E5354A"/>
    <w:rsid w:val="00E55A28"/>
    <w:rsid w:val="00E61D58"/>
    <w:rsid w:val="00E63A3B"/>
    <w:rsid w:val="00E70A70"/>
    <w:rsid w:val="00E722D9"/>
    <w:rsid w:val="00E74ADB"/>
    <w:rsid w:val="00E753CE"/>
    <w:rsid w:val="00E85FA1"/>
    <w:rsid w:val="00E900A8"/>
    <w:rsid w:val="00E9329B"/>
    <w:rsid w:val="00E95B6B"/>
    <w:rsid w:val="00EA360A"/>
    <w:rsid w:val="00EA4A20"/>
    <w:rsid w:val="00EA4D70"/>
    <w:rsid w:val="00EA50B9"/>
    <w:rsid w:val="00EA55C2"/>
    <w:rsid w:val="00EA7EB2"/>
    <w:rsid w:val="00EB2201"/>
    <w:rsid w:val="00EB2588"/>
    <w:rsid w:val="00EB627D"/>
    <w:rsid w:val="00EC202E"/>
    <w:rsid w:val="00EC3A7F"/>
    <w:rsid w:val="00EC3D12"/>
    <w:rsid w:val="00EC3F56"/>
    <w:rsid w:val="00EC42C5"/>
    <w:rsid w:val="00EC64C1"/>
    <w:rsid w:val="00EF0120"/>
    <w:rsid w:val="00EF05B0"/>
    <w:rsid w:val="00EF1421"/>
    <w:rsid w:val="00F006F3"/>
    <w:rsid w:val="00F026BA"/>
    <w:rsid w:val="00F07B8F"/>
    <w:rsid w:val="00F11466"/>
    <w:rsid w:val="00F1267E"/>
    <w:rsid w:val="00F1325E"/>
    <w:rsid w:val="00F238DF"/>
    <w:rsid w:val="00F2534C"/>
    <w:rsid w:val="00F32865"/>
    <w:rsid w:val="00F32A82"/>
    <w:rsid w:val="00F340F1"/>
    <w:rsid w:val="00F37DDA"/>
    <w:rsid w:val="00F40F6E"/>
    <w:rsid w:val="00F414C6"/>
    <w:rsid w:val="00F46F31"/>
    <w:rsid w:val="00F502AF"/>
    <w:rsid w:val="00F52D1B"/>
    <w:rsid w:val="00F554A4"/>
    <w:rsid w:val="00F55717"/>
    <w:rsid w:val="00F622AC"/>
    <w:rsid w:val="00F635DB"/>
    <w:rsid w:val="00F639BB"/>
    <w:rsid w:val="00F6431A"/>
    <w:rsid w:val="00F6724F"/>
    <w:rsid w:val="00F70177"/>
    <w:rsid w:val="00F71B6E"/>
    <w:rsid w:val="00F71EED"/>
    <w:rsid w:val="00F72A19"/>
    <w:rsid w:val="00F7507E"/>
    <w:rsid w:val="00F76961"/>
    <w:rsid w:val="00F77150"/>
    <w:rsid w:val="00F80090"/>
    <w:rsid w:val="00F82B97"/>
    <w:rsid w:val="00F82C4A"/>
    <w:rsid w:val="00F84CEF"/>
    <w:rsid w:val="00F85711"/>
    <w:rsid w:val="00F8798B"/>
    <w:rsid w:val="00F95198"/>
    <w:rsid w:val="00F966B2"/>
    <w:rsid w:val="00F96BE8"/>
    <w:rsid w:val="00FA1A83"/>
    <w:rsid w:val="00FA2A96"/>
    <w:rsid w:val="00FA2E61"/>
    <w:rsid w:val="00FA39CC"/>
    <w:rsid w:val="00FA78E6"/>
    <w:rsid w:val="00FB0260"/>
    <w:rsid w:val="00FB04DB"/>
    <w:rsid w:val="00FB1F85"/>
    <w:rsid w:val="00FB7432"/>
    <w:rsid w:val="00FB7E1D"/>
    <w:rsid w:val="00FC028C"/>
    <w:rsid w:val="00FC0ACF"/>
    <w:rsid w:val="00FC3525"/>
    <w:rsid w:val="00FC47A4"/>
    <w:rsid w:val="00FC628C"/>
    <w:rsid w:val="00FC78F1"/>
    <w:rsid w:val="00FC7A37"/>
    <w:rsid w:val="00FD6692"/>
    <w:rsid w:val="00FE0450"/>
    <w:rsid w:val="00FE059D"/>
    <w:rsid w:val="00FE458B"/>
    <w:rsid w:val="00FE5750"/>
    <w:rsid w:val="00FF1C54"/>
    <w:rsid w:val="00FF615E"/>
    <w:rsid w:val="04A7601C"/>
    <w:rsid w:val="04FF7CE2"/>
    <w:rsid w:val="05491517"/>
    <w:rsid w:val="07F615C4"/>
    <w:rsid w:val="07FF5CCB"/>
    <w:rsid w:val="085207C5"/>
    <w:rsid w:val="0A562CF1"/>
    <w:rsid w:val="0B787768"/>
    <w:rsid w:val="0D32798D"/>
    <w:rsid w:val="10C5422A"/>
    <w:rsid w:val="124A356E"/>
    <w:rsid w:val="12E112F6"/>
    <w:rsid w:val="13A822A5"/>
    <w:rsid w:val="15733A14"/>
    <w:rsid w:val="15A30877"/>
    <w:rsid w:val="18FC1268"/>
    <w:rsid w:val="197C1B46"/>
    <w:rsid w:val="19F706A7"/>
    <w:rsid w:val="1A1C0042"/>
    <w:rsid w:val="1A2B503F"/>
    <w:rsid w:val="1A4B274C"/>
    <w:rsid w:val="1B030E5C"/>
    <w:rsid w:val="1BAB04C0"/>
    <w:rsid w:val="1C085913"/>
    <w:rsid w:val="1C2269D4"/>
    <w:rsid w:val="1C4A78BC"/>
    <w:rsid w:val="1CA76EDA"/>
    <w:rsid w:val="1D444728"/>
    <w:rsid w:val="1DCC6295"/>
    <w:rsid w:val="1DE44956"/>
    <w:rsid w:val="20A51982"/>
    <w:rsid w:val="21246D4B"/>
    <w:rsid w:val="214C62A1"/>
    <w:rsid w:val="226D64CF"/>
    <w:rsid w:val="22835CF3"/>
    <w:rsid w:val="23894743"/>
    <w:rsid w:val="24691A45"/>
    <w:rsid w:val="24961D0D"/>
    <w:rsid w:val="249E2DCE"/>
    <w:rsid w:val="2564005E"/>
    <w:rsid w:val="26084E8D"/>
    <w:rsid w:val="26975D99"/>
    <w:rsid w:val="28A8200F"/>
    <w:rsid w:val="2A990897"/>
    <w:rsid w:val="2A9B074C"/>
    <w:rsid w:val="2ACC580C"/>
    <w:rsid w:val="2AFE23BA"/>
    <w:rsid w:val="2B0A0D5F"/>
    <w:rsid w:val="2B2525B4"/>
    <w:rsid w:val="2B881D80"/>
    <w:rsid w:val="2C35005E"/>
    <w:rsid w:val="2CA34CD9"/>
    <w:rsid w:val="2D03015C"/>
    <w:rsid w:val="2D4033F7"/>
    <w:rsid w:val="2DE0275A"/>
    <w:rsid w:val="2F932426"/>
    <w:rsid w:val="31121C2D"/>
    <w:rsid w:val="318F0210"/>
    <w:rsid w:val="324A4137"/>
    <w:rsid w:val="32D3412D"/>
    <w:rsid w:val="32D63637"/>
    <w:rsid w:val="342E1F62"/>
    <w:rsid w:val="366854D4"/>
    <w:rsid w:val="36A6277D"/>
    <w:rsid w:val="38825A3B"/>
    <w:rsid w:val="3A810912"/>
    <w:rsid w:val="3B4753EA"/>
    <w:rsid w:val="3CF03B2D"/>
    <w:rsid w:val="3D7B2B46"/>
    <w:rsid w:val="3E4B54BF"/>
    <w:rsid w:val="3F2D0BCF"/>
    <w:rsid w:val="3F3E6DD2"/>
    <w:rsid w:val="3FAE70CB"/>
    <w:rsid w:val="40F66CA3"/>
    <w:rsid w:val="421107CE"/>
    <w:rsid w:val="44A226D6"/>
    <w:rsid w:val="44C6600E"/>
    <w:rsid w:val="45954F6E"/>
    <w:rsid w:val="45D67D64"/>
    <w:rsid w:val="46332FDD"/>
    <w:rsid w:val="4654512D"/>
    <w:rsid w:val="491017DF"/>
    <w:rsid w:val="49180694"/>
    <w:rsid w:val="492D2391"/>
    <w:rsid w:val="4A0C644A"/>
    <w:rsid w:val="4BBD13ED"/>
    <w:rsid w:val="4DCA28A4"/>
    <w:rsid w:val="4E3221F7"/>
    <w:rsid w:val="4E3C4E24"/>
    <w:rsid w:val="4F30754B"/>
    <w:rsid w:val="4F743D21"/>
    <w:rsid w:val="4FAA19FE"/>
    <w:rsid w:val="503B1E1F"/>
    <w:rsid w:val="51994295"/>
    <w:rsid w:val="54091C4C"/>
    <w:rsid w:val="5415239F"/>
    <w:rsid w:val="56150435"/>
    <w:rsid w:val="56A747C1"/>
    <w:rsid w:val="56E524FD"/>
    <w:rsid w:val="58BC7BE4"/>
    <w:rsid w:val="599310E5"/>
    <w:rsid w:val="5BB71F8E"/>
    <w:rsid w:val="5C8F09E4"/>
    <w:rsid w:val="5E3F467C"/>
    <w:rsid w:val="5FFE1A26"/>
    <w:rsid w:val="60C41BAE"/>
    <w:rsid w:val="6196304B"/>
    <w:rsid w:val="629B6165"/>
    <w:rsid w:val="64120EE9"/>
    <w:rsid w:val="648E5BCE"/>
    <w:rsid w:val="649A02B4"/>
    <w:rsid w:val="67204E8B"/>
    <w:rsid w:val="6933236D"/>
    <w:rsid w:val="69EE301F"/>
    <w:rsid w:val="6B702B61"/>
    <w:rsid w:val="6D34343E"/>
    <w:rsid w:val="70B34FBE"/>
    <w:rsid w:val="70F84769"/>
    <w:rsid w:val="725F4256"/>
    <w:rsid w:val="7330066F"/>
    <w:rsid w:val="756C1833"/>
    <w:rsid w:val="75DA6B4D"/>
    <w:rsid w:val="76DA4F5E"/>
    <w:rsid w:val="77823E30"/>
    <w:rsid w:val="79170A3F"/>
    <w:rsid w:val="796C3F60"/>
    <w:rsid w:val="79C70C44"/>
    <w:rsid w:val="79F006ED"/>
    <w:rsid w:val="7B1C3A2F"/>
    <w:rsid w:val="7DE42AF6"/>
    <w:rsid w:val="7E6E076F"/>
    <w:rsid w:val="7E7C460F"/>
    <w:rsid w:val="7EC3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7"/>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28"/>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29"/>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30"/>
    <w:unhideWhenUsed/>
    <w:qFormat/>
    <w:uiPriority w:val="99"/>
    <w:pPr>
      <w:jc w:val="left"/>
    </w:pPr>
  </w:style>
  <w:style w:type="paragraph" w:styleId="7">
    <w:name w:val="Body Text Indent"/>
    <w:basedOn w:val="1"/>
    <w:link w:val="31"/>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32"/>
    <w:unhideWhenUsed/>
    <w:qFormat/>
    <w:uiPriority w:val="0"/>
    <w:rPr>
      <w:rFonts w:ascii="宋体" w:hAnsi="Courier New" w:cs="Times New Roman"/>
      <w:kern w:val="0"/>
      <w:sz w:val="20"/>
      <w:szCs w:val="20"/>
    </w:rPr>
  </w:style>
  <w:style w:type="paragraph" w:styleId="9">
    <w:name w:val="Balloon Text"/>
    <w:basedOn w:val="1"/>
    <w:link w:val="45"/>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HTML Preformatted"/>
    <w:basedOn w:val="1"/>
    <w:link w:val="3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35"/>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36"/>
    <w:unhideWhenUsed/>
    <w:qFormat/>
    <w:uiPriority w:val="99"/>
    <w:rPr>
      <w:rFonts w:ascii="Times New Roman" w:hAnsi="Times New Roman" w:cs="Times New Roman"/>
      <w:kern w:val="0"/>
      <w:sz w:val="20"/>
      <w:szCs w:val="20"/>
    </w:rPr>
  </w:style>
  <w:style w:type="table" w:styleId="17">
    <w:name w:val="Table Grid"/>
    <w:basedOn w:val="1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99"/>
    <w:rPr>
      <w:rFonts w:cs="Times New Roman"/>
    </w:rPr>
  </w:style>
  <w:style w:type="character" w:styleId="21">
    <w:name w:val="Emphasis"/>
    <w:basedOn w:val="18"/>
    <w:qFormat/>
    <w:uiPriority w:val="20"/>
    <w:rPr>
      <w:i/>
      <w:iCs/>
    </w:rPr>
  </w:style>
  <w:style w:type="character" w:styleId="22">
    <w:name w:val="Hyperlink"/>
    <w:qFormat/>
    <w:uiPriority w:val="99"/>
    <w:rPr>
      <w:color w:val="0000FF"/>
      <w:u w:val="single"/>
    </w:rPr>
  </w:style>
  <w:style w:type="character" w:styleId="23">
    <w:name w:val="annotation reference"/>
    <w:unhideWhenUsed/>
    <w:qFormat/>
    <w:uiPriority w:val="99"/>
    <w:rPr>
      <w:sz w:val="21"/>
    </w:rPr>
  </w:style>
  <w:style w:type="character" w:customStyle="1" w:styleId="24">
    <w:name w:val="页眉 字符"/>
    <w:basedOn w:val="18"/>
    <w:link w:val="11"/>
    <w:qFormat/>
    <w:uiPriority w:val="99"/>
    <w:rPr>
      <w:sz w:val="18"/>
      <w:szCs w:val="18"/>
    </w:rPr>
  </w:style>
  <w:style w:type="character" w:customStyle="1" w:styleId="25">
    <w:name w:val="页脚 字符"/>
    <w:basedOn w:val="18"/>
    <w:link w:val="10"/>
    <w:qFormat/>
    <w:uiPriority w:val="99"/>
    <w:rPr>
      <w:sz w:val="18"/>
      <w:szCs w:val="18"/>
    </w:rPr>
  </w:style>
  <w:style w:type="character" w:customStyle="1" w:styleId="26">
    <w:name w:val="标题 1 字符"/>
    <w:basedOn w:val="18"/>
    <w:link w:val="2"/>
    <w:qFormat/>
    <w:uiPriority w:val="9"/>
    <w:rPr>
      <w:rFonts w:ascii="Times New Roman" w:hAnsi="Times New Roman" w:eastAsia="宋体" w:cs="Times New Roman"/>
      <w:b/>
      <w:bCs/>
      <w:kern w:val="44"/>
      <w:sz w:val="44"/>
      <w:szCs w:val="44"/>
    </w:rPr>
  </w:style>
  <w:style w:type="character" w:customStyle="1" w:styleId="27">
    <w:name w:val="标题 2 字符"/>
    <w:basedOn w:val="18"/>
    <w:link w:val="3"/>
    <w:qFormat/>
    <w:uiPriority w:val="9"/>
    <w:rPr>
      <w:rFonts w:ascii="Cambria" w:hAnsi="Cambria" w:eastAsia="宋体" w:cs="Times New Roman"/>
      <w:b/>
      <w:bCs/>
      <w:kern w:val="0"/>
      <w:sz w:val="32"/>
      <w:szCs w:val="32"/>
    </w:rPr>
  </w:style>
  <w:style w:type="character" w:customStyle="1" w:styleId="28">
    <w:name w:val="标题 3 字符"/>
    <w:basedOn w:val="18"/>
    <w:link w:val="4"/>
    <w:qFormat/>
    <w:uiPriority w:val="9"/>
    <w:rPr>
      <w:rFonts w:ascii="宋体" w:hAnsi="宋体" w:eastAsia="宋体" w:cs="Times New Roman"/>
      <w:b/>
      <w:kern w:val="0"/>
      <w:sz w:val="27"/>
      <w:szCs w:val="27"/>
    </w:rPr>
  </w:style>
  <w:style w:type="character" w:customStyle="1" w:styleId="29">
    <w:name w:val="文档结构图 字符"/>
    <w:basedOn w:val="18"/>
    <w:link w:val="5"/>
    <w:qFormat/>
    <w:uiPriority w:val="99"/>
    <w:rPr>
      <w:rFonts w:ascii="Times New Roman" w:hAnsi="Times New Roman" w:eastAsia="宋体" w:cs="Times New Roman"/>
      <w:kern w:val="0"/>
      <w:sz w:val="18"/>
      <w:szCs w:val="18"/>
      <w:shd w:val="clear" w:color="auto" w:fill="000080"/>
    </w:rPr>
  </w:style>
  <w:style w:type="character" w:customStyle="1" w:styleId="30">
    <w:name w:val="批注文字 字符"/>
    <w:basedOn w:val="18"/>
    <w:link w:val="6"/>
    <w:qFormat/>
    <w:uiPriority w:val="99"/>
    <w:rPr>
      <w:rFonts w:ascii="Calibri" w:hAnsi="Calibri" w:eastAsia="宋体" w:cs="黑体"/>
    </w:rPr>
  </w:style>
  <w:style w:type="character" w:customStyle="1" w:styleId="31">
    <w:name w:val="正文文本缩进 字符"/>
    <w:basedOn w:val="18"/>
    <w:link w:val="7"/>
    <w:qFormat/>
    <w:uiPriority w:val="0"/>
    <w:rPr>
      <w:rFonts w:ascii="Times New Roman" w:hAnsi="Times New Roman" w:eastAsia="宋体" w:cs="Times New Roman"/>
      <w:kern w:val="0"/>
      <w:sz w:val="20"/>
      <w:szCs w:val="24"/>
    </w:rPr>
  </w:style>
  <w:style w:type="character" w:customStyle="1" w:styleId="32">
    <w:name w:val="纯文本 字符"/>
    <w:basedOn w:val="18"/>
    <w:link w:val="8"/>
    <w:qFormat/>
    <w:uiPriority w:val="0"/>
    <w:rPr>
      <w:rFonts w:ascii="宋体" w:hAnsi="Courier New" w:eastAsia="宋体" w:cs="Times New Roman"/>
      <w:kern w:val="0"/>
      <w:sz w:val="20"/>
      <w:szCs w:val="20"/>
    </w:rPr>
  </w:style>
  <w:style w:type="character" w:customStyle="1" w:styleId="33">
    <w:name w:val="批注框文本 字符"/>
    <w:basedOn w:val="18"/>
    <w:semiHidden/>
    <w:qFormat/>
    <w:uiPriority w:val="0"/>
    <w:rPr>
      <w:rFonts w:ascii="Calibri" w:hAnsi="Calibri" w:eastAsia="宋体" w:cs="黑体"/>
      <w:sz w:val="18"/>
      <w:szCs w:val="18"/>
    </w:rPr>
  </w:style>
  <w:style w:type="character" w:customStyle="1" w:styleId="34">
    <w:name w:val="HTML 预设格式 字符"/>
    <w:basedOn w:val="18"/>
    <w:link w:val="12"/>
    <w:qFormat/>
    <w:uiPriority w:val="99"/>
    <w:rPr>
      <w:rFonts w:ascii="Courier New" w:hAnsi="Courier New" w:eastAsia="宋体" w:cs="Courier New"/>
      <w:kern w:val="0"/>
      <w:sz w:val="20"/>
      <w:szCs w:val="20"/>
    </w:rPr>
  </w:style>
  <w:style w:type="character" w:customStyle="1" w:styleId="35">
    <w:name w:val="标题 字符"/>
    <w:basedOn w:val="18"/>
    <w:link w:val="14"/>
    <w:qFormat/>
    <w:uiPriority w:val="10"/>
    <w:rPr>
      <w:rFonts w:ascii="Cambria" w:hAnsi="Cambria" w:eastAsia="宋体" w:cs="Times New Roman"/>
      <w:b/>
      <w:kern w:val="0"/>
      <w:sz w:val="32"/>
      <w:szCs w:val="20"/>
    </w:rPr>
  </w:style>
  <w:style w:type="character" w:customStyle="1" w:styleId="36">
    <w:name w:val="批注主题 字符"/>
    <w:basedOn w:val="30"/>
    <w:link w:val="15"/>
    <w:qFormat/>
    <w:uiPriority w:val="99"/>
    <w:rPr>
      <w:rFonts w:ascii="Times New Roman" w:hAnsi="Times New Roman" w:eastAsia="宋体" w:cs="Times New Roman"/>
      <w:kern w:val="0"/>
      <w:sz w:val="20"/>
      <w:szCs w:val="20"/>
    </w:rPr>
  </w:style>
  <w:style w:type="paragraph" w:customStyle="1" w:styleId="37">
    <w:name w:val="列出段落1"/>
    <w:basedOn w:val="1"/>
    <w:qFormat/>
    <w:uiPriority w:val="34"/>
    <w:pPr>
      <w:ind w:firstLine="420" w:firstLineChars="200"/>
    </w:pPr>
  </w:style>
  <w:style w:type="paragraph" w:customStyle="1" w:styleId="3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9">
    <w:name w:val="样式1"/>
    <w:basedOn w:val="1"/>
    <w:qFormat/>
    <w:uiPriority w:val="0"/>
    <w:rPr>
      <w:rFonts w:ascii="Times New Roman" w:hAnsi="Times New Roman" w:cs="Times New Roman"/>
      <w:szCs w:val="24"/>
    </w:rPr>
  </w:style>
  <w:style w:type="paragraph" w:customStyle="1" w:styleId="40">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41">
    <w:name w:val="SF正文 Char"/>
    <w:basedOn w:val="1"/>
    <w:qFormat/>
    <w:uiPriority w:val="0"/>
    <w:pPr>
      <w:ind w:firstLine="200" w:firstLineChars="200"/>
    </w:pPr>
    <w:rPr>
      <w:rFonts w:ascii="Century Gothic" w:hAnsi="Century Gothic" w:cs="Times New Roman"/>
      <w:sz w:val="24"/>
      <w:szCs w:val="24"/>
    </w:rPr>
  </w:style>
  <w:style w:type="paragraph" w:customStyle="1" w:styleId="42">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43">
    <w:name w:val="列出段落11"/>
    <w:basedOn w:val="1"/>
    <w:link w:val="50"/>
    <w:qFormat/>
    <w:uiPriority w:val="0"/>
    <w:pPr>
      <w:ind w:firstLine="420" w:firstLineChars="200"/>
    </w:pPr>
    <w:rPr>
      <w:rFonts w:ascii="Times New Roman" w:hAnsi="Times New Roman" w:cs="Times New Roman"/>
      <w:kern w:val="0"/>
      <w:sz w:val="24"/>
      <w:szCs w:val="20"/>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5">
    <w:name w:val="批注框文本 字符1"/>
    <w:link w:val="9"/>
    <w:qFormat/>
    <w:uiPriority w:val="99"/>
    <w:rPr>
      <w:rFonts w:ascii="Calibri" w:hAnsi="Calibri" w:eastAsia="宋体" w:cs="黑体"/>
      <w:sz w:val="18"/>
      <w:szCs w:val="18"/>
    </w:rPr>
  </w:style>
  <w:style w:type="character" w:customStyle="1" w:styleId="46">
    <w:name w:val="标题 2 Char"/>
    <w:semiHidden/>
    <w:qFormat/>
    <w:uiPriority w:val="9"/>
    <w:rPr>
      <w:rFonts w:ascii="Cambria" w:hAnsi="Cambria" w:eastAsia="宋体" w:cs="黑体"/>
      <w:b/>
      <w:bCs/>
      <w:kern w:val="2"/>
      <w:sz w:val="32"/>
      <w:szCs w:val="32"/>
    </w:rPr>
  </w:style>
  <w:style w:type="character" w:customStyle="1" w:styleId="47">
    <w:name w:val="标题 Char"/>
    <w:qFormat/>
    <w:uiPriority w:val="10"/>
    <w:rPr>
      <w:rFonts w:ascii="Cambria" w:hAnsi="Cambria" w:eastAsia="宋体" w:cs="Times New Roman"/>
      <w:b/>
      <w:bCs/>
      <w:sz w:val="32"/>
      <w:szCs w:val="32"/>
    </w:rPr>
  </w:style>
  <w:style w:type="character" w:customStyle="1" w:styleId="48">
    <w:name w:val="正文文本缩进 Char"/>
    <w:basedOn w:val="18"/>
    <w:semiHidden/>
    <w:qFormat/>
    <w:uiPriority w:val="99"/>
  </w:style>
  <w:style w:type="character" w:customStyle="1" w:styleId="49">
    <w:name w:val="批注主题 Char"/>
    <w:semiHidden/>
    <w:qFormat/>
    <w:uiPriority w:val="99"/>
    <w:rPr>
      <w:b/>
      <w:bCs/>
    </w:rPr>
  </w:style>
  <w:style w:type="character" w:customStyle="1" w:styleId="50">
    <w:name w:val="列出段落 Char"/>
    <w:link w:val="43"/>
    <w:qFormat/>
    <w:locked/>
    <w:uiPriority w:val="0"/>
    <w:rPr>
      <w:rFonts w:ascii="Times New Roman" w:hAnsi="Times New Roman" w:eastAsia="宋体" w:cs="Times New Roman"/>
      <w:kern w:val="0"/>
      <w:sz w:val="24"/>
      <w:szCs w:val="20"/>
    </w:rPr>
  </w:style>
  <w:style w:type="character" w:customStyle="1" w:styleId="51">
    <w:name w:val="HTML 预设格式 Char"/>
    <w:semiHidden/>
    <w:qFormat/>
    <w:uiPriority w:val="99"/>
    <w:rPr>
      <w:rFonts w:ascii="Courier New" w:hAnsi="Courier New" w:cs="Courier New"/>
      <w:sz w:val="20"/>
      <w:szCs w:val="20"/>
    </w:rPr>
  </w:style>
  <w:style w:type="character" w:customStyle="1" w:styleId="52">
    <w:name w:val="文档结构图 Char"/>
    <w:semiHidden/>
    <w:qFormat/>
    <w:uiPriority w:val="99"/>
    <w:rPr>
      <w:rFonts w:ascii="宋体" w:eastAsia="宋体"/>
      <w:sz w:val="18"/>
      <w:szCs w:val="18"/>
    </w:rPr>
  </w:style>
  <w:style w:type="character" w:customStyle="1" w:styleId="53">
    <w:name w:val="批注文字 Char"/>
    <w:basedOn w:val="18"/>
    <w:qFormat/>
    <w:uiPriority w:val="0"/>
  </w:style>
  <w:style w:type="character" w:customStyle="1" w:styleId="54">
    <w:name w:val="页脚 Char1"/>
    <w:autoRedefine/>
    <w:qFormat/>
    <w:locked/>
    <w:uiPriority w:val="99"/>
    <w:rPr>
      <w:sz w:val="18"/>
    </w:rPr>
  </w:style>
  <w:style w:type="character" w:customStyle="1" w:styleId="55">
    <w:name w:val="批注框文本 Char1"/>
    <w:autoRedefine/>
    <w:qFormat/>
    <w:uiPriority w:val="99"/>
    <w:rPr>
      <w:sz w:val="18"/>
      <w:szCs w:val="18"/>
    </w:rPr>
  </w:style>
  <w:style w:type="character" w:customStyle="1" w:styleId="56">
    <w:name w:val="纯文本 Char"/>
    <w:autoRedefine/>
    <w:semiHidden/>
    <w:qFormat/>
    <w:uiPriority w:val="99"/>
    <w:rPr>
      <w:rFonts w:ascii="宋体" w:hAnsi="Courier New" w:eastAsia="宋体" w:cs="Courier New"/>
      <w:szCs w:val="21"/>
    </w:rPr>
  </w:style>
  <w:style w:type="character" w:customStyle="1" w:styleId="57">
    <w:name w:val="批注文字 Char1"/>
    <w:autoRedefine/>
    <w:qFormat/>
    <w:locked/>
    <w:uiPriority w:val="99"/>
    <w:rPr>
      <w:sz w:val="24"/>
    </w:rPr>
  </w:style>
  <w:style w:type="character" w:customStyle="1" w:styleId="58">
    <w:name w:val="页眉 Char1"/>
    <w:autoRedefine/>
    <w:qFormat/>
    <w:locked/>
    <w:uiPriority w:val="99"/>
    <w:rPr>
      <w:rFonts w:ascii="Calibri" w:hAnsi="Calibri" w:eastAsia="宋体"/>
      <w:sz w:val="18"/>
    </w:rPr>
  </w:style>
  <w:style w:type="character" w:customStyle="1" w:styleId="59">
    <w:name w:val="批注主题 Char2"/>
    <w:autoRedefine/>
    <w:semiHidden/>
    <w:qFormat/>
    <w:uiPriority w:val="99"/>
    <w:rPr>
      <w:rFonts w:ascii="Calibri" w:hAnsi="Calibri" w:eastAsia="宋体" w:cs="黑体"/>
      <w:b/>
      <w:bCs/>
      <w:kern w:val="2"/>
      <w:sz w:val="21"/>
      <w:szCs w:val="22"/>
    </w:rPr>
  </w:style>
  <w:style w:type="character" w:customStyle="1" w:styleId="60">
    <w:name w:val="正文文本缩进 Char2"/>
    <w:autoRedefine/>
    <w:semiHidden/>
    <w:qFormat/>
    <w:uiPriority w:val="99"/>
    <w:rPr>
      <w:rFonts w:ascii="Calibri" w:hAnsi="Calibri" w:eastAsia="宋体" w:cs="黑体"/>
      <w:kern w:val="2"/>
      <w:sz w:val="21"/>
      <w:szCs w:val="22"/>
    </w:rPr>
  </w:style>
  <w:style w:type="character" w:customStyle="1" w:styleId="61">
    <w:name w:val="纯文本 Char2"/>
    <w:autoRedefine/>
    <w:semiHidden/>
    <w:qFormat/>
    <w:uiPriority w:val="99"/>
    <w:rPr>
      <w:rFonts w:ascii="宋体" w:hAnsi="Courier New" w:cs="Courier New"/>
      <w:kern w:val="2"/>
      <w:sz w:val="21"/>
      <w:szCs w:val="21"/>
    </w:rPr>
  </w:style>
  <w:style w:type="character" w:customStyle="1" w:styleId="62">
    <w:name w:val="HTML 预设格式 Char2"/>
    <w:autoRedefine/>
    <w:semiHidden/>
    <w:qFormat/>
    <w:uiPriority w:val="99"/>
    <w:rPr>
      <w:rFonts w:ascii="Courier New" w:hAnsi="Courier New" w:eastAsia="宋体" w:cs="Courier New"/>
      <w:kern w:val="2"/>
    </w:rPr>
  </w:style>
  <w:style w:type="character" w:customStyle="1" w:styleId="63">
    <w:name w:val="标题 Char2"/>
    <w:autoRedefine/>
    <w:qFormat/>
    <w:uiPriority w:val="10"/>
    <w:rPr>
      <w:rFonts w:ascii="Cambria" w:hAnsi="Cambria" w:cs="黑体"/>
      <w:b/>
      <w:bCs/>
      <w:kern w:val="2"/>
      <w:sz w:val="32"/>
      <w:szCs w:val="32"/>
    </w:rPr>
  </w:style>
  <w:style w:type="character" w:customStyle="1" w:styleId="64">
    <w:name w:val="文档结构图 Char2"/>
    <w:autoRedefine/>
    <w:semiHidden/>
    <w:qFormat/>
    <w:uiPriority w:val="99"/>
    <w:rPr>
      <w:rFonts w:ascii="宋体" w:hAnsi="Calibri" w:cs="黑体"/>
      <w:kern w:val="2"/>
      <w:sz w:val="18"/>
      <w:szCs w:val="18"/>
    </w:rPr>
  </w:style>
  <w:style w:type="table" w:customStyle="1" w:styleId="65">
    <w:name w:val="网格型1"/>
    <w:basedOn w:val="16"/>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218E-EC4D-429F-B20A-9A39675393D7}">
  <ds:schemaRefs/>
</ds:datastoreItem>
</file>

<file path=docProps/app.xml><?xml version="1.0" encoding="utf-8"?>
<Properties xmlns="http://schemas.openxmlformats.org/officeDocument/2006/extended-properties" xmlns:vt="http://schemas.openxmlformats.org/officeDocument/2006/docPropsVTypes">
  <Template>Normal</Template>
  <Pages>25</Pages>
  <Words>3632</Words>
  <Characters>20703</Characters>
  <Lines>172</Lines>
  <Paragraphs>48</Paragraphs>
  <TotalTime>44</TotalTime>
  <ScaleCrop>false</ScaleCrop>
  <LinksUpToDate>false</LinksUpToDate>
  <CharactersWithSpaces>24287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2022-09-22T06:56:00Z</dcterms:created>
  <dc:creator>夏育成</dc:creator>
  <cp:lastModifiedBy>Administrator</cp:lastModifiedBy>
  <dcterms:modified xsi:type="dcterms:W3CDTF">2024-05-20T01:46:00Z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E8E9C75764F24675A3EEE2E40A8FC285_13</vt:lpwstr>
  </property>
</Properties>
</file>