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cs="仿宋"/>
          <w:b/>
          <w:sz w:val="32"/>
          <w:szCs w:val="32"/>
          <w:shd w:val="clear" w:color="auto" w:fill="FFFFFF" w:themeFill="background1"/>
        </w:rPr>
      </w:pPr>
      <w:bookmarkStart w:id="4" w:name="_GoBack"/>
      <w:bookmarkEnd w:id="4"/>
      <w:r>
        <w:rPr>
          <w:rFonts w:hint="eastAsia" w:ascii="宋体" w:hAnsi="宋体" w:cs="仿宋"/>
          <w:b/>
          <w:sz w:val="32"/>
          <w:szCs w:val="32"/>
          <w:shd w:val="clear" w:color="auto" w:fill="FFFFFF" w:themeFill="background1"/>
        </w:rPr>
        <w:t>江苏省中等职业学校烹饪类</w:t>
      </w:r>
    </w:p>
    <w:p>
      <w:pPr>
        <w:adjustRightInd w:val="0"/>
        <w:snapToGrid w:val="0"/>
        <w:spacing w:line="520" w:lineRule="exact"/>
        <w:jc w:val="center"/>
        <w:rPr>
          <w:rFonts w:ascii="宋体" w:hAnsi="宋体" w:cs="仿宋"/>
          <w:b/>
          <w:bCs/>
          <w:sz w:val="32"/>
          <w:szCs w:val="32"/>
          <w:shd w:val="clear" w:color="auto" w:fill="FFFFFF" w:themeFill="background1"/>
        </w:rPr>
      </w:pPr>
      <w:r>
        <w:rPr>
          <w:rFonts w:hint="eastAsia" w:ascii="宋体" w:hAnsi="宋体" w:cs="仿宋"/>
          <w:b/>
          <w:sz w:val="32"/>
          <w:szCs w:val="32"/>
          <w:shd w:val="clear" w:color="auto" w:fill="FFFFFF" w:themeFill="background1"/>
        </w:rPr>
        <w:t>中西面点专业指导性人才培养方案</w:t>
      </w:r>
      <w:r>
        <w:rPr>
          <w:rFonts w:hint="eastAsia" w:ascii="宋体" w:hAnsi="宋体" w:cs="仿宋"/>
          <w:b/>
          <w:bCs/>
          <w:sz w:val="32"/>
          <w:szCs w:val="32"/>
          <w:shd w:val="clear" w:color="auto" w:fill="FFFFFF" w:themeFill="background1"/>
        </w:rPr>
        <w:t>（试行）</w:t>
      </w:r>
    </w:p>
    <w:p>
      <w:pPr>
        <w:adjustRightInd w:val="0"/>
        <w:snapToGrid w:val="0"/>
        <w:spacing w:line="400" w:lineRule="exact"/>
        <w:jc w:val="center"/>
        <w:rPr>
          <w:rFonts w:ascii="宋体" w:hAnsi="宋体" w:cs="仿宋"/>
          <w:b/>
          <w:sz w:val="32"/>
          <w:szCs w:val="32"/>
          <w:shd w:val="clear" w:color="auto" w:fill="FFFFFF" w:themeFill="background1"/>
        </w:rPr>
      </w:pP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一、专业及代码</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专业类别：烹饪类（代码：</w:t>
      </w:r>
      <w:r>
        <w:rPr>
          <w:rFonts w:ascii="宋体" w:hAnsi="宋体" w:cs="仿宋"/>
          <w:sz w:val="24"/>
          <w:shd w:val="clear" w:color="auto" w:fill="FFFFFF" w:themeFill="background1"/>
        </w:rPr>
        <w:t>18</w:t>
      </w:r>
      <w:r>
        <w:rPr>
          <w:rFonts w:hint="eastAsia" w:ascii="宋体" w:hAnsi="宋体" w:cs="仿宋"/>
          <w:sz w:val="24"/>
          <w:shd w:val="clear" w:color="auto" w:fill="FFFFFF" w:themeFill="background1"/>
        </w:rPr>
        <w:t>）</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专业名称：中西面点（专业代码：</w:t>
      </w:r>
      <w:r>
        <w:rPr>
          <w:rFonts w:ascii="宋体" w:hAnsi="宋体" w:cs="仿宋"/>
          <w:sz w:val="24"/>
          <w:shd w:val="clear" w:color="auto" w:fill="FFFFFF" w:themeFill="background1"/>
        </w:rPr>
        <w:t>740203</w:t>
      </w:r>
      <w:r>
        <w:rPr>
          <w:rFonts w:hint="eastAsia" w:ascii="宋体" w:hAnsi="宋体" w:cs="仿宋"/>
          <w:sz w:val="24"/>
          <w:shd w:val="clear" w:color="auto" w:fill="FFFFFF" w:themeFill="background1"/>
        </w:rPr>
        <w:t>）</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二、入学要求与基本学制</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入学要求：初中毕业生或具有同等学力者</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基本学制：3年</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三、培养目标</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中式面点制作、面包制作、西式甜点制作以及相应生产、服务、管理等一线工作，具备职业适应能力和可持续发展能力的高素质劳动者和复合型技术技能人才。</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四、职业面向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410"/>
        <w:gridCol w:w="226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9" w:type="dxa"/>
            <w:vAlign w:val="center"/>
          </w:tcPr>
          <w:p>
            <w:pPr>
              <w:autoSpaceDE w:val="0"/>
              <w:autoSpaceDN w:val="0"/>
              <w:adjustRightInd w:val="0"/>
              <w:spacing w:line="0" w:lineRule="atLeast"/>
              <w:ind w:firstLine="211" w:firstLineChars="100"/>
              <w:jc w:val="center"/>
              <w:rPr>
                <w:rFonts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主要职业</w:t>
            </w:r>
          </w:p>
          <w:p>
            <w:pPr>
              <w:autoSpaceDE w:val="0"/>
              <w:autoSpaceDN w:val="0"/>
              <w:adjustRightInd w:val="0"/>
              <w:spacing w:line="0" w:lineRule="atLeast"/>
              <w:ind w:firstLine="211" w:firstLineChars="100"/>
              <w:jc w:val="center"/>
              <w:rPr>
                <w:rFonts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（代码）</w:t>
            </w:r>
          </w:p>
        </w:tc>
        <w:tc>
          <w:tcPr>
            <w:tcW w:w="2410" w:type="dxa"/>
            <w:vAlign w:val="center"/>
          </w:tcPr>
          <w:p>
            <w:pPr>
              <w:autoSpaceDE w:val="0"/>
              <w:autoSpaceDN w:val="0"/>
              <w:adjustRightInd w:val="0"/>
              <w:spacing w:line="0" w:lineRule="atLeast"/>
              <w:ind w:firstLine="211" w:firstLineChars="100"/>
              <w:jc w:val="center"/>
              <w:rPr>
                <w:rFonts w:ascii="宋体" w:hAnsi="宋体" w:cs="仿宋"/>
                <w:b/>
                <w:bCs/>
                <w:szCs w:val="21"/>
                <w:shd w:val="clear" w:color="auto" w:fill="FFFFFF" w:themeFill="background1"/>
                <w:lang w:val="zh-CN"/>
              </w:rPr>
            </w:pPr>
            <w:r>
              <w:rPr>
                <w:rFonts w:hint="eastAsia" w:ascii="宋体" w:hAnsi="宋体" w:cs="仿宋"/>
                <w:b/>
                <w:szCs w:val="21"/>
                <w:shd w:val="clear" w:color="auto" w:fill="FFFFFF" w:themeFill="background1"/>
              </w:rPr>
              <w:t>职业资格或职业技能等级要求</w:t>
            </w:r>
          </w:p>
        </w:tc>
        <w:tc>
          <w:tcPr>
            <w:tcW w:w="4193" w:type="dxa"/>
            <w:gridSpan w:val="2"/>
            <w:vAlign w:val="center"/>
          </w:tcPr>
          <w:p>
            <w:pPr>
              <w:autoSpaceDE w:val="0"/>
              <w:autoSpaceDN w:val="0"/>
              <w:adjustRightInd w:val="0"/>
              <w:spacing w:line="0" w:lineRule="atLeast"/>
              <w:ind w:firstLine="482"/>
              <w:jc w:val="center"/>
              <w:rPr>
                <w:rFonts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restart"/>
            <w:vAlign w:val="center"/>
          </w:tcPr>
          <w:p>
            <w:pPr>
              <w:autoSpaceDE w:val="0"/>
              <w:autoSpaceDN w:val="0"/>
              <w:adjustRightInd w:val="0"/>
              <w:spacing w:line="0" w:lineRule="atLeast"/>
              <w:jc w:val="center"/>
              <w:rPr>
                <w:rFonts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中式面点师</w:t>
            </w:r>
          </w:p>
          <w:p>
            <w:pPr>
              <w:autoSpaceDE w:val="0"/>
              <w:autoSpaceDN w:val="0"/>
              <w:adjustRightInd w:val="0"/>
              <w:spacing w:line="0" w:lineRule="atLeast"/>
              <w:jc w:val="center"/>
              <w:rPr>
                <w:rFonts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w:t>
            </w:r>
            <w:r>
              <w:rPr>
                <w:rFonts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ascii="宋体" w:hAnsi="宋体" w:cs="仿宋"/>
                <w:kern w:val="0"/>
                <w:szCs w:val="21"/>
                <w:shd w:val="clear" w:color="auto" w:fill="FFFFFF" w:themeFill="background1"/>
              </w:rPr>
              <w:t>2</w:t>
            </w:r>
            <w:r>
              <w:rPr>
                <w:rFonts w:hint="eastAsia" w:ascii="宋体" w:hAnsi="宋体" w:cs="仿宋"/>
                <w:kern w:val="0"/>
                <w:szCs w:val="21"/>
                <w:shd w:val="clear" w:color="auto" w:fill="FFFFFF" w:themeFill="background1"/>
              </w:rPr>
              <w:t>）</w:t>
            </w:r>
          </w:p>
          <w:p>
            <w:pPr>
              <w:widowControl/>
              <w:adjustRightInd w:val="0"/>
              <w:snapToGrid w:val="0"/>
              <w:spacing w:line="0" w:lineRule="atLeast"/>
              <w:jc w:val="center"/>
              <w:rPr>
                <w:rFonts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西式面点师</w:t>
            </w:r>
          </w:p>
          <w:p>
            <w:pPr>
              <w:widowControl/>
              <w:adjustRightInd w:val="0"/>
              <w:snapToGrid w:val="0"/>
              <w:spacing w:line="0" w:lineRule="atLeast"/>
              <w:jc w:val="center"/>
              <w:rPr>
                <w:rFonts w:ascii="宋体" w:hAnsi="宋体" w:cs="仿宋"/>
                <w:szCs w:val="21"/>
                <w:shd w:val="clear" w:color="auto" w:fill="FFFFFF" w:themeFill="background1"/>
                <w:lang w:val="zh-CN"/>
              </w:rPr>
            </w:pPr>
            <w:r>
              <w:rPr>
                <w:rFonts w:hint="eastAsia" w:ascii="宋体" w:hAnsi="宋体" w:cs="仿宋"/>
                <w:kern w:val="0"/>
                <w:szCs w:val="21"/>
                <w:shd w:val="clear" w:color="auto" w:fill="FFFFFF" w:themeFill="background1"/>
              </w:rPr>
              <w:t>（</w:t>
            </w:r>
            <w:r>
              <w:rPr>
                <w:rFonts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w:t>
            </w:r>
          </w:p>
        </w:tc>
        <w:tc>
          <w:tcPr>
            <w:tcW w:w="2410" w:type="dxa"/>
            <w:vMerge w:val="restart"/>
            <w:vAlign w:val="center"/>
          </w:tcPr>
          <w:p>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kern w:val="0"/>
                <w:szCs w:val="21"/>
                <w:shd w:val="clear" w:color="auto" w:fill="FFFFFF" w:themeFill="background1"/>
              </w:rPr>
              <w:t>中式面点师</w:t>
            </w:r>
            <w:r>
              <w:rPr>
                <w:rFonts w:hint="eastAsia" w:ascii="宋体" w:hAnsi="宋体" w:cs="仿宋"/>
                <w:kern w:val="0"/>
                <w:szCs w:val="21"/>
                <w:shd w:val="clear" w:color="auto" w:fill="FFFFFF" w:themeFill="background1"/>
              </w:rPr>
              <w:t>（中级）</w:t>
            </w:r>
          </w:p>
          <w:p>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kern w:val="0"/>
                <w:szCs w:val="21"/>
                <w:shd w:val="clear" w:color="auto" w:fill="FFFFFF" w:themeFill="background1"/>
              </w:rPr>
              <w:t>西式面点师</w:t>
            </w:r>
            <w:r>
              <w:rPr>
                <w:rFonts w:hint="eastAsia" w:ascii="宋体" w:hAnsi="宋体" w:cs="仿宋"/>
                <w:kern w:val="0"/>
                <w:szCs w:val="21"/>
                <w:shd w:val="clear" w:color="auto" w:fill="FFFFFF" w:themeFill="background1"/>
              </w:rPr>
              <w:t>（中级）</w:t>
            </w:r>
          </w:p>
        </w:tc>
        <w:tc>
          <w:tcPr>
            <w:tcW w:w="2268" w:type="dxa"/>
            <w:vMerge w:val="restart"/>
            <w:vAlign w:val="center"/>
          </w:tcPr>
          <w:p>
            <w:pPr>
              <w:pStyle w:val="13"/>
              <w:shd w:val="clear" w:color="auto" w:fill="FFFFFF"/>
              <w:spacing w:beforeAutospacing="0" w:afterAutospacing="0" w:line="0" w:lineRule="atLeast"/>
              <w:jc w:val="both"/>
              <w:rPr>
                <w:rFonts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高职：</w:t>
            </w:r>
          </w:p>
          <w:p>
            <w:pPr>
              <w:pStyle w:val="13"/>
              <w:shd w:val="clear" w:color="auto" w:fill="FFFFFF"/>
              <w:spacing w:beforeAutospacing="0" w:afterAutospacing="0" w:line="0" w:lineRule="atLeast"/>
              <w:jc w:val="both"/>
              <w:rPr>
                <w:rFonts w:ascii="宋体" w:hAnsi="宋体" w:cs="仿宋"/>
                <w:szCs w:val="21"/>
                <w:shd w:val="clear" w:color="auto" w:fill="FFFFFF" w:themeFill="background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21"/>
                <w:shd w:val="clear" w:color="auto" w:fill="FFFFFF" w:themeFill="background1"/>
              </w:rPr>
              <w:t>等</w:t>
            </w:r>
          </w:p>
        </w:tc>
        <w:tc>
          <w:tcPr>
            <w:tcW w:w="1925" w:type="dxa"/>
            <w:vMerge w:val="restart"/>
            <w:vAlign w:val="center"/>
          </w:tcPr>
          <w:p>
            <w:pPr>
              <w:pStyle w:val="13"/>
              <w:shd w:val="clear" w:color="auto" w:fill="FFFFFF"/>
              <w:spacing w:beforeAutospacing="0" w:afterAutospacing="0" w:line="0" w:lineRule="atLeast"/>
              <w:jc w:val="both"/>
              <w:rPr>
                <w:rFonts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本科：</w:t>
            </w:r>
          </w:p>
          <w:p>
            <w:pPr>
              <w:autoSpaceDE w:val="0"/>
              <w:autoSpaceDN w:val="0"/>
              <w:adjustRightInd w:val="0"/>
              <w:spacing w:line="0" w:lineRule="atLeast"/>
              <w:rPr>
                <w:rFonts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烹饪与营养教育、烹饪与餐饮管理</w:t>
            </w:r>
            <w:r>
              <w:rPr>
                <w:rFonts w:hint="eastAsia" w:ascii="宋体" w:hAnsi="宋体" w:cs="仿宋"/>
                <w:szCs w:val="21"/>
                <w:lang w:val="zh-CN"/>
              </w:rPr>
              <w:t>、食品营养与健康</w:t>
            </w:r>
            <w:r>
              <w:rPr>
                <w:rFonts w:hint="eastAsia" w:ascii="宋体" w:hAnsi="宋体" w:cs="仿宋"/>
                <w:kern w:val="0"/>
                <w:szCs w:val="21"/>
                <w:shd w:val="clear" w:color="auto" w:fill="FFFFFF" w:themeFill="background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continue"/>
            <w:vAlign w:val="center"/>
          </w:tcPr>
          <w:p>
            <w:pPr>
              <w:autoSpaceDE w:val="0"/>
              <w:autoSpaceDN w:val="0"/>
              <w:adjustRightInd w:val="0"/>
              <w:spacing w:line="0" w:lineRule="atLeast"/>
              <w:rPr>
                <w:rFonts w:ascii="宋体" w:hAnsi="宋体" w:cs="仿宋"/>
                <w:szCs w:val="21"/>
                <w:shd w:val="clear" w:color="auto" w:fill="FFFFFF" w:themeFill="background1"/>
                <w:lang w:val="zh-CN"/>
              </w:rPr>
            </w:pPr>
          </w:p>
        </w:tc>
        <w:tc>
          <w:tcPr>
            <w:tcW w:w="2410" w:type="dxa"/>
            <w:vMerge w:val="continue"/>
            <w:vAlign w:val="center"/>
          </w:tcPr>
          <w:p>
            <w:pPr>
              <w:autoSpaceDE w:val="0"/>
              <w:autoSpaceDN w:val="0"/>
              <w:adjustRightInd w:val="0"/>
              <w:spacing w:line="0" w:lineRule="atLeast"/>
              <w:rPr>
                <w:rFonts w:ascii="宋体" w:hAnsi="宋体" w:cs="仿宋"/>
                <w:szCs w:val="21"/>
                <w:shd w:val="clear" w:color="auto" w:fill="FFFFFF" w:themeFill="background1"/>
                <w:lang w:val="zh-CN"/>
              </w:rPr>
            </w:pPr>
          </w:p>
        </w:tc>
        <w:tc>
          <w:tcPr>
            <w:tcW w:w="2268" w:type="dxa"/>
            <w:vMerge w:val="continue"/>
            <w:vAlign w:val="center"/>
          </w:tcPr>
          <w:p>
            <w:pPr>
              <w:spacing w:line="0" w:lineRule="atLeast"/>
              <w:rPr>
                <w:rFonts w:ascii="宋体" w:hAnsi="宋体" w:cs="仿宋"/>
                <w:szCs w:val="21"/>
                <w:shd w:val="clear" w:color="auto" w:fill="FFFFFF" w:themeFill="background1"/>
              </w:rPr>
            </w:pPr>
          </w:p>
        </w:tc>
        <w:tc>
          <w:tcPr>
            <w:tcW w:w="1925" w:type="dxa"/>
            <w:vMerge w:val="continue"/>
            <w:vAlign w:val="center"/>
          </w:tcPr>
          <w:p>
            <w:pPr>
              <w:spacing w:line="0" w:lineRule="atLeast"/>
              <w:rPr>
                <w:rFonts w:ascii="宋体" w:hAnsi="宋体" w:cs="仿宋"/>
                <w:szCs w:val="21"/>
                <w:shd w:val="clear" w:color="auto" w:fill="FFFFFF" w:themeFill="background1"/>
              </w:rPr>
            </w:pPr>
          </w:p>
        </w:tc>
      </w:tr>
    </w:tbl>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五、培养规格</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（一）综合素质</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2.具有社会责任感，履行公民义务，行使公民权利，维护社会公平正义。具有较强的法律意识和良好的道德品质，遵法守纪、履行</w:t>
      </w:r>
      <w:r>
        <w:rPr>
          <w:rFonts w:ascii="宋体" w:hAnsi="宋体" w:cs="仿宋"/>
          <w:sz w:val="24"/>
          <w:szCs w:val="24"/>
        </w:rPr>
        <w:t>公民道德规范和中职生行为规范</w:t>
      </w:r>
      <w:r>
        <w:rPr>
          <w:rFonts w:hint="eastAsia" w:ascii="宋体" w:hAnsi="宋体" w:cs="仿宋"/>
          <w:sz w:val="24"/>
          <w:szCs w:val="24"/>
        </w:rPr>
        <w:t>。</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shd w:val="clear" w:color="auto" w:fill="FFFFFF" w:themeFill="background1"/>
        </w:rPr>
        <w:t>3.具有扎实的</w:t>
      </w:r>
      <w:r>
        <w:rPr>
          <w:rFonts w:hint="eastAsia" w:ascii="宋体" w:hAnsi="宋体" w:cs="仿宋"/>
          <w:sz w:val="24"/>
          <w:szCs w:val="24"/>
        </w:rPr>
        <w:t>文化基础知识和较强的学习能力，</w:t>
      </w:r>
      <w:r>
        <w:rPr>
          <w:rFonts w:hint="eastAsia" w:ascii="宋体" w:hAnsi="宋体" w:cs="仿宋"/>
          <w:sz w:val="24"/>
        </w:rPr>
        <w:t>热爱餐饮行业，具有一丝不苟、脚踏实地的工作作风和吃苦耐劳、精益求精的工匠精神</w:t>
      </w:r>
      <w:r>
        <w:rPr>
          <w:rFonts w:hint="eastAsia" w:ascii="宋体" w:hAnsi="宋体" w:cs="仿宋"/>
          <w:sz w:val="24"/>
          <w:szCs w:val="24"/>
        </w:rPr>
        <w:t>，为职业发展和终身学习奠定坚实的基础。</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9.具有良好的社会参与意识和人际交往能力、团队协作精神。热心公益、志愿服务，具有奉献精神。</w:t>
      </w:r>
    </w:p>
    <w:p>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10.具备质量意识、环保意识、安全意识、创新思维。</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（二）职业能力（职业能力分析见附件1）</w:t>
      </w:r>
    </w:p>
    <w:p>
      <w:pPr>
        <w:spacing w:line="400" w:lineRule="exact"/>
        <w:ind w:firstLine="480" w:firstLineChars="200"/>
        <w:rPr>
          <w:rFonts w:ascii="宋体" w:hAnsi="宋体" w:cs="仿宋"/>
          <w:sz w:val="24"/>
          <w:shd w:val="clear" w:color="auto" w:fill="FFFFFF" w:themeFill="background1"/>
        </w:rPr>
      </w:pPr>
      <w:bookmarkStart w:id="0" w:name="_Hlk63269314"/>
      <w:r>
        <w:rPr>
          <w:rFonts w:hint="eastAsia" w:ascii="宋体" w:hAnsi="宋体" w:cs="仿宋"/>
          <w:sz w:val="24"/>
          <w:shd w:val="clear" w:color="auto" w:fill="FFFFFF" w:themeFill="background1"/>
        </w:rPr>
        <w:t>1.行业通用能力</w:t>
      </w:r>
    </w:p>
    <w:bookmarkEnd w:id="0"/>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（1）了解餐饮行业相关政策和法规，知晓中西结合、产业融合等现代餐饮业新业态、新技术、新设备等。</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（3）掌握烹饪刀工、原料初加工、勺工、预制加工、组配等基础操作的方法与要领，能运用相关技能制作基础拼盘与菜点。</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（4）了解中西饮食文化知识以及智能化餐饮发展趋势，能运用厨房质量管理、成本控制与核算、营销策略等知识进行现代厨房运作。</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（5）爱岗敬业，吃苦耐劳，能适应烹饪岗位的工作环境，养成规范操作和节约资源的习惯，具有强烈的烹饪操作安全与环境保护意识。</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2.专业核心能力</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（2）掌握面包制作的一般工艺流程，能将发酵原理运用于面包生产实践，会制作软质面包、松质面包、硬质面包、风味面包等代表品种。</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pPr>
        <w:adjustRightInd w:val="0"/>
        <w:snapToGrid w:val="0"/>
        <w:spacing w:line="400" w:lineRule="exact"/>
        <w:ind w:left="420" w:left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（4）掌握面点产品创新设计方法，能够学以致用，进行面点产品创新设计。3.职业特定能力</w:t>
      </w:r>
    </w:p>
    <w:p>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（1）名点小吃制作：熟知名点的起源典故，掌握</w:t>
      </w:r>
      <w:r>
        <w:rPr>
          <w:rFonts w:ascii="宋体" w:hAnsi="宋体" w:cs="仿宋"/>
          <w:sz w:val="24"/>
          <w:shd w:val="clear" w:color="auto" w:fill="FFFFFF" w:themeFill="background1"/>
        </w:rPr>
        <w:t>各类型名点的</w:t>
      </w:r>
      <w:r>
        <w:rPr>
          <w:rFonts w:hint="eastAsia" w:ascii="宋体" w:hAnsi="宋体" w:cs="仿宋"/>
          <w:sz w:val="24"/>
          <w:shd w:val="clear" w:color="auto" w:fill="FFFFFF" w:themeFill="background1"/>
        </w:rPr>
        <w:t>基本</w:t>
      </w:r>
      <w:r>
        <w:rPr>
          <w:rFonts w:ascii="宋体" w:hAnsi="宋体" w:cs="仿宋"/>
          <w:sz w:val="24"/>
          <w:shd w:val="clear" w:color="auto" w:fill="FFFFFF" w:themeFill="background1"/>
        </w:rPr>
        <w:t>特点；</w:t>
      </w:r>
      <w:r>
        <w:rPr>
          <w:rFonts w:hint="eastAsia" w:ascii="宋体" w:hAnsi="宋体" w:cs="仿宋"/>
          <w:sz w:val="24"/>
          <w:shd w:val="clear" w:color="auto" w:fill="FFFFFF" w:themeFill="background1"/>
        </w:rPr>
        <w:t>具有制作发酵类、米粉类、水调类、油酥类、杂粮类等各地代表名点的能力；</w:t>
      </w:r>
      <w:r>
        <w:rPr>
          <w:rFonts w:ascii="宋体" w:hAnsi="宋体" w:cs="仿宋"/>
          <w:sz w:val="24"/>
          <w:shd w:val="clear" w:color="auto" w:fill="FFFFFF" w:themeFill="background1"/>
        </w:rPr>
        <w:t>掌握</w:t>
      </w:r>
      <w:r>
        <w:rPr>
          <w:rFonts w:hint="eastAsia" w:ascii="宋体" w:hAnsi="宋体" w:cs="仿宋"/>
          <w:sz w:val="24"/>
          <w:shd w:val="clear" w:color="auto" w:fill="FFFFFF" w:themeFill="background1"/>
        </w:rPr>
        <w:t>苏式</w:t>
      </w:r>
      <w:r>
        <w:rPr>
          <w:rFonts w:ascii="宋体" w:hAnsi="宋体" w:cs="仿宋"/>
          <w:sz w:val="24"/>
          <w:shd w:val="clear" w:color="auto" w:fill="FFFFFF" w:themeFill="background1"/>
        </w:rPr>
        <w:t>风味小吃的制作方法</w:t>
      </w:r>
      <w:r>
        <w:rPr>
          <w:rFonts w:hint="eastAsia" w:ascii="宋体" w:hAnsi="宋体" w:cs="仿宋"/>
          <w:sz w:val="24"/>
          <w:shd w:val="clear" w:color="auto" w:fill="FFFFFF" w:themeFill="background1"/>
        </w:rPr>
        <w:t>，会制作</w:t>
      </w:r>
      <w:r>
        <w:rPr>
          <w:rFonts w:ascii="宋体" w:hAnsi="宋体" w:cs="仿宋"/>
          <w:sz w:val="24"/>
          <w:shd w:val="clear" w:color="auto" w:fill="FFFFFF" w:themeFill="background1"/>
        </w:rPr>
        <w:t>金陵</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苏锡</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淮扬</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徐海</w:t>
      </w:r>
      <w:r>
        <w:rPr>
          <w:rFonts w:hint="eastAsia" w:ascii="宋体" w:hAnsi="宋体" w:cs="仿宋"/>
          <w:sz w:val="24"/>
          <w:shd w:val="clear" w:color="auto" w:fill="FFFFFF" w:themeFill="background1"/>
        </w:rPr>
        <w:t>风味的代表性品种。</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4.跨行业职业能力</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（2）具有创新创业能力。</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（3）具有一线生产管理能力。</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 xml:space="preserve">六、课程设置及教学要求 </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（一）课程结构</w:t>
      </w:r>
    </w:p>
    <w:p>
      <w:pPr>
        <w:spacing w:line="360" w:lineRule="auto"/>
        <w:rPr>
          <w:rFonts w:ascii="宋体" w:hAnsi="宋体" w:cs="仿宋"/>
          <w:b/>
          <w:sz w:val="24"/>
        </w:rPr>
      </w:pPr>
      <w:r>
        <w:rPr>
          <w:rFonts w:ascii="宋体" w:hAnsi="宋体"/>
        </w:rPr>
        <w:drawing>
          <wp:anchor distT="0" distB="0" distL="114300" distR="114300" simplePos="0" relativeHeight="251659264" behindDoc="0" locked="0" layoutInCell="1" allowOverlap="1">
            <wp:simplePos x="0" y="0"/>
            <wp:positionH relativeFrom="column">
              <wp:posOffset>-71755</wp:posOffset>
            </wp:positionH>
            <wp:positionV relativeFrom="paragraph">
              <wp:posOffset>66040</wp:posOffset>
            </wp:positionV>
            <wp:extent cx="5557520" cy="39192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7520" cy="3919220"/>
                    </a:xfrm>
                    <a:prstGeom prst="rect">
                      <a:avLst/>
                    </a:prstGeom>
                  </pic:spPr>
                </pic:pic>
              </a:graphicData>
            </a:graphic>
          </wp:anchor>
        </w:drawing>
      </w:r>
      <w:r>
        <w:rPr>
          <w:rFonts w:ascii="宋体" w:hAnsi="宋体"/>
        </w:rPr>
        <w:t xml:space="preserve">   </w:t>
      </w:r>
      <w:r>
        <w:rPr>
          <w:rFonts w:hint="eastAsia" w:ascii="宋体" w:hAnsi="宋体" w:cs="仿宋"/>
          <w:b/>
          <w:sz w:val="24"/>
        </w:rPr>
        <w:t xml:space="preserve">（二）主要课程教学要求 </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8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627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6273" w:type="dxa"/>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915" w:type="dxa"/>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273"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915"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273"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915"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273"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915" w:type="dxa"/>
            <w:tcBorders>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273"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915" w:type="dxa"/>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bookmarkStart w:id="1" w:name="_Hlk107903411"/>
      <w:r>
        <w:rPr>
          <w:rFonts w:hint="eastAsia" w:ascii="宋体" w:hAnsi="宋体" w:cs="仿宋"/>
          <w:sz w:val="24"/>
        </w:rPr>
        <w:t>2.主要专业（技能）课程教学要求</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（1）专业类平台课程</w:t>
      </w:r>
    </w:p>
    <w:tbl>
      <w:tblPr>
        <w:tblStyle w:val="16"/>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887"/>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shd w:val="clear" w:color="auto" w:fill="FFFFFF" w:themeFill="background1"/>
              </w:rPr>
            </w:pPr>
            <w:r>
              <w:rPr>
                <w:rFonts w:hint="eastAsia" w:ascii="宋体" w:hAnsi="宋体" w:cs="仿宋"/>
                <w:b/>
                <w:szCs w:val="21"/>
                <w:shd w:val="clear" w:color="auto" w:fill="FFFFFF" w:themeFill="background1"/>
              </w:rPr>
              <w:t>课程名称</w:t>
            </w:r>
          </w:p>
          <w:p>
            <w:pPr>
              <w:spacing w:line="0" w:lineRule="atLeast"/>
              <w:jc w:val="center"/>
              <w:rPr>
                <w:rFonts w:ascii="宋体" w:hAnsi="宋体" w:cs="仿宋"/>
                <w:b/>
                <w:szCs w:val="21"/>
                <w:shd w:val="clear" w:color="auto" w:fill="FFFFFF" w:themeFill="background1"/>
              </w:rPr>
            </w:pPr>
            <w:r>
              <w:rPr>
                <w:rFonts w:hint="eastAsia" w:ascii="宋体" w:hAnsi="宋体" w:cs="仿宋"/>
                <w:b/>
                <w:szCs w:val="21"/>
                <w:shd w:val="clear" w:color="auto" w:fill="FFFFFF" w:themeFill="background1"/>
              </w:rPr>
              <w:t>（参考学时）</w:t>
            </w:r>
          </w:p>
        </w:tc>
        <w:tc>
          <w:tcPr>
            <w:tcW w:w="18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shd w:val="clear" w:color="auto" w:fill="FFFFFF" w:themeFill="background1"/>
              </w:rPr>
            </w:pPr>
            <w:r>
              <w:rPr>
                <w:rFonts w:hint="eastAsia" w:ascii="宋体" w:hAnsi="宋体" w:cs="仿宋"/>
                <w:b/>
                <w:szCs w:val="21"/>
                <w:shd w:val="clear" w:color="auto" w:fill="FFFFFF" w:themeFill="background1"/>
              </w:rPr>
              <w:t>主要教学内容</w:t>
            </w:r>
          </w:p>
        </w:tc>
        <w:tc>
          <w:tcPr>
            <w:tcW w:w="48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shd w:val="clear" w:color="auto" w:fill="FFFFFF" w:themeFill="background1"/>
              </w:rPr>
            </w:pPr>
            <w:r>
              <w:rPr>
                <w:rFonts w:hint="eastAsia" w:ascii="宋体" w:hAnsi="宋体" w:cs="仿宋"/>
                <w:b/>
                <w:szCs w:val="21"/>
                <w:shd w:val="clear" w:color="auto" w:fill="FFFFFF" w:themeFill="background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中西烹饪原料</w:t>
            </w:r>
          </w:p>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w:t>
            </w:r>
            <w:r>
              <w:rPr>
                <w:rFonts w:hint="eastAsia" w:ascii="宋体" w:hAnsi="宋体" w:cs="Arial"/>
                <w:bCs/>
              </w:rPr>
              <w:t>中西烹饪原料认知；</w:t>
            </w:r>
          </w:p>
          <w:p>
            <w:pPr>
              <w:spacing w:line="0" w:lineRule="atLeast"/>
              <w:rPr>
                <w:rFonts w:ascii="宋体" w:hAnsi="宋体" w:cs="宋体"/>
                <w:szCs w:val="21"/>
              </w:rPr>
            </w:pPr>
            <w:r>
              <w:rPr>
                <w:rFonts w:hint="eastAsia" w:ascii="宋体" w:hAnsi="宋体" w:cs="宋体"/>
                <w:szCs w:val="21"/>
              </w:rPr>
              <w:t>（2）谷物类原料；</w:t>
            </w:r>
          </w:p>
          <w:p>
            <w:pPr>
              <w:spacing w:line="0" w:lineRule="atLeast"/>
              <w:rPr>
                <w:rFonts w:ascii="宋体" w:hAnsi="宋体" w:cs="宋体"/>
                <w:szCs w:val="21"/>
              </w:rPr>
            </w:pPr>
            <w:r>
              <w:rPr>
                <w:rFonts w:hint="eastAsia" w:ascii="宋体" w:hAnsi="宋体" w:cs="宋体"/>
                <w:szCs w:val="21"/>
              </w:rPr>
              <w:t>（3）蔬菜类原料；</w:t>
            </w:r>
          </w:p>
          <w:p>
            <w:pPr>
              <w:spacing w:line="0" w:lineRule="atLeast"/>
              <w:rPr>
                <w:rFonts w:ascii="宋体" w:hAnsi="宋体" w:cs="宋体"/>
                <w:szCs w:val="21"/>
              </w:rPr>
            </w:pPr>
            <w:r>
              <w:rPr>
                <w:rFonts w:hint="eastAsia" w:ascii="宋体" w:hAnsi="宋体" w:cs="宋体"/>
                <w:szCs w:val="21"/>
              </w:rPr>
              <w:t>（4）畜禽类原料；</w:t>
            </w:r>
          </w:p>
          <w:p>
            <w:pPr>
              <w:spacing w:line="0" w:lineRule="atLeast"/>
              <w:rPr>
                <w:rFonts w:ascii="宋体" w:hAnsi="宋体" w:cs="宋体"/>
                <w:szCs w:val="21"/>
              </w:rPr>
            </w:pPr>
            <w:r>
              <w:rPr>
                <w:rFonts w:hint="eastAsia" w:ascii="宋体" w:hAnsi="宋体" w:cs="宋体"/>
                <w:szCs w:val="21"/>
              </w:rPr>
              <w:t>（5）水产品类原料；</w:t>
            </w:r>
          </w:p>
          <w:p>
            <w:pPr>
              <w:spacing w:line="0" w:lineRule="atLeast"/>
              <w:rPr>
                <w:rFonts w:ascii="宋体" w:hAnsi="宋体" w:cs="宋体"/>
                <w:szCs w:val="21"/>
              </w:rPr>
            </w:pPr>
            <w:r>
              <w:rPr>
                <w:rFonts w:hint="eastAsia" w:ascii="宋体" w:hAnsi="宋体" w:cs="宋体"/>
                <w:szCs w:val="21"/>
              </w:rPr>
              <w:t>（6）果品类原料；</w:t>
            </w:r>
          </w:p>
          <w:p>
            <w:pPr>
              <w:adjustRightInd w:val="0"/>
              <w:snapToGrid w:val="0"/>
              <w:spacing w:line="0" w:lineRule="atLeast"/>
              <w:rPr>
                <w:rFonts w:ascii="宋体" w:hAnsi="宋体"/>
                <w:bCs/>
                <w:szCs w:val="21"/>
                <w:lang w:val="zh-CN"/>
              </w:rPr>
            </w:pPr>
            <w:r>
              <w:rPr>
                <w:rFonts w:hint="eastAsia" w:ascii="宋体" w:hAnsi="宋体" w:cs="宋体"/>
                <w:szCs w:val="21"/>
              </w:rPr>
              <w:t>（7）调辅类原料</w:t>
            </w:r>
          </w:p>
        </w:tc>
        <w:tc>
          <w:tcPr>
            <w:tcW w:w="4837" w:type="dxa"/>
            <w:tcBorders>
              <w:top w:val="single" w:color="auto" w:sz="4" w:space="0"/>
              <w:left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烹饪基础技术</w:t>
            </w:r>
          </w:p>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887"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（2）烹饪基本功；</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4837"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0" w:lineRule="atLeast"/>
              <w:rPr>
                <w:rFonts w:ascii="宋体" w:hAnsi="宋体" w:cs="宋体"/>
                <w:szCs w:val="21"/>
              </w:rPr>
            </w:pPr>
            <w:r>
              <w:rPr>
                <w:rFonts w:hint="eastAsia" w:ascii="宋体" w:hAnsi="宋体" w:cs="宋体"/>
                <w:szCs w:val="21"/>
              </w:rPr>
              <w:t>（1）烹饪营养基础知识；</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（2）烹饪原料的营养价值；</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（3）合理烹饪与平衡膳食；</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（4）烹饪安全基础知识；</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（5）烹饪原料的安全控制；</w:t>
            </w:r>
          </w:p>
          <w:p>
            <w:pPr>
              <w:autoSpaceDE w:val="0"/>
              <w:autoSpaceDN w:val="0"/>
              <w:adjustRightInd w:val="0"/>
              <w:snapToGrid w:val="0"/>
              <w:spacing w:line="0" w:lineRule="atLeast"/>
              <w:rPr>
                <w:rFonts w:ascii="宋体" w:hAnsi="宋体" w:cs="宋体"/>
                <w:szCs w:val="21"/>
              </w:rPr>
            </w:pPr>
            <w:r>
              <w:rPr>
                <w:rFonts w:hint="eastAsia" w:ascii="宋体" w:hAnsi="宋体" w:cs="宋体"/>
                <w:szCs w:val="21"/>
              </w:rPr>
              <w:t>（6）食物中毒与预防；</w:t>
            </w:r>
          </w:p>
          <w:p>
            <w:pPr>
              <w:adjustRightInd w:val="0"/>
              <w:snapToGrid w:val="0"/>
              <w:spacing w:line="0" w:lineRule="atLeast"/>
              <w:rPr>
                <w:rFonts w:ascii="宋体" w:hAnsi="宋体" w:cs="宋体"/>
                <w:szCs w:val="21"/>
              </w:rPr>
            </w:pPr>
            <w:r>
              <w:rPr>
                <w:rFonts w:hint="eastAsia" w:ascii="宋体" w:hAnsi="宋体" w:cs="宋体"/>
                <w:szCs w:val="21"/>
              </w:rPr>
              <w:t>（7）烹饪安全管理与操作规范</w:t>
            </w:r>
          </w:p>
        </w:tc>
        <w:tc>
          <w:tcPr>
            <w:tcW w:w="4837" w:type="dxa"/>
            <w:tcBorders>
              <w:top w:val="single" w:color="auto" w:sz="4" w:space="0"/>
              <w:left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中西饮食文化</w:t>
            </w:r>
          </w:p>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（1）饮食与人；</w:t>
            </w:r>
          </w:p>
          <w:p>
            <w:pPr>
              <w:adjustRightInd w:val="0"/>
              <w:snapToGrid w:val="0"/>
              <w:spacing w:line="0" w:lineRule="atLeast"/>
              <w:rPr>
                <w:rFonts w:ascii="宋体" w:hAnsi="宋体" w:cs="宋体"/>
                <w:szCs w:val="21"/>
              </w:rPr>
            </w:pPr>
            <w:r>
              <w:rPr>
                <w:rFonts w:hint="eastAsia" w:ascii="宋体" w:hAnsi="宋体" w:cs="宋体"/>
                <w:szCs w:val="21"/>
              </w:rPr>
              <w:t>（2）流风余俗；</w:t>
            </w:r>
          </w:p>
          <w:p>
            <w:pPr>
              <w:adjustRightInd w:val="0"/>
              <w:snapToGrid w:val="0"/>
              <w:spacing w:line="0" w:lineRule="atLeast"/>
              <w:rPr>
                <w:rFonts w:ascii="宋体" w:hAnsi="宋体" w:cs="宋体"/>
                <w:szCs w:val="21"/>
              </w:rPr>
            </w:pPr>
            <w:r>
              <w:rPr>
                <w:rFonts w:hint="eastAsia" w:ascii="宋体" w:hAnsi="宋体" w:cs="宋体"/>
                <w:szCs w:val="21"/>
              </w:rPr>
              <w:t>（3）“浆”心独韵；</w:t>
            </w:r>
          </w:p>
          <w:p>
            <w:pPr>
              <w:adjustRightInd w:val="0"/>
              <w:snapToGrid w:val="0"/>
              <w:spacing w:line="0" w:lineRule="atLeast"/>
              <w:rPr>
                <w:rFonts w:ascii="宋体" w:hAnsi="宋体" w:cs="宋体"/>
                <w:szCs w:val="21"/>
              </w:rPr>
            </w:pPr>
            <w:r>
              <w:rPr>
                <w:rFonts w:hint="eastAsia" w:ascii="宋体" w:hAnsi="宋体" w:cs="宋体"/>
                <w:szCs w:val="21"/>
              </w:rPr>
              <w:t>（4）“茗”香致远；</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4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现代厨房运作</w:t>
            </w:r>
          </w:p>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（1）现代厨房组织机构；</w:t>
            </w:r>
          </w:p>
          <w:p>
            <w:pPr>
              <w:adjustRightInd w:val="0"/>
              <w:snapToGrid w:val="0"/>
              <w:spacing w:line="0" w:lineRule="atLeast"/>
              <w:rPr>
                <w:rFonts w:ascii="宋体" w:hAnsi="宋体" w:cs="宋体"/>
                <w:szCs w:val="21"/>
              </w:rPr>
            </w:pPr>
            <w:r>
              <w:rPr>
                <w:rFonts w:hint="eastAsia" w:ascii="宋体" w:hAnsi="宋体" w:cs="宋体"/>
                <w:szCs w:val="21"/>
              </w:rPr>
              <w:t>（2）现代厨房设备管理；</w:t>
            </w:r>
          </w:p>
          <w:p>
            <w:pPr>
              <w:adjustRightInd w:val="0"/>
              <w:snapToGrid w:val="0"/>
              <w:spacing w:line="0" w:lineRule="atLeast"/>
              <w:rPr>
                <w:rFonts w:ascii="宋体" w:hAnsi="宋体" w:cs="宋体"/>
                <w:szCs w:val="21"/>
              </w:rPr>
            </w:pPr>
            <w:r>
              <w:rPr>
                <w:rFonts w:hint="eastAsia" w:ascii="宋体" w:hAnsi="宋体" w:cs="宋体"/>
                <w:szCs w:val="21"/>
              </w:rPr>
              <w:t>（3）现代厨房生产管理；</w:t>
            </w:r>
          </w:p>
          <w:p>
            <w:pPr>
              <w:adjustRightInd w:val="0"/>
              <w:snapToGrid w:val="0"/>
              <w:spacing w:line="0" w:lineRule="atLeast"/>
              <w:rPr>
                <w:rFonts w:ascii="宋体" w:hAnsi="宋体" w:cs="宋体"/>
                <w:szCs w:val="21"/>
              </w:rPr>
            </w:pPr>
            <w:r>
              <w:rPr>
                <w:rFonts w:hint="eastAsia" w:ascii="宋体" w:hAnsi="宋体" w:cs="宋体"/>
                <w:szCs w:val="21"/>
              </w:rPr>
              <w:t>（4）现代厨房成本控制；</w:t>
            </w:r>
          </w:p>
          <w:p>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4837" w:type="dxa"/>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pPr>
        <w:spacing w:line="360" w:lineRule="auto"/>
        <w:ind w:firstLine="480" w:firstLineChars="200"/>
        <w:rPr>
          <w:rFonts w:ascii="宋体" w:hAnsi="宋体" w:cs="仿宋"/>
          <w:sz w:val="24"/>
          <w:shd w:val="clear" w:color="auto" w:fill="FFFFFF" w:themeFill="background1"/>
        </w:rPr>
      </w:pPr>
      <w:bookmarkStart w:id="2" w:name="_Hlk109492736"/>
      <w:r>
        <w:rPr>
          <w:rFonts w:hint="eastAsia" w:ascii="宋体" w:hAnsi="宋体" w:cs="仿宋"/>
          <w:sz w:val="24"/>
          <w:shd w:val="clear" w:color="auto" w:fill="FFFFFF" w:themeFill="background1"/>
        </w:rPr>
        <w:t>（2）专业核心课程</w:t>
      </w:r>
    </w:p>
    <w:tbl>
      <w:tblPr>
        <w:tblStyle w:val="1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842"/>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9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中式面点制作技术</w:t>
            </w:r>
          </w:p>
          <w:p>
            <w:pPr>
              <w:autoSpaceDE w:val="0"/>
              <w:autoSpaceDN w:val="0"/>
              <w:adjustRightInd w:val="0"/>
              <w:snapToGrid w:val="0"/>
              <w:jc w:val="center"/>
              <w:rPr>
                <w:rFonts w:ascii="宋体" w:hAnsi="宋体" w:cs="仿宋"/>
                <w:kern w:val="0"/>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Times New Roman"/>
                <w:kern w:val="0"/>
                <w:szCs w:val="21"/>
              </w:rPr>
            </w:pPr>
            <w:r>
              <w:rPr>
                <w:rFonts w:hint="eastAsia" w:ascii="宋体" w:hAnsi="宋体" w:cs="Times New Roman"/>
                <w:kern w:val="0"/>
                <w:szCs w:val="21"/>
              </w:rPr>
              <w:t>（1）</w:t>
            </w:r>
            <w:r>
              <w:rPr>
                <w:rFonts w:ascii="宋体" w:hAnsi="宋体" w:cs="Times New Roman"/>
                <w:kern w:val="0"/>
                <w:szCs w:val="21"/>
              </w:rPr>
              <w:t>中式面点制作</w:t>
            </w:r>
            <w:r>
              <w:rPr>
                <w:rFonts w:hint="eastAsia" w:ascii="宋体" w:hAnsi="宋体" w:cs="Times New Roman"/>
                <w:kern w:val="0"/>
                <w:szCs w:val="21"/>
              </w:rPr>
              <w:t>认知</w:t>
            </w:r>
            <w:r>
              <w:rPr>
                <w:rFonts w:ascii="宋体" w:hAnsi="宋体" w:cs="Times New Roman"/>
                <w:kern w:val="0"/>
                <w:szCs w:val="21"/>
              </w:rPr>
              <w:t>；</w:t>
            </w:r>
          </w:p>
          <w:p>
            <w:pPr>
              <w:adjustRightInd w:val="0"/>
              <w:snapToGrid w:val="0"/>
              <w:rPr>
                <w:rFonts w:ascii="宋体" w:hAnsi="宋体" w:cs="Times New Roman"/>
                <w:kern w:val="0"/>
                <w:szCs w:val="21"/>
              </w:rPr>
            </w:pPr>
            <w:r>
              <w:rPr>
                <w:rFonts w:ascii="宋体" w:hAnsi="宋体" w:cs="Times New Roman"/>
                <w:kern w:val="0"/>
                <w:szCs w:val="21"/>
              </w:rPr>
              <w:t>（2</w:t>
            </w:r>
            <w:r>
              <w:rPr>
                <w:rFonts w:hint="eastAsia" w:ascii="宋体" w:hAnsi="宋体" w:cs="Times New Roman"/>
                <w:kern w:val="0"/>
                <w:szCs w:val="21"/>
              </w:rPr>
              <w:t>）</w:t>
            </w:r>
            <w:r>
              <w:rPr>
                <w:rFonts w:ascii="宋体" w:hAnsi="宋体" w:cs="Times New Roman"/>
                <w:kern w:val="0"/>
                <w:szCs w:val="21"/>
              </w:rPr>
              <w:t>常用馅心的调制；</w:t>
            </w:r>
          </w:p>
          <w:p>
            <w:pPr>
              <w:adjustRightInd w:val="0"/>
              <w:snapToGrid w:val="0"/>
              <w:rPr>
                <w:rFonts w:ascii="宋体" w:hAnsi="宋体" w:cs="Times New Roman"/>
                <w:b/>
                <w:bCs/>
                <w:kern w:val="0"/>
                <w:szCs w:val="21"/>
              </w:rPr>
            </w:pPr>
            <w:r>
              <w:rPr>
                <w:rFonts w:ascii="宋体" w:hAnsi="宋体" w:cs="Times New Roman"/>
                <w:kern w:val="0"/>
                <w:szCs w:val="21"/>
              </w:rPr>
              <w:t>（3）水调面团品种制作；</w:t>
            </w:r>
          </w:p>
          <w:p>
            <w:pPr>
              <w:adjustRightInd w:val="0"/>
              <w:snapToGrid w:val="0"/>
              <w:rPr>
                <w:rFonts w:ascii="宋体" w:hAnsi="宋体" w:cs="Times New Roman"/>
                <w:kern w:val="0"/>
                <w:szCs w:val="21"/>
              </w:rPr>
            </w:pPr>
            <w:r>
              <w:rPr>
                <w:rFonts w:ascii="宋体" w:hAnsi="宋体" w:cs="Times New Roman"/>
                <w:kern w:val="0"/>
                <w:szCs w:val="21"/>
              </w:rPr>
              <w:t>（4）</w:t>
            </w:r>
            <w:r>
              <w:rPr>
                <w:rFonts w:hint="eastAsia" w:ascii="宋体" w:hAnsi="宋体" w:cs="Times New Roman"/>
                <w:kern w:val="0"/>
                <w:szCs w:val="21"/>
              </w:rPr>
              <w:t>膨松</w:t>
            </w:r>
            <w:r>
              <w:rPr>
                <w:rFonts w:ascii="宋体" w:hAnsi="宋体" w:cs="Times New Roman"/>
                <w:kern w:val="0"/>
                <w:szCs w:val="21"/>
              </w:rPr>
              <w:t>面团品种制作；</w:t>
            </w:r>
          </w:p>
          <w:p>
            <w:pPr>
              <w:adjustRightInd w:val="0"/>
              <w:snapToGrid w:val="0"/>
              <w:rPr>
                <w:rFonts w:ascii="宋体" w:hAnsi="宋体" w:cs="Times New Roman"/>
                <w:kern w:val="0"/>
                <w:szCs w:val="21"/>
              </w:rPr>
            </w:pPr>
            <w:r>
              <w:rPr>
                <w:rFonts w:ascii="宋体" w:hAnsi="宋体" w:cs="Times New Roman"/>
                <w:kern w:val="0"/>
                <w:szCs w:val="21"/>
              </w:rPr>
              <w:t>（5）油酥面团品种制作；</w:t>
            </w:r>
          </w:p>
          <w:p>
            <w:pPr>
              <w:adjustRightInd w:val="0"/>
              <w:snapToGrid w:val="0"/>
              <w:rPr>
                <w:rFonts w:ascii="宋体" w:hAnsi="宋体" w:cs="Times New Roman"/>
                <w:kern w:val="0"/>
                <w:szCs w:val="21"/>
              </w:rPr>
            </w:pPr>
            <w:r>
              <w:rPr>
                <w:rFonts w:ascii="宋体" w:hAnsi="宋体" w:cs="Times New Roman"/>
                <w:kern w:val="0"/>
                <w:szCs w:val="21"/>
              </w:rPr>
              <w:t>（6）米粉面团品种制作；</w:t>
            </w:r>
          </w:p>
          <w:p>
            <w:pPr>
              <w:adjustRightInd w:val="0"/>
              <w:snapToGrid w:val="0"/>
              <w:rPr>
                <w:rFonts w:ascii="宋体" w:hAnsi="宋体" w:cs="仿宋"/>
                <w:kern w:val="0"/>
                <w:szCs w:val="21"/>
              </w:rPr>
            </w:pPr>
            <w:r>
              <w:rPr>
                <w:rFonts w:ascii="宋体" w:hAnsi="宋体" w:cs="Times New Roman"/>
                <w:kern w:val="0"/>
                <w:szCs w:val="21"/>
              </w:rPr>
              <w:t>（7）其他面团</w:t>
            </w:r>
            <w:r>
              <w:rPr>
                <w:rFonts w:hint="eastAsia" w:ascii="宋体" w:hAnsi="宋体" w:cs="仿宋"/>
                <w:kern w:val="0"/>
                <w:szCs w:val="21"/>
              </w:rPr>
              <w:t>品种制作</w:t>
            </w:r>
          </w:p>
        </w:tc>
        <w:tc>
          <w:tcPr>
            <w:tcW w:w="4904"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kern w:val="0"/>
                <w:szCs w:val="21"/>
              </w:rPr>
            </w:pPr>
            <w:r>
              <w:rPr>
                <w:rFonts w:hint="eastAsia" w:ascii="宋体" w:hAnsi="宋体" w:cs="仿宋"/>
                <w:kern w:val="0"/>
                <w:szCs w:val="21"/>
              </w:rPr>
              <w:t>（1）掌握中式面点制作的基本工艺流程，掌握成形、成熟技法，能运用该技法加工各类中式面点；</w:t>
            </w:r>
          </w:p>
          <w:p>
            <w:pPr>
              <w:rPr>
                <w:rFonts w:ascii="宋体" w:hAnsi="宋体" w:cs="仿宋"/>
                <w:kern w:val="0"/>
                <w:szCs w:val="21"/>
              </w:rPr>
            </w:pPr>
            <w:r>
              <w:rPr>
                <w:rFonts w:hint="eastAsia" w:ascii="宋体" w:hAnsi="宋体" w:cs="仿宋"/>
                <w:kern w:val="0"/>
                <w:szCs w:val="21"/>
              </w:rPr>
              <w:t>（2）能描述馅心的作用、种类，掌握馅心制作技术，会制作常用咸馅、甜馅等；</w:t>
            </w:r>
          </w:p>
          <w:p>
            <w:pPr>
              <w:rPr>
                <w:rFonts w:ascii="宋体" w:hAnsi="宋体" w:cs="仿宋"/>
                <w:kern w:val="0"/>
                <w:szCs w:val="21"/>
              </w:rPr>
            </w:pPr>
            <w:r>
              <w:rPr>
                <w:rFonts w:hint="eastAsia" w:ascii="宋体" w:hAnsi="宋体" w:cs="仿宋"/>
                <w:kern w:val="0"/>
                <w:szCs w:val="21"/>
              </w:rPr>
              <w:t>（3）了解水调面团的概念、种类、特点、成团原理，掌握水调面团的调制方法与操作要领，会制作水饺、月牙饺、糯米烧卖等常见水调面团代表品种；</w:t>
            </w:r>
          </w:p>
          <w:p>
            <w:pPr>
              <w:rPr>
                <w:rFonts w:ascii="宋体" w:hAnsi="宋体" w:cs="仿宋"/>
                <w:kern w:val="0"/>
                <w:szCs w:val="21"/>
              </w:rPr>
            </w:pPr>
            <w:r>
              <w:rPr>
                <w:rFonts w:hint="eastAsia" w:ascii="宋体" w:hAnsi="宋体" w:cs="仿宋"/>
                <w:kern w:val="0"/>
                <w:szCs w:val="21"/>
              </w:rPr>
              <w:t>（4）能说出膨松面团的概念、特点与种类，理解膨松面团的膨松原理；</w:t>
            </w:r>
          </w:p>
          <w:p>
            <w:pPr>
              <w:rPr>
                <w:rFonts w:ascii="宋体" w:hAnsi="宋体" w:cs="仿宋"/>
                <w:kern w:val="0"/>
                <w:szCs w:val="21"/>
              </w:rPr>
            </w:pPr>
            <w:r>
              <w:rPr>
                <w:rFonts w:hint="eastAsia" w:ascii="宋体" w:hAnsi="宋体" w:cs="仿宋"/>
                <w:kern w:val="0"/>
                <w:szCs w:val="21"/>
              </w:rPr>
              <w:t>（5）掌握膨松面团的调制方法与操作要领，会制作鲜肉中包、油条、海绵蛋糕杯等常见膨松面团代表品种；</w:t>
            </w:r>
          </w:p>
          <w:p>
            <w:pPr>
              <w:rPr>
                <w:rFonts w:ascii="宋体" w:hAnsi="宋体" w:cs="仿宋"/>
                <w:kern w:val="0"/>
                <w:szCs w:val="21"/>
              </w:rPr>
            </w:pPr>
            <w:r>
              <w:rPr>
                <w:rFonts w:hint="eastAsia" w:ascii="宋体" w:hAnsi="宋体" w:cs="仿宋"/>
                <w:kern w:val="0"/>
                <w:szCs w:val="21"/>
              </w:rPr>
              <w:t>（6）理解油酥面团的种类、制作原理，掌握单酥面团的调制方法、层酥起酥的步骤和操作要领，会制作桃酥、眉毛酥等常见油酥面团代表品种；</w:t>
            </w:r>
          </w:p>
          <w:p>
            <w:pPr>
              <w:rPr>
                <w:rFonts w:ascii="宋体" w:hAnsi="宋体" w:cs="仿宋"/>
                <w:kern w:val="0"/>
                <w:szCs w:val="21"/>
              </w:rPr>
            </w:pPr>
            <w:r>
              <w:rPr>
                <w:rFonts w:hint="eastAsia" w:ascii="宋体" w:hAnsi="宋体" w:cs="仿宋"/>
                <w:kern w:val="0"/>
                <w:szCs w:val="21"/>
              </w:rPr>
              <w:t>（7）了解米及米粉的相关知识，理解米粉面团的概念、种类及成团原理；</w:t>
            </w:r>
          </w:p>
          <w:p>
            <w:pPr>
              <w:rPr>
                <w:rFonts w:ascii="宋体" w:hAnsi="宋体" w:cs="仿宋"/>
                <w:kern w:val="0"/>
                <w:szCs w:val="21"/>
              </w:rPr>
            </w:pPr>
            <w:r>
              <w:rPr>
                <w:rFonts w:hint="eastAsia" w:ascii="宋体" w:hAnsi="宋体" w:cs="仿宋"/>
                <w:kern w:val="0"/>
                <w:szCs w:val="21"/>
              </w:rPr>
              <w:t>（8）掌握米粉面团的调制方法与操作要领，会制作定胜糕、汤圆等常见米粉面团代表品种；</w:t>
            </w:r>
          </w:p>
          <w:p>
            <w:pPr>
              <w:rPr>
                <w:rFonts w:ascii="宋体" w:hAnsi="宋体" w:cs="仿宋"/>
                <w:kern w:val="0"/>
                <w:szCs w:val="21"/>
              </w:rPr>
            </w:pPr>
            <w:r>
              <w:rPr>
                <w:rFonts w:hint="eastAsia" w:ascii="宋体" w:hAnsi="宋体" w:cs="仿宋"/>
                <w:kern w:val="0"/>
                <w:szCs w:val="21"/>
              </w:rPr>
              <w:t>（9）能说出其他面团的概念、种类与特点，掌握澄粉、杂粮等面团的调制方法与操作要领，会制作船点、土豆饼等常见澄粉与杂粮面团的代表品种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面包制作技术</w:t>
            </w:r>
          </w:p>
          <w:p>
            <w:pPr>
              <w:autoSpaceDE w:val="0"/>
              <w:autoSpaceDN w:val="0"/>
              <w:adjustRightInd w:val="0"/>
              <w:snapToGrid w:val="0"/>
              <w:jc w:val="center"/>
              <w:rPr>
                <w:rFonts w:ascii="宋体" w:hAnsi="宋体" w:cs="仿宋"/>
                <w:kern w:val="0"/>
                <w:szCs w:val="21"/>
              </w:rPr>
            </w:pPr>
            <w:r>
              <w:rPr>
                <w:rFonts w:hint="eastAsia" w:ascii="宋体" w:hAnsi="宋体" w:cs="宋体"/>
                <w:szCs w:val="21"/>
              </w:rPr>
              <w:t>（</w:t>
            </w:r>
            <w:r>
              <w:rPr>
                <w:rFonts w:ascii="宋体" w:hAnsi="宋体" w:cs="宋体"/>
                <w:szCs w:val="21"/>
              </w:rPr>
              <w:t>72</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pPr>
              <w:adjustRightInd w:val="0"/>
              <w:snapToGrid w:val="0"/>
              <w:rPr>
                <w:rFonts w:ascii="宋体" w:hAnsi="宋体" w:cs="仿宋"/>
                <w:kern w:val="0"/>
                <w:szCs w:val="21"/>
              </w:rPr>
            </w:pPr>
            <w:r>
              <w:rPr>
                <w:rFonts w:hint="eastAsia" w:ascii="宋体" w:hAnsi="宋体" w:cs="仿宋"/>
                <w:kern w:val="0"/>
                <w:szCs w:val="21"/>
              </w:rPr>
              <w:t>（1）面包基础知识；</w:t>
            </w:r>
          </w:p>
          <w:p>
            <w:pPr>
              <w:adjustRightInd w:val="0"/>
              <w:snapToGrid w:val="0"/>
              <w:rPr>
                <w:rFonts w:ascii="宋体" w:hAnsi="宋体" w:cs="仿宋"/>
                <w:kern w:val="0"/>
                <w:szCs w:val="21"/>
              </w:rPr>
            </w:pPr>
            <w:r>
              <w:rPr>
                <w:rFonts w:hint="eastAsia" w:ascii="宋体" w:hAnsi="宋体" w:cs="仿宋"/>
                <w:kern w:val="0"/>
                <w:szCs w:val="21"/>
              </w:rPr>
              <w:t>（2）软质面包制作；</w:t>
            </w:r>
          </w:p>
          <w:p>
            <w:pPr>
              <w:adjustRightInd w:val="0"/>
              <w:snapToGrid w:val="0"/>
              <w:rPr>
                <w:rFonts w:ascii="宋体" w:hAnsi="宋体" w:cs="仿宋"/>
                <w:kern w:val="0"/>
                <w:szCs w:val="21"/>
              </w:rPr>
            </w:pPr>
            <w:r>
              <w:rPr>
                <w:rFonts w:hint="eastAsia" w:ascii="宋体" w:hAnsi="宋体" w:cs="仿宋"/>
                <w:kern w:val="0"/>
                <w:szCs w:val="21"/>
              </w:rPr>
              <w:t>（3）硬质面包制作；</w:t>
            </w:r>
          </w:p>
          <w:p>
            <w:pPr>
              <w:adjustRightInd w:val="0"/>
              <w:snapToGrid w:val="0"/>
              <w:rPr>
                <w:rFonts w:ascii="宋体" w:hAnsi="宋体" w:cs="仿宋"/>
                <w:kern w:val="0"/>
                <w:szCs w:val="21"/>
              </w:rPr>
            </w:pPr>
            <w:r>
              <w:rPr>
                <w:rFonts w:hint="eastAsia" w:ascii="宋体" w:hAnsi="宋体" w:cs="仿宋"/>
                <w:kern w:val="0"/>
                <w:szCs w:val="21"/>
              </w:rPr>
              <w:t>（4）松质面包制作；</w:t>
            </w:r>
          </w:p>
          <w:p>
            <w:pPr>
              <w:adjustRightInd w:val="0"/>
              <w:snapToGrid w:val="0"/>
              <w:rPr>
                <w:rFonts w:ascii="宋体" w:hAnsi="宋体" w:cs="仿宋"/>
                <w:kern w:val="0"/>
                <w:szCs w:val="21"/>
              </w:rPr>
            </w:pPr>
            <w:r>
              <w:rPr>
                <w:rFonts w:hint="eastAsia" w:ascii="宋体" w:hAnsi="宋体" w:cs="仿宋"/>
                <w:kern w:val="0"/>
                <w:szCs w:val="21"/>
              </w:rPr>
              <w:t>（5）风味面包制作</w:t>
            </w:r>
          </w:p>
        </w:tc>
        <w:tc>
          <w:tcPr>
            <w:tcW w:w="4904" w:type="dxa"/>
            <w:tcBorders>
              <w:top w:val="single" w:color="auto" w:sz="4" w:space="0"/>
              <w:left w:val="single" w:color="auto" w:sz="4" w:space="0"/>
              <w:right w:val="single" w:color="auto" w:sz="4" w:space="0"/>
            </w:tcBorders>
            <w:vAlign w:val="center"/>
          </w:tcPr>
          <w:p>
            <w:pPr>
              <w:tabs>
                <w:tab w:val="left" w:pos="972"/>
              </w:tabs>
              <w:snapToGrid w:val="0"/>
              <w:textAlignment w:val="baseline"/>
              <w:rPr>
                <w:rFonts w:ascii="宋体" w:hAnsi="宋体" w:cs="仿宋"/>
                <w:kern w:val="0"/>
                <w:szCs w:val="21"/>
              </w:rPr>
            </w:pPr>
            <w:r>
              <w:rPr>
                <w:rFonts w:hint="eastAsia" w:ascii="宋体" w:hAnsi="宋体" w:cs="仿宋"/>
                <w:kern w:val="0"/>
                <w:szCs w:val="21"/>
              </w:rPr>
              <w:t>（1）了解面包的起源、基本种类及其特点，能说出不同面包的特色，掌握面包品质鉴定；</w:t>
            </w:r>
          </w:p>
          <w:p>
            <w:pPr>
              <w:tabs>
                <w:tab w:val="left" w:pos="972"/>
              </w:tabs>
              <w:snapToGrid w:val="0"/>
              <w:textAlignment w:val="baseline"/>
              <w:rPr>
                <w:rFonts w:ascii="宋体" w:hAnsi="宋体" w:cs="仿宋"/>
                <w:kern w:val="0"/>
                <w:szCs w:val="21"/>
              </w:rPr>
            </w:pPr>
            <w:r>
              <w:rPr>
                <w:rFonts w:hint="eastAsia" w:ascii="宋体" w:hAnsi="宋体" w:cs="仿宋"/>
                <w:kern w:val="0"/>
                <w:szCs w:val="21"/>
              </w:rPr>
              <w:t>（2）理解酵母发酵原理及影响发酵母发酵的因素，</w:t>
            </w:r>
            <w:r>
              <w:rPr>
                <w:rFonts w:ascii="宋体" w:hAnsi="宋体" w:cs="仿宋"/>
                <w:kern w:val="0"/>
                <w:szCs w:val="21"/>
              </w:rPr>
              <w:t>会正确操作</w:t>
            </w:r>
            <w:r>
              <w:rPr>
                <w:rFonts w:hint="eastAsia" w:ascii="宋体" w:hAnsi="宋体" w:cs="仿宋"/>
                <w:kern w:val="0"/>
                <w:szCs w:val="21"/>
              </w:rPr>
              <w:t>面包加工制作过程中所使用的</w:t>
            </w:r>
            <w:r>
              <w:rPr>
                <w:rFonts w:ascii="宋体" w:hAnsi="宋体" w:cs="仿宋"/>
                <w:kern w:val="0"/>
                <w:szCs w:val="21"/>
              </w:rPr>
              <w:t>设备</w:t>
            </w:r>
            <w:r>
              <w:rPr>
                <w:rFonts w:hint="eastAsia" w:ascii="宋体" w:hAnsi="宋体" w:cs="仿宋"/>
                <w:kern w:val="0"/>
                <w:szCs w:val="21"/>
              </w:rPr>
              <w:t>；</w:t>
            </w:r>
          </w:p>
          <w:p>
            <w:pPr>
              <w:tabs>
                <w:tab w:val="left" w:pos="972"/>
              </w:tabs>
              <w:snapToGrid w:val="0"/>
              <w:textAlignment w:val="baseline"/>
              <w:rPr>
                <w:rFonts w:ascii="宋体" w:hAnsi="宋体" w:cs="仿宋"/>
                <w:kern w:val="0"/>
                <w:szCs w:val="21"/>
              </w:rPr>
            </w:pPr>
            <w:r>
              <w:rPr>
                <w:rFonts w:hint="eastAsia" w:ascii="宋体" w:hAnsi="宋体" w:cs="仿宋"/>
                <w:kern w:val="0"/>
                <w:szCs w:val="21"/>
              </w:rPr>
              <w:t>（3）掌握面包制作的基本工艺流程及各流程环节操作要领；</w:t>
            </w:r>
            <w:r>
              <w:rPr>
                <w:rFonts w:ascii="宋体" w:hAnsi="宋体" w:cs="仿宋"/>
                <w:kern w:val="0"/>
                <w:szCs w:val="21"/>
              </w:rPr>
              <w:t xml:space="preserve"> </w:t>
            </w:r>
          </w:p>
          <w:p>
            <w:pPr>
              <w:adjustRightInd w:val="0"/>
              <w:snapToGrid w:val="0"/>
              <w:rPr>
                <w:rFonts w:ascii="宋体" w:hAnsi="宋体" w:cs="仿宋"/>
                <w:kern w:val="0"/>
                <w:szCs w:val="21"/>
              </w:rPr>
            </w:pPr>
            <w:r>
              <w:rPr>
                <w:rFonts w:hint="eastAsia" w:ascii="宋体" w:hAnsi="宋体" w:cs="仿宋"/>
                <w:kern w:val="0"/>
                <w:szCs w:val="21"/>
              </w:rPr>
              <w:t>（4）了解软质面包制作的原料要求，掌握软质面包的制作工艺与操作要领，会制作软质面包代表品种；</w:t>
            </w:r>
          </w:p>
          <w:p>
            <w:pPr>
              <w:adjustRightInd w:val="0"/>
              <w:snapToGrid w:val="0"/>
              <w:rPr>
                <w:rFonts w:ascii="宋体" w:hAnsi="宋体" w:cs="仿宋"/>
                <w:kern w:val="0"/>
                <w:szCs w:val="21"/>
              </w:rPr>
            </w:pPr>
            <w:r>
              <w:rPr>
                <w:rFonts w:hint="eastAsia" w:ascii="宋体" w:hAnsi="宋体" w:cs="仿宋"/>
                <w:kern w:val="0"/>
                <w:szCs w:val="21"/>
              </w:rPr>
              <w:t>（5）熟悉硬质面包制作的原料要求，掌握硬质面包的制作工艺与操作要领，会制硬质面包代表品种；</w:t>
            </w:r>
          </w:p>
          <w:p>
            <w:pPr>
              <w:tabs>
                <w:tab w:val="left" w:pos="972"/>
              </w:tabs>
              <w:snapToGrid w:val="0"/>
              <w:textAlignment w:val="baseline"/>
              <w:rPr>
                <w:rFonts w:ascii="宋体" w:hAnsi="宋体" w:cs="仿宋"/>
                <w:kern w:val="0"/>
                <w:szCs w:val="21"/>
              </w:rPr>
            </w:pPr>
            <w:r>
              <w:rPr>
                <w:rFonts w:hint="eastAsia" w:ascii="宋体" w:hAnsi="宋体" w:cs="仿宋"/>
                <w:kern w:val="0"/>
                <w:szCs w:val="21"/>
              </w:rPr>
              <w:t>（6）能说出松质面包制作的原料要求，掌握松质面包的制作工艺与操作要领，会制作松质面包代表品种；</w:t>
            </w:r>
          </w:p>
          <w:p>
            <w:pPr>
              <w:adjustRightInd w:val="0"/>
              <w:snapToGrid w:val="0"/>
              <w:rPr>
                <w:rFonts w:ascii="宋体" w:hAnsi="宋体" w:cs="仿宋"/>
                <w:kern w:val="0"/>
                <w:szCs w:val="21"/>
              </w:rPr>
            </w:pPr>
            <w:r>
              <w:rPr>
                <w:rFonts w:hint="eastAsia" w:ascii="宋体" w:hAnsi="宋体" w:cs="仿宋"/>
                <w:kern w:val="0"/>
                <w:szCs w:val="21"/>
              </w:rPr>
              <w:t>（7）了解风味面包的种类，掌握风味面包的制作工艺与操作要领，会制作风味面包的代表品种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西式甜点制作技术</w:t>
            </w:r>
          </w:p>
          <w:p>
            <w:pPr>
              <w:autoSpaceDE w:val="0"/>
              <w:autoSpaceDN w:val="0"/>
              <w:adjustRightInd w:val="0"/>
              <w:snapToGrid w:val="0"/>
              <w:jc w:val="center"/>
              <w:rPr>
                <w:rFonts w:ascii="宋体" w:hAnsi="宋体" w:cs="仿宋"/>
                <w:kern w:val="0"/>
                <w:szCs w:val="21"/>
              </w:rPr>
            </w:pPr>
            <w:r>
              <w:rPr>
                <w:rFonts w:hint="eastAsia" w:ascii="宋体" w:hAnsi="宋体" w:cs="宋体"/>
                <w:szCs w:val="21"/>
              </w:rPr>
              <w:t>(1</w:t>
            </w:r>
            <w:r>
              <w:rPr>
                <w:rFonts w:ascii="宋体" w:hAnsi="宋体" w:cs="宋体"/>
                <w:szCs w:val="21"/>
              </w:rPr>
              <w:t>08</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pPr>
              <w:shd w:val="clear" w:color="auto" w:fill="FFFFFF" w:themeFill="background1"/>
              <w:snapToGrid w:val="0"/>
              <w:textAlignment w:val="baseline"/>
              <w:rPr>
                <w:rFonts w:ascii="宋体" w:hAnsi="宋体" w:cs="仿宋"/>
                <w:sz w:val="20"/>
              </w:rPr>
            </w:pPr>
            <w:r>
              <w:rPr>
                <w:rFonts w:ascii="宋体" w:hAnsi="宋体" w:cs="仿宋"/>
                <w:kern w:val="0"/>
                <w:szCs w:val="21"/>
              </w:rPr>
              <w:t>（1）</w:t>
            </w:r>
            <w:r>
              <w:rPr>
                <w:rFonts w:ascii="宋体" w:hAnsi="宋体" w:cs="Times New Roman"/>
                <w:kern w:val="0"/>
                <w:szCs w:val="21"/>
              </w:rPr>
              <w:t>西式甜点</w:t>
            </w:r>
            <w:r>
              <w:rPr>
                <w:rFonts w:ascii="宋体" w:hAnsi="宋体" w:cs="仿宋"/>
                <w:kern w:val="0"/>
                <w:szCs w:val="21"/>
              </w:rPr>
              <w:t>基础；</w:t>
            </w:r>
          </w:p>
          <w:p>
            <w:pPr>
              <w:shd w:val="clear" w:color="auto" w:fill="FFFFFF" w:themeFill="background1"/>
              <w:snapToGrid w:val="0"/>
              <w:textAlignment w:val="baseline"/>
              <w:rPr>
                <w:rFonts w:ascii="宋体" w:hAnsi="宋体" w:cs="Times New Roman"/>
                <w:kern w:val="0"/>
                <w:szCs w:val="21"/>
              </w:rPr>
            </w:pPr>
            <w:r>
              <w:rPr>
                <w:rFonts w:ascii="宋体" w:hAnsi="宋体" w:cs="Times New Roman"/>
                <w:kern w:val="0"/>
                <w:szCs w:val="21"/>
              </w:rPr>
              <w:t>（2）蛋糕制作；</w:t>
            </w:r>
          </w:p>
          <w:p>
            <w:pPr>
              <w:shd w:val="clear" w:color="auto" w:fill="FFFFFF" w:themeFill="background1"/>
              <w:snapToGrid w:val="0"/>
              <w:textAlignment w:val="baseline"/>
              <w:rPr>
                <w:rFonts w:ascii="宋体" w:hAnsi="宋体" w:cs="仿宋"/>
                <w:kern w:val="0"/>
                <w:sz w:val="20"/>
                <w:szCs w:val="21"/>
              </w:rPr>
            </w:pPr>
            <w:r>
              <w:rPr>
                <w:rFonts w:ascii="宋体" w:hAnsi="宋体" w:cs="Times New Roman"/>
                <w:kern w:val="0"/>
                <w:szCs w:val="21"/>
              </w:rPr>
              <w:t>（3）混酥类甜点</w:t>
            </w:r>
            <w:r>
              <w:rPr>
                <w:rFonts w:ascii="宋体" w:hAnsi="宋体" w:cs="仿宋"/>
                <w:kern w:val="0"/>
                <w:szCs w:val="21"/>
              </w:rPr>
              <w:t>制作；</w:t>
            </w:r>
          </w:p>
          <w:p>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（4）清酥类甜点制作；</w:t>
            </w:r>
          </w:p>
          <w:p>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（5）气鼓类甜点制作；</w:t>
            </w:r>
          </w:p>
          <w:p>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（6）冷冻类甜点制作；</w:t>
            </w:r>
          </w:p>
          <w:p>
            <w:pPr>
              <w:adjustRightInd w:val="0"/>
              <w:snapToGrid w:val="0"/>
              <w:rPr>
                <w:rFonts w:ascii="宋体" w:hAnsi="宋体" w:cs="仿宋"/>
                <w:kern w:val="0"/>
                <w:szCs w:val="21"/>
              </w:rPr>
            </w:pPr>
            <w:r>
              <w:rPr>
                <w:rFonts w:ascii="宋体" w:hAnsi="宋体" w:cs="仿宋"/>
                <w:kern w:val="0"/>
                <w:szCs w:val="21"/>
              </w:rPr>
              <w:t>（7）其他</w:t>
            </w:r>
            <w:r>
              <w:rPr>
                <w:rFonts w:hint="eastAsia" w:ascii="宋体" w:hAnsi="宋体" w:cs="仿宋"/>
                <w:kern w:val="0"/>
                <w:szCs w:val="21"/>
              </w:rPr>
              <w:t>类</w:t>
            </w:r>
            <w:r>
              <w:rPr>
                <w:rFonts w:ascii="宋体" w:hAnsi="宋体" w:cs="仿宋"/>
                <w:kern w:val="0"/>
                <w:szCs w:val="21"/>
              </w:rPr>
              <w:t>甜点制作</w:t>
            </w:r>
          </w:p>
        </w:tc>
        <w:tc>
          <w:tcPr>
            <w:tcW w:w="4904" w:type="dxa"/>
            <w:tcBorders>
              <w:top w:val="single" w:color="auto" w:sz="4" w:space="0"/>
              <w:left w:val="single" w:color="auto" w:sz="4" w:space="0"/>
              <w:right w:val="single" w:color="auto" w:sz="4" w:space="0"/>
            </w:tcBorders>
            <w:vAlign w:val="center"/>
          </w:tcPr>
          <w:p>
            <w:pPr>
              <w:tabs>
                <w:tab w:val="left" w:pos="972"/>
              </w:tabs>
              <w:snapToGrid w:val="0"/>
              <w:rPr>
                <w:rFonts w:ascii="宋体" w:hAnsi="宋体" w:cs="Times New Roman"/>
                <w:kern w:val="0"/>
                <w:szCs w:val="21"/>
              </w:rPr>
            </w:pPr>
            <w:r>
              <w:rPr>
                <w:rFonts w:ascii="宋体" w:hAnsi="宋体" w:cs="Times New Roman"/>
                <w:kern w:val="0"/>
                <w:szCs w:val="21"/>
              </w:rPr>
              <w:t>（1）了解西式甜点的分类</w:t>
            </w:r>
            <w:r>
              <w:rPr>
                <w:rFonts w:hint="eastAsia" w:ascii="宋体" w:hAnsi="宋体" w:cs="Times New Roman"/>
                <w:kern w:val="0"/>
                <w:szCs w:val="21"/>
              </w:rPr>
              <w:t>，</w:t>
            </w:r>
            <w:r>
              <w:rPr>
                <w:rFonts w:ascii="宋体" w:hAnsi="宋体" w:cs="Times New Roman"/>
                <w:kern w:val="0"/>
                <w:szCs w:val="21"/>
              </w:rPr>
              <w:t>熟知常用西点馅心和酱料的制作</w:t>
            </w:r>
            <w:r>
              <w:rPr>
                <w:rFonts w:hint="eastAsia" w:ascii="宋体" w:hAnsi="宋体" w:cs="Times New Roman"/>
                <w:kern w:val="0"/>
                <w:szCs w:val="21"/>
              </w:rPr>
              <w:t>；</w:t>
            </w:r>
          </w:p>
          <w:p>
            <w:pPr>
              <w:tabs>
                <w:tab w:val="left" w:pos="972"/>
              </w:tabs>
              <w:snapToGrid w:val="0"/>
              <w:rPr>
                <w:rFonts w:ascii="宋体" w:hAnsi="宋体" w:cs="Times New Roman"/>
                <w:kern w:val="0"/>
                <w:szCs w:val="21"/>
              </w:rPr>
            </w:pPr>
            <w:r>
              <w:rPr>
                <w:rFonts w:hint="eastAsia" w:ascii="宋体" w:hAnsi="宋体" w:cs="Times New Roman"/>
                <w:kern w:val="0"/>
                <w:szCs w:val="21"/>
              </w:rPr>
              <w:t>（2）</w:t>
            </w:r>
            <w:r>
              <w:rPr>
                <w:rFonts w:ascii="宋体" w:hAnsi="宋体" w:cs="Times New Roman"/>
                <w:kern w:val="0"/>
                <w:szCs w:val="21"/>
              </w:rPr>
              <w:t>熟知西式甜点制作的一般工艺流程</w:t>
            </w:r>
            <w:r>
              <w:rPr>
                <w:rFonts w:hint="eastAsia" w:ascii="宋体" w:hAnsi="宋体" w:cs="Times New Roman"/>
                <w:kern w:val="0"/>
                <w:szCs w:val="21"/>
              </w:rPr>
              <w:t>，</w:t>
            </w:r>
            <w:r>
              <w:rPr>
                <w:rFonts w:ascii="宋体" w:hAnsi="宋体" w:cs="Times New Roman"/>
                <w:kern w:val="0"/>
                <w:szCs w:val="21"/>
              </w:rPr>
              <w:t>能安全操作常用西式甜点制作的设备和工具；</w:t>
            </w:r>
          </w:p>
          <w:p>
            <w:pPr>
              <w:tabs>
                <w:tab w:val="left" w:pos="972"/>
              </w:tabs>
              <w:snapToGrid w:val="0"/>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3</w:t>
            </w:r>
            <w:r>
              <w:rPr>
                <w:rFonts w:ascii="宋体" w:hAnsi="宋体" w:cs="Times New Roman"/>
                <w:kern w:val="0"/>
                <w:szCs w:val="21"/>
              </w:rPr>
              <w:t>）</w:t>
            </w:r>
            <w:r>
              <w:rPr>
                <w:rFonts w:hint="eastAsia" w:ascii="宋体" w:hAnsi="宋体" w:cs="Times New Roman"/>
                <w:kern w:val="0"/>
                <w:szCs w:val="21"/>
              </w:rPr>
              <w:t>理解</w:t>
            </w:r>
            <w:r>
              <w:rPr>
                <w:rFonts w:ascii="宋体" w:hAnsi="宋体" w:cs="Times New Roman"/>
                <w:kern w:val="0"/>
                <w:szCs w:val="21"/>
              </w:rPr>
              <w:t>蛋糕膨松的原理</w:t>
            </w:r>
            <w:r>
              <w:rPr>
                <w:rFonts w:hint="eastAsia" w:ascii="宋体" w:hAnsi="宋体" w:cs="Times New Roman"/>
                <w:kern w:val="0"/>
                <w:szCs w:val="21"/>
              </w:rPr>
              <w:t>，</w:t>
            </w:r>
            <w:r>
              <w:rPr>
                <w:rFonts w:ascii="宋体" w:hAnsi="宋体" w:cs="Times New Roman"/>
                <w:kern w:val="0"/>
                <w:szCs w:val="21"/>
              </w:rPr>
              <w:t>掌握各类蛋糕的制作方法</w:t>
            </w:r>
            <w:r>
              <w:rPr>
                <w:rFonts w:hint="eastAsia" w:ascii="宋体" w:hAnsi="宋体" w:cs="Times New Roman"/>
                <w:kern w:val="0"/>
                <w:szCs w:val="21"/>
              </w:rPr>
              <w:t>及技术要领，</w:t>
            </w:r>
            <w:r>
              <w:rPr>
                <w:rFonts w:ascii="宋体" w:hAnsi="宋体" w:cs="Times New Roman"/>
                <w:kern w:val="0"/>
                <w:szCs w:val="21"/>
              </w:rPr>
              <w:t>会制作</w:t>
            </w:r>
            <w:r>
              <w:rPr>
                <w:rFonts w:hint="eastAsia" w:ascii="宋体" w:hAnsi="宋体" w:cs="Times New Roman"/>
                <w:kern w:val="0"/>
                <w:szCs w:val="21"/>
              </w:rPr>
              <w:t>典型</w:t>
            </w:r>
            <w:r>
              <w:rPr>
                <w:rFonts w:ascii="宋体" w:hAnsi="宋体" w:cs="Times New Roman"/>
                <w:kern w:val="0"/>
                <w:szCs w:val="21"/>
              </w:rPr>
              <w:t>蛋糕</w:t>
            </w:r>
            <w:r>
              <w:rPr>
                <w:rFonts w:hint="eastAsia" w:ascii="宋体" w:hAnsi="宋体" w:cs="Times New Roman"/>
                <w:kern w:val="0"/>
                <w:szCs w:val="21"/>
              </w:rPr>
              <w:t>品种</w:t>
            </w:r>
            <w:r>
              <w:rPr>
                <w:rFonts w:ascii="宋体" w:hAnsi="宋体" w:cs="Times New Roman"/>
                <w:kern w:val="0"/>
                <w:szCs w:val="21"/>
              </w:rPr>
              <w:t>；</w:t>
            </w:r>
          </w:p>
          <w:p>
            <w:pPr>
              <w:tabs>
                <w:tab w:val="left" w:pos="972"/>
              </w:tabs>
              <w:snapToGrid w:val="0"/>
              <w:rPr>
                <w:rFonts w:ascii="宋体" w:hAnsi="宋体" w:cs="Times New Roman"/>
                <w:kern w:val="0"/>
                <w:szCs w:val="21"/>
              </w:rPr>
            </w:pPr>
            <w:r>
              <w:rPr>
                <w:rFonts w:hint="eastAsia" w:ascii="宋体" w:hAnsi="宋体" w:cs="Times New Roman"/>
                <w:kern w:val="0"/>
                <w:szCs w:val="21"/>
              </w:rPr>
              <w:t>（4）能说出混酥类甜点的酥松原理；掌握混酥类甜点的制作方法及技术要领；会制作常见混酥类甜点品种；</w:t>
            </w:r>
          </w:p>
          <w:p>
            <w:pPr>
              <w:tabs>
                <w:tab w:val="left" w:pos="972"/>
              </w:tabs>
              <w:snapToGrid w:val="0"/>
              <w:rPr>
                <w:rFonts w:ascii="宋体" w:hAnsi="宋体" w:cs="Times New Roman"/>
                <w:kern w:val="0"/>
                <w:szCs w:val="21"/>
              </w:rPr>
            </w:pPr>
            <w:r>
              <w:rPr>
                <w:rFonts w:hint="eastAsia" w:ascii="宋体" w:hAnsi="宋体" w:cs="Times New Roman"/>
                <w:kern w:val="0"/>
                <w:szCs w:val="21"/>
              </w:rPr>
              <w:t xml:space="preserve">（5）了解清酥类甜点的起层原理；掌握清酥类甜点的制作方法及技术要领；会制作清酥类甜点品种； </w:t>
            </w:r>
          </w:p>
          <w:p>
            <w:pPr>
              <w:tabs>
                <w:tab w:val="left" w:pos="972"/>
              </w:tabs>
              <w:snapToGrid w:val="0"/>
              <w:rPr>
                <w:rFonts w:ascii="宋体" w:hAnsi="宋体" w:cs="Times New Roman"/>
                <w:kern w:val="0"/>
                <w:szCs w:val="21"/>
              </w:rPr>
            </w:pPr>
            <w:r>
              <w:rPr>
                <w:rFonts w:hint="eastAsia" w:ascii="宋体" w:hAnsi="宋体" w:cs="Times New Roman"/>
                <w:kern w:val="0"/>
                <w:szCs w:val="21"/>
              </w:rPr>
              <w:t>（6）理解气鼓类甜点的膨松原理；掌握气鼓类甜点的制作方法及技术要领；能制作常见气鼓类甜点品种；</w:t>
            </w:r>
          </w:p>
          <w:p>
            <w:pPr>
              <w:tabs>
                <w:tab w:val="left" w:pos="972"/>
              </w:tabs>
              <w:snapToGrid w:val="0"/>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7</w:t>
            </w:r>
            <w:r>
              <w:rPr>
                <w:rFonts w:ascii="宋体" w:hAnsi="宋体" w:cs="Times New Roman"/>
                <w:kern w:val="0"/>
                <w:szCs w:val="21"/>
              </w:rPr>
              <w:t>）</w:t>
            </w:r>
            <w:r>
              <w:rPr>
                <w:rFonts w:hint="eastAsia" w:ascii="宋体" w:hAnsi="宋体" w:cs="Times New Roman"/>
                <w:kern w:val="0"/>
                <w:szCs w:val="21"/>
              </w:rPr>
              <w:t>了解</w:t>
            </w:r>
            <w:r>
              <w:rPr>
                <w:rFonts w:ascii="宋体" w:hAnsi="宋体" w:cs="Times New Roman"/>
                <w:kern w:val="0"/>
                <w:szCs w:val="21"/>
              </w:rPr>
              <w:t>冷冻类甜点的</w:t>
            </w:r>
            <w:r>
              <w:rPr>
                <w:rFonts w:hint="eastAsia" w:ascii="宋体" w:hAnsi="宋体" w:cs="Times New Roman"/>
                <w:kern w:val="0"/>
                <w:szCs w:val="21"/>
              </w:rPr>
              <w:t>原料配比，</w:t>
            </w:r>
            <w:r>
              <w:rPr>
                <w:rFonts w:ascii="宋体" w:hAnsi="宋体" w:cs="Times New Roman"/>
                <w:kern w:val="0"/>
                <w:szCs w:val="21"/>
              </w:rPr>
              <w:t>掌握冷冻类甜点的制作方法</w:t>
            </w:r>
            <w:r>
              <w:rPr>
                <w:rFonts w:hint="eastAsia" w:ascii="宋体" w:hAnsi="宋体" w:cs="Times New Roman"/>
                <w:kern w:val="0"/>
                <w:szCs w:val="21"/>
              </w:rPr>
              <w:t>及技术要领，</w:t>
            </w:r>
            <w:r>
              <w:rPr>
                <w:rFonts w:ascii="宋体" w:hAnsi="宋体" w:cs="Times New Roman"/>
                <w:kern w:val="0"/>
                <w:szCs w:val="21"/>
              </w:rPr>
              <w:t>能制作</w:t>
            </w:r>
            <w:r>
              <w:rPr>
                <w:rFonts w:hint="eastAsia" w:ascii="宋体" w:hAnsi="宋体" w:cs="Times New Roman"/>
                <w:kern w:val="0"/>
                <w:szCs w:val="21"/>
              </w:rPr>
              <w:t>常见冷冻类</w:t>
            </w:r>
            <w:r>
              <w:rPr>
                <w:rFonts w:ascii="宋体" w:hAnsi="宋体" w:cs="Times New Roman"/>
                <w:kern w:val="0"/>
                <w:szCs w:val="21"/>
              </w:rPr>
              <w:t>甜点</w:t>
            </w:r>
            <w:r>
              <w:rPr>
                <w:rFonts w:hint="eastAsia" w:ascii="宋体" w:hAnsi="宋体" w:cs="Times New Roman"/>
                <w:kern w:val="0"/>
                <w:szCs w:val="21"/>
              </w:rPr>
              <w:t>品种</w:t>
            </w:r>
            <w:r>
              <w:rPr>
                <w:rFonts w:ascii="宋体" w:hAnsi="宋体" w:cs="Times New Roman"/>
                <w:kern w:val="0"/>
                <w:szCs w:val="21"/>
              </w:rPr>
              <w:t>；</w:t>
            </w:r>
          </w:p>
          <w:p>
            <w:pPr>
              <w:tabs>
                <w:tab w:val="left" w:pos="972"/>
              </w:tabs>
              <w:snapToGrid w:val="0"/>
              <w:textAlignment w:val="baseline"/>
              <w:rPr>
                <w:rFonts w:ascii="宋体" w:hAnsi="宋体" w:cs="仿宋"/>
                <w:kern w:val="0"/>
                <w:szCs w:val="21"/>
              </w:rPr>
            </w:pPr>
            <w:r>
              <w:rPr>
                <w:rFonts w:ascii="宋体" w:hAnsi="宋体" w:cs="Times New Roman"/>
                <w:kern w:val="0"/>
                <w:szCs w:val="21"/>
              </w:rPr>
              <w:t>（</w:t>
            </w:r>
            <w:r>
              <w:rPr>
                <w:rFonts w:hint="eastAsia" w:ascii="宋体" w:hAnsi="宋体" w:cs="Times New Roman"/>
                <w:kern w:val="0"/>
                <w:szCs w:val="21"/>
              </w:rPr>
              <w:t>8</w:t>
            </w:r>
            <w:r>
              <w:rPr>
                <w:rFonts w:ascii="宋体" w:hAnsi="宋体" w:cs="Times New Roman"/>
                <w:kern w:val="0"/>
                <w:szCs w:val="21"/>
              </w:rPr>
              <w:t>）</w:t>
            </w:r>
            <w:r>
              <w:rPr>
                <w:rFonts w:hint="eastAsia" w:ascii="宋体" w:hAnsi="宋体" w:cs="Times New Roman"/>
                <w:kern w:val="0"/>
                <w:szCs w:val="21"/>
              </w:rPr>
              <w:t>能说出</w:t>
            </w:r>
            <w:r>
              <w:rPr>
                <w:rFonts w:ascii="宋体" w:hAnsi="宋体" w:cs="Times New Roman"/>
                <w:kern w:val="0"/>
                <w:szCs w:val="21"/>
              </w:rPr>
              <w:t>其他类甜点的</w:t>
            </w:r>
            <w:r>
              <w:rPr>
                <w:rFonts w:hint="eastAsia" w:ascii="宋体" w:hAnsi="宋体" w:cs="Times New Roman"/>
                <w:kern w:val="0"/>
                <w:szCs w:val="21"/>
              </w:rPr>
              <w:t>原料配比、</w:t>
            </w:r>
            <w:r>
              <w:rPr>
                <w:rFonts w:ascii="宋体" w:hAnsi="宋体" w:cs="Times New Roman"/>
                <w:kern w:val="0"/>
                <w:szCs w:val="21"/>
              </w:rPr>
              <w:t>制作原理</w:t>
            </w:r>
            <w:r>
              <w:rPr>
                <w:rFonts w:hint="eastAsia" w:ascii="宋体" w:hAnsi="宋体" w:cs="Times New Roman"/>
                <w:kern w:val="0"/>
                <w:szCs w:val="21"/>
              </w:rPr>
              <w:t>，</w:t>
            </w:r>
            <w:r>
              <w:rPr>
                <w:rFonts w:ascii="宋体" w:hAnsi="宋体" w:cs="Times New Roman"/>
                <w:kern w:val="0"/>
                <w:szCs w:val="21"/>
              </w:rPr>
              <w:t>掌握其他类甜点的制作方法</w:t>
            </w:r>
            <w:r>
              <w:rPr>
                <w:rFonts w:hint="eastAsia" w:ascii="宋体" w:hAnsi="宋体" w:cs="Times New Roman"/>
                <w:kern w:val="0"/>
                <w:szCs w:val="21"/>
              </w:rPr>
              <w:t>及技术要领，</w:t>
            </w:r>
            <w:r>
              <w:rPr>
                <w:rFonts w:ascii="宋体" w:hAnsi="宋体" w:cs="Times New Roman"/>
                <w:kern w:val="0"/>
                <w:szCs w:val="21"/>
              </w:rPr>
              <w:t>能制作</w:t>
            </w:r>
            <w:r>
              <w:rPr>
                <w:rFonts w:hint="eastAsia" w:ascii="宋体" w:hAnsi="宋体" w:cs="Times New Roman"/>
                <w:kern w:val="0"/>
                <w:szCs w:val="21"/>
              </w:rPr>
              <w:t>常见其他类</w:t>
            </w:r>
            <w:r>
              <w:rPr>
                <w:rFonts w:ascii="宋体" w:hAnsi="宋体" w:cs="Times New Roman"/>
                <w:kern w:val="0"/>
                <w:szCs w:val="21"/>
              </w:rPr>
              <w:t>甜点</w:t>
            </w:r>
            <w:r>
              <w:rPr>
                <w:rFonts w:hint="eastAsia" w:ascii="宋体" w:hAnsi="宋体" w:cs="Times New Roman"/>
                <w:kern w:val="0"/>
                <w:szCs w:val="21"/>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szCs w:val="21"/>
              </w:rPr>
            </w:pPr>
            <w:r>
              <w:rPr>
                <w:rFonts w:ascii="宋体" w:hAnsi="宋体" w:cs="宋体"/>
                <w:szCs w:val="21"/>
              </w:rPr>
              <w:t>面点产品创新设计</w:t>
            </w:r>
          </w:p>
          <w:p>
            <w:pPr>
              <w:autoSpaceDE w:val="0"/>
              <w:autoSpaceDN w:val="0"/>
              <w:adjustRightInd w:val="0"/>
              <w:snapToGrid w:val="0"/>
              <w:jc w:val="center"/>
              <w:rPr>
                <w:rFonts w:ascii="宋体" w:hAnsi="宋体" w:cs="仿宋"/>
                <w:kern w:val="0"/>
                <w:szCs w:val="21"/>
              </w:rPr>
            </w:pPr>
            <w:r>
              <w:rPr>
                <w:rFonts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pPr>
              <w:snapToGrid w:val="0"/>
              <w:textAlignment w:val="baseline"/>
              <w:rPr>
                <w:rFonts w:ascii="宋体" w:hAnsi="宋体" w:cs="Times New Roman"/>
                <w:kern w:val="0"/>
                <w:szCs w:val="21"/>
              </w:rPr>
            </w:pPr>
            <w:r>
              <w:rPr>
                <w:rFonts w:ascii="宋体" w:hAnsi="宋体" w:cs="Times New Roman"/>
                <w:kern w:val="0"/>
                <w:szCs w:val="21"/>
              </w:rPr>
              <w:t>（1）</w:t>
            </w:r>
            <w:r>
              <w:rPr>
                <w:rFonts w:hint="eastAsia" w:ascii="宋体" w:hAnsi="宋体" w:cs="Times New Roman"/>
                <w:kern w:val="0"/>
                <w:szCs w:val="21"/>
              </w:rPr>
              <w:t>面点产品创新设计基础；</w:t>
            </w:r>
          </w:p>
          <w:p>
            <w:pPr>
              <w:snapToGrid w:val="0"/>
              <w:textAlignment w:val="baseline"/>
              <w:rPr>
                <w:rFonts w:ascii="宋体" w:hAnsi="宋体" w:cs="Times New Roman"/>
                <w:kern w:val="0"/>
                <w:szCs w:val="21"/>
              </w:rPr>
            </w:pPr>
            <w:r>
              <w:rPr>
                <w:rFonts w:hint="eastAsia" w:ascii="宋体" w:hAnsi="宋体" w:cs="Times New Roman"/>
                <w:kern w:val="0"/>
                <w:szCs w:val="21"/>
              </w:rPr>
              <w:t>（2）</w:t>
            </w:r>
            <w:r>
              <w:rPr>
                <w:rFonts w:ascii="宋体" w:hAnsi="宋体" w:cs="Times New Roman"/>
                <w:kern w:val="0"/>
                <w:szCs w:val="21"/>
              </w:rPr>
              <w:t>创新面点原料选用；</w:t>
            </w:r>
          </w:p>
          <w:p>
            <w:pPr>
              <w:snapToGrid w:val="0"/>
              <w:textAlignment w:val="baseline"/>
              <w:rPr>
                <w:rFonts w:ascii="宋体" w:hAnsi="宋体" w:cs="Times New Roman"/>
                <w:kern w:val="0"/>
                <w:szCs w:val="21"/>
              </w:rPr>
            </w:pPr>
            <w:r>
              <w:rPr>
                <w:rFonts w:ascii="宋体" w:hAnsi="宋体" w:cs="Times New Roman"/>
                <w:kern w:val="0"/>
                <w:szCs w:val="21"/>
              </w:rPr>
              <w:t>（3）创新面点制作工艺；</w:t>
            </w:r>
          </w:p>
          <w:p>
            <w:pPr>
              <w:snapToGrid w:val="0"/>
              <w:textAlignment w:val="baseline"/>
              <w:rPr>
                <w:rFonts w:ascii="宋体" w:hAnsi="宋体" w:cs="Times New Roman"/>
                <w:kern w:val="0"/>
                <w:szCs w:val="21"/>
              </w:rPr>
            </w:pPr>
            <w:r>
              <w:rPr>
                <w:rFonts w:ascii="宋体" w:hAnsi="宋体" w:cs="Times New Roman"/>
                <w:kern w:val="0"/>
                <w:szCs w:val="21"/>
              </w:rPr>
              <w:t>（4）创新面点造型设计；</w:t>
            </w:r>
          </w:p>
          <w:p>
            <w:pPr>
              <w:snapToGrid w:val="0"/>
              <w:textAlignment w:val="baseline"/>
              <w:rPr>
                <w:rFonts w:ascii="宋体" w:hAnsi="宋体" w:cs="仿宋"/>
                <w:kern w:val="0"/>
                <w:szCs w:val="21"/>
              </w:rPr>
            </w:pPr>
            <w:r>
              <w:rPr>
                <w:rFonts w:ascii="宋体" w:hAnsi="宋体" w:cs="Times New Roman"/>
                <w:kern w:val="0"/>
                <w:szCs w:val="21"/>
              </w:rPr>
              <w:t>（5）创新面点组合装饰</w:t>
            </w:r>
          </w:p>
        </w:tc>
        <w:tc>
          <w:tcPr>
            <w:tcW w:w="4904" w:type="dxa"/>
            <w:tcBorders>
              <w:top w:val="single" w:color="auto" w:sz="4" w:space="0"/>
              <w:left w:val="single" w:color="auto" w:sz="4" w:space="0"/>
              <w:right w:val="single" w:color="auto" w:sz="4" w:space="0"/>
            </w:tcBorders>
            <w:vAlign w:val="center"/>
          </w:tcPr>
          <w:p>
            <w:pPr>
              <w:tabs>
                <w:tab w:val="left" w:pos="972"/>
              </w:tabs>
              <w:snapToGrid w:val="0"/>
              <w:rPr>
                <w:rFonts w:ascii="宋体" w:hAnsi="宋体" w:cs="Times New Roman"/>
                <w:kern w:val="0"/>
                <w:szCs w:val="21"/>
              </w:rPr>
            </w:pPr>
            <w:r>
              <w:rPr>
                <w:rFonts w:ascii="宋体" w:hAnsi="宋体" w:cs="Times New Roman"/>
                <w:kern w:val="0"/>
                <w:szCs w:val="21"/>
              </w:rPr>
              <w:t>（1）了解面点产品</w:t>
            </w:r>
            <w:r>
              <w:rPr>
                <w:rFonts w:hint="eastAsia" w:ascii="宋体" w:hAnsi="宋体" w:cs="Times New Roman"/>
                <w:kern w:val="0"/>
                <w:szCs w:val="21"/>
              </w:rPr>
              <w:t>创新</w:t>
            </w:r>
            <w:r>
              <w:rPr>
                <w:rFonts w:ascii="宋体" w:hAnsi="宋体" w:cs="Times New Roman"/>
                <w:kern w:val="0"/>
                <w:szCs w:val="21"/>
              </w:rPr>
              <w:t>设计的概念和</w:t>
            </w:r>
            <w:r>
              <w:rPr>
                <w:rFonts w:hint="eastAsia" w:ascii="宋体" w:hAnsi="宋体" w:cs="Times New Roman"/>
                <w:kern w:val="0"/>
                <w:szCs w:val="21"/>
              </w:rPr>
              <w:t>意义，</w:t>
            </w:r>
            <w:r>
              <w:rPr>
                <w:rFonts w:ascii="宋体" w:hAnsi="宋体" w:cs="Times New Roman"/>
                <w:kern w:val="0"/>
                <w:szCs w:val="21"/>
              </w:rPr>
              <w:t>掌握面点</w:t>
            </w:r>
            <w:r>
              <w:rPr>
                <w:rFonts w:hint="eastAsia" w:ascii="宋体" w:hAnsi="宋体" w:cs="Times New Roman"/>
                <w:kern w:val="0"/>
                <w:szCs w:val="21"/>
              </w:rPr>
              <w:t>产品创新</w:t>
            </w:r>
            <w:r>
              <w:rPr>
                <w:rFonts w:ascii="宋体" w:hAnsi="宋体" w:cs="Times New Roman"/>
                <w:kern w:val="0"/>
                <w:szCs w:val="21"/>
              </w:rPr>
              <w:t>设计的</w:t>
            </w:r>
            <w:r>
              <w:rPr>
                <w:rFonts w:hint="eastAsia" w:ascii="宋体" w:hAnsi="宋体" w:cs="Times New Roman"/>
                <w:kern w:val="0"/>
                <w:szCs w:val="21"/>
              </w:rPr>
              <w:t>思路、方法、</w:t>
            </w:r>
            <w:r>
              <w:rPr>
                <w:rFonts w:ascii="宋体" w:hAnsi="宋体" w:cs="Times New Roman"/>
                <w:kern w:val="0"/>
                <w:szCs w:val="21"/>
              </w:rPr>
              <w:t>分类与</w:t>
            </w:r>
            <w:r>
              <w:rPr>
                <w:rFonts w:hint="eastAsia" w:ascii="宋体" w:hAnsi="宋体" w:cs="Times New Roman"/>
                <w:kern w:val="0"/>
                <w:szCs w:val="21"/>
              </w:rPr>
              <w:t>评判</w:t>
            </w:r>
            <w:r>
              <w:rPr>
                <w:rFonts w:ascii="宋体" w:hAnsi="宋体" w:cs="Times New Roman"/>
                <w:kern w:val="0"/>
                <w:szCs w:val="21"/>
              </w:rPr>
              <w:t>；</w:t>
            </w:r>
          </w:p>
          <w:p>
            <w:pPr>
              <w:tabs>
                <w:tab w:val="left" w:pos="972"/>
              </w:tabs>
              <w:snapToGrid w:val="0"/>
              <w:rPr>
                <w:rFonts w:ascii="宋体" w:hAnsi="宋体" w:cs="Times New Roman"/>
                <w:kern w:val="0"/>
                <w:szCs w:val="21"/>
              </w:rPr>
            </w:pPr>
            <w:r>
              <w:rPr>
                <w:rFonts w:ascii="宋体" w:hAnsi="宋体" w:cs="Times New Roman"/>
                <w:kern w:val="0"/>
                <w:szCs w:val="21"/>
              </w:rPr>
              <w:t>（2）</w:t>
            </w:r>
            <w:r>
              <w:rPr>
                <w:rFonts w:hint="eastAsia" w:ascii="宋体" w:hAnsi="宋体" w:cs="Times New Roman"/>
                <w:kern w:val="0"/>
                <w:szCs w:val="21"/>
              </w:rPr>
              <w:t>理解</w:t>
            </w:r>
            <w:r>
              <w:rPr>
                <w:rFonts w:ascii="宋体" w:hAnsi="宋体" w:cs="Times New Roman"/>
                <w:kern w:val="0"/>
                <w:szCs w:val="21"/>
              </w:rPr>
              <w:t>面点原料的特性及营养价值</w:t>
            </w:r>
            <w:r>
              <w:rPr>
                <w:rFonts w:hint="eastAsia" w:ascii="宋体" w:hAnsi="宋体" w:cs="Times New Roman"/>
                <w:kern w:val="0"/>
                <w:szCs w:val="21"/>
              </w:rPr>
              <w:t>，</w:t>
            </w:r>
            <w:r>
              <w:rPr>
                <w:rFonts w:ascii="宋体" w:hAnsi="宋体" w:cs="Times New Roman"/>
                <w:kern w:val="0"/>
                <w:szCs w:val="21"/>
              </w:rPr>
              <w:t>掌握面点皮料、馅料、调辅料</w:t>
            </w:r>
            <w:r>
              <w:rPr>
                <w:rFonts w:hint="eastAsia" w:ascii="宋体" w:hAnsi="宋体" w:cs="Times New Roman"/>
                <w:kern w:val="0"/>
                <w:szCs w:val="21"/>
              </w:rPr>
              <w:t>在面点制作中的作用；</w:t>
            </w:r>
          </w:p>
          <w:p>
            <w:pPr>
              <w:tabs>
                <w:tab w:val="left" w:pos="972"/>
              </w:tabs>
              <w:snapToGrid w:val="0"/>
              <w:rPr>
                <w:rFonts w:ascii="宋体" w:hAnsi="宋体" w:cs="Times New Roman"/>
                <w:kern w:val="0"/>
                <w:szCs w:val="21"/>
              </w:rPr>
            </w:pPr>
            <w:r>
              <w:rPr>
                <w:rFonts w:hint="eastAsia" w:ascii="宋体" w:hAnsi="宋体" w:cs="Times New Roman"/>
                <w:kern w:val="0"/>
                <w:szCs w:val="21"/>
              </w:rPr>
              <w:t>（3）</w:t>
            </w:r>
            <w:r>
              <w:rPr>
                <w:rFonts w:ascii="宋体" w:hAnsi="宋体" w:cs="Times New Roman"/>
                <w:kern w:val="0"/>
                <w:szCs w:val="21"/>
              </w:rPr>
              <w:t>能根据面点皮料、馅料</w:t>
            </w:r>
            <w:r>
              <w:rPr>
                <w:rFonts w:hint="eastAsia" w:ascii="宋体" w:hAnsi="宋体" w:cs="Times New Roman"/>
                <w:kern w:val="0"/>
                <w:szCs w:val="21"/>
              </w:rPr>
              <w:t>、调辅料</w:t>
            </w:r>
            <w:r>
              <w:rPr>
                <w:rFonts w:ascii="宋体" w:hAnsi="宋体" w:cs="Times New Roman"/>
                <w:kern w:val="0"/>
                <w:szCs w:val="21"/>
              </w:rPr>
              <w:t>的特点创新设计面点产品</w:t>
            </w:r>
            <w:r>
              <w:rPr>
                <w:rFonts w:hint="eastAsia" w:ascii="宋体" w:hAnsi="宋体" w:cs="Times New Roman"/>
                <w:kern w:val="0"/>
                <w:szCs w:val="21"/>
              </w:rPr>
              <w:t>，正确选用食品添加剂</w:t>
            </w:r>
            <w:r>
              <w:rPr>
                <w:rFonts w:ascii="宋体" w:hAnsi="宋体" w:cs="Times New Roman"/>
                <w:kern w:val="0"/>
                <w:szCs w:val="21"/>
              </w:rPr>
              <w:t>；</w:t>
            </w:r>
          </w:p>
          <w:p>
            <w:pPr>
              <w:tabs>
                <w:tab w:val="left" w:pos="972"/>
              </w:tabs>
              <w:snapToGrid w:val="0"/>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4</w:t>
            </w:r>
            <w:r>
              <w:rPr>
                <w:rFonts w:ascii="宋体" w:hAnsi="宋体" w:cs="Times New Roman"/>
                <w:kern w:val="0"/>
                <w:szCs w:val="21"/>
              </w:rPr>
              <w:t>）</w:t>
            </w:r>
            <w:r>
              <w:rPr>
                <w:rFonts w:hint="eastAsia" w:ascii="宋体" w:hAnsi="宋体" w:cs="Times New Roman"/>
                <w:kern w:val="0"/>
                <w:szCs w:val="21"/>
              </w:rPr>
              <w:t>能说出</w:t>
            </w:r>
            <w:r>
              <w:rPr>
                <w:rFonts w:ascii="宋体" w:hAnsi="宋体" w:cs="Times New Roman"/>
                <w:kern w:val="0"/>
                <w:szCs w:val="21"/>
              </w:rPr>
              <w:t>面点制作的工艺过程</w:t>
            </w:r>
            <w:r>
              <w:rPr>
                <w:rFonts w:hint="eastAsia" w:ascii="宋体" w:hAnsi="宋体" w:cs="Times New Roman"/>
                <w:kern w:val="0"/>
                <w:szCs w:val="21"/>
              </w:rPr>
              <w:t>，</w:t>
            </w:r>
            <w:r>
              <w:rPr>
                <w:rFonts w:ascii="宋体" w:hAnsi="宋体" w:cs="Times New Roman"/>
                <w:kern w:val="0"/>
                <w:szCs w:val="21"/>
              </w:rPr>
              <w:t>掌握面点</w:t>
            </w:r>
            <w:r>
              <w:rPr>
                <w:rFonts w:hint="eastAsia" w:ascii="宋体" w:hAnsi="宋体" w:cs="Times New Roman"/>
                <w:kern w:val="0"/>
                <w:szCs w:val="21"/>
              </w:rPr>
              <w:t>产品</w:t>
            </w:r>
            <w:r>
              <w:rPr>
                <w:rFonts w:ascii="宋体" w:hAnsi="宋体" w:cs="Times New Roman"/>
                <w:kern w:val="0"/>
                <w:szCs w:val="21"/>
              </w:rPr>
              <w:t>制作工艺的常用</w:t>
            </w:r>
            <w:r>
              <w:rPr>
                <w:rFonts w:hint="eastAsia" w:ascii="宋体" w:hAnsi="宋体" w:cs="Times New Roman"/>
                <w:kern w:val="0"/>
                <w:szCs w:val="21"/>
              </w:rPr>
              <w:t>技</w:t>
            </w:r>
            <w:r>
              <w:rPr>
                <w:rFonts w:ascii="宋体" w:hAnsi="宋体" w:cs="Times New Roman"/>
                <w:kern w:val="0"/>
                <w:szCs w:val="21"/>
              </w:rPr>
              <w:t>法</w:t>
            </w:r>
            <w:r>
              <w:rPr>
                <w:rFonts w:hint="eastAsia" w:ascii="宋体" w:hAnsi="宋体" w:cs="Times New Roman"/>
                <w:kern w:val="0"/>
                <w:szCs w:val="21"/>
              </w:rPr>
              <w:t>；</w:t>
            </w:r>
          </w:p>
          <w:p>
            <w:pPr>
              <w:tabs>
                <w:tab w:val="left" w:pos="972"/>
              </w:tabs>
              <w:snapToGrid w:val="0"/>
              <w:rPr>
                <w:rFonts w:ascii="宋体" w:hAnsi="宋体" w:cs="Times New Roman"/>
                <w:kern w:val="0"/>
                <w:szCs w:val="21"/>
              </w:rPr>
            </w:pPr>
            <w:r>
              <w:rPr>
                <w:rFonts w:hint="eastAsia" w:ascii="宋体" w:hAnsi="宋体" w:cs="Times New Roman"/>
                <w:kern w:val="0"/>
                <w:szCs w:val="21"/>
              </w:rPr>
              <w:t>（5）</w:t>
            </w:r>
            <w:r>
              <w:rPr>
                <w:rFonts w:ascii="宋体" w:hAnsi="宋体" w:cs="Times New Roman"/>
                <w:kern w:val="0"/>
                <w:szCs w:val="21"/>
              </w:rPr>
              <w:t>能运</w:t>
            </w:r>
            <w:r>
              <w:rPr>
                <w:rFonts w:hint="eastAsia" w:ascii="宋体" w:hAnsi="宋体" w:cs="Times New Roman"/>
                <w:kern w:val="0"/>
                <w:szCs w:val="21"/>
              </w:rPr>
              <w:t>用</w:t>
            </w:r>
            <w:r>
              <w:rPr>
                <w:rFonts w:ascii="宋体" w:hAnsi="宋体" w:cs="Times New Roman"/>
                <w:kern w:val="0"/>
                <w:szCs w:val="21"/>
              </w:rPr>
              <w:t>新工艺、新方法、新技术，创新设计面点产品；</w:t>
            </w:r>
          </w:p>
          <w:p>
            <w:pPr>
              <w:tabs>
                <w:tab w:val="left" w:pos="972"/>
              </w:tabs>
              <w:snapToGrid w:val="0"/>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6</w:t>
            </w:r>
            <w:r>
              <w:rPr>
                <w:rFonts w:ascii="宋体" w:hAnsi="宋体" w:cs="Times New Roman"/>
                <w:kern w:val="0"/>
                <w:szCs w:val="21"/>
              </w:rPr>
              <w:t>）了解面点造型的</w:t>
            </w:r>
            <w:r>
              <w:rPr>
                <w:rFonts w:hint="eastAsia" w:ascii="宋体" w:hAnsi="宋体" w:cs="Times New Roman"/>
                <w:kern w:val="0"/>
                <w:szCs w:val="21"/>
              </w:rPr>
              <w:t>种类、</w:t>
            </w:r>
            <w:r>
              <w:rPr>
                <w:rFonts w:ascii="宋体" w:hAnsi="宋体" w:cs="Times New Roman"/>
                <w:kern w:val="0"/>
                <w:szCs w:val="21"/>
              </w:rPr>
              <w:t>特点</w:t>
            </w:r>
            <w:r>
              <w:rPr>
                <w:rFonts w:hint="eastAsia" w:ascii="宋体" w:hAnsi="宋体" w:cs="Times New Roman"/>
                <w:kern w:val="0"/>
                <w:szCs w:val="21"/>
              </w:rPr>
              <w:t>，</w:t>
            </w:r>
            <w:r>
              <w:rPr>
                <w:rFonts w:ascii="宋体" w:hAnsi="宋体" w:cs="Times New Roman"/>
                <w:kern w:val="0"/>
                <w:szCs w:val="21"/>
              </w:rPr>
              <w:t>掌握多种面点</w:t>
            </w:r>
            <w:r>
              <w:rPr>
                <w:rFonts w:hint="eastAsia" w:ascii="宋体" w:hAnsi="宋体" w:cs="Times New Roman"/>
                <w:kern w:val="0"/>
                <w:szCs w:val="21"/>
              </w:rPr>
              <w:t>产品</w:t>
            </w:r>
            <w:r>
              <w:rPr>
                <w:rFonts w:ascii="宋体" w:hAnsi="宋体" w:cs="Times New Roman"/>
                <w:kern w:val="0"/>
                <w:szCs w:val="21"/>
              </w:rPr>
              <w:t>成型方法</w:t>
            </w:r>
            <w:r>
              <w:rPr>
                <w:rFonts w:hint="eastAsia" w:ascii="宋体" w:hAnsi="宋体" w:cs="Times New Roman"/>
                <w:kern w:val="0"/>
                <w:szCs w:val="21"/>
              </w:rPr>
              <w:t>，</w:t>
            </w:r>
            <w:r>
              <w:rPr>
                <w:rFonts w:ascii="宋体" w:hAnsi="宋体" w:cs="Times New Roman"/>
                <w:kern w:val="0"/>
                <w:szCs w:val="21"/>
              </w:rPr>
              <w:t>从造型方面，创新设计面点产品；</w:t>
            </w:r>
          </w:p>
          <w:p>
            <w:pPr>
              <w:tabs>
                <w:tab w:val="left" w:pos="972"/>
              </w:tabs>
              <w:snapToGrid w:val="0"/>
              <w:textAlignment w:val="baseline"/>
              <w:rPr>
                <w:rFonts w:ascii="宋体" w:hAnsi="宋体" w:cs="仿宋"/>
                <w:kern w:val="0"/>
                <w:szCs w:val="21"/>
              </w:rPr>
            </w:pPr>
            <w:r>
              <w:rPr>
                <w:rFonts w:ascii="宋体" w:hAnsi="宋体" w:cs="Times New Roman"/>
                <w:kern w:val="0"/>
                <w:szCs w:val="21"/>
              </w:rPr>
              <w:t>（</w:t>
            </w:r>
            <w:r>
              <w:rPr>
                <w:rFonts w:hint="eastAsia" w:ascii="宋体" w:hAnsi="宋体" w:cs="Times New Roman"/>
                <w:kern w:val="0"/>
                <w:szCs w:val="21"/>
              </w:rPr>
              <w:t>7</w:t>
            </w:r>
            <w:r>
              <w:rPr>
                <w:rFonts w:ascii="宋体" w:hAnsi="宋体" w:cs="Times New Roman"/>
                <w:kern w:val="0"/>
                <w:szCs w:val="21"/>
              </w:rPr>
              <w:t>）</w:t>
            </w:r>
            <w:r>
              <w:rPr>
                <w:rFonts w:hint="eastAsia" w:ascii="宋体" w:hAnsi="宋体" w:cs="Times New Roman"/>
                <w:kern w:val="0"/>
                <w:szCs w:val="21"/>
              </w:rPr>
              <w:t>能列举</w:t>
            </w:r>
            <w:r>
              <w:rPr>
                <w:rFonts w:ascii="宋体" w:hAnsi="宋体" w:cs="Times New Roman"/>
                <w:kern w:val="0"/>
                <w:szCs w:val="21"/>
              </w:rPr>
              <w:t>面点组合装饰的基本原则</w:t>
            </w:r>
            <w:r>
              <w:rPr>
                <w:rFonts w:hint="eastAsia" w:ascii="宋体" w:hAnsi="宋体" w:cs="Times New Roman"/>
                <w:kern w:val="0"/>
                <w:szCs w:val="21"/>
              </w:rPr>
              <w:t>，</w:t>
            </w:r>
            <w:r>
              <w:rPr>
                <w:rFonts w:ascii="宋体" w:hAnsi="宋体" w:cs="Times New Roman"/>
                <w:kern w:val="0"/>
                <w:szCs w:val="21"/>
              </w:rPr>
              <w:t>掌握面点</w:t>
            </w:r>
            <w:r>
              <w:rPr>
                <w:rFonts w:hint="eastAsia" w:ascii="宋体" w:hAnsi="宋体" w:cs="Times New Roman"/>
                <w:kern w:val="0"/>
                <w:szCs w:val="21"/>
              </w:rPr>
              <w:t>产品</w:t>
            </w:r>
            <w:r>
              <w:rPr>
                <w:rFonts w:ascii="宋体" w:hAnsi="宋体" w:cs="Times New Roman"/>
                <w:kern w:val="0"/>
                <w:szCs w:val="21"/>
              </w:rPr>
              <w:t>组合装饰方法，</w:t>
            </w:r>
            <w:r>
              <w:rPr>
                <w:rFonts w:hint="eastAsia" w:ascii="宋体" w:hAnsi="宋体" w:cs="Times New Roman"/>
                <w:kern w:val="0"/>
                <w:szCs w:val="21"/>
              </w:rPr>
              <w:t>从不同角度</w:t>
            </w:r>
            <w:r>
              <w:rPr>
                <w:rFonts w:ascii="宋体" w:hAnsi="宋体" w:cs="Times New Roman"/>
                <w:kern w:val="0"/>
                <w:szCs w:val="21"/>
              </w:rPr>
              <w:t>对面点进行组合装饰</w:t>
            </w:r>
          </w:p>
        </w:tc>
      </w:tr>
    </w:tbl>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（3）专业拓展课程</w:t>
      </w:r>
    </w:p>
    <w:p>
      <w:pPr>
        <w:spacing w:line="400" w:lineRule="exact"/>
        <w:ind w:firstLine="480" w:firstLineChars="200"/>
        <w:rPr>
          <w:rFonts w:ascii="宋体" w:hAnsi="宋体" w:cs="仿宋"/>
          <w:sz w:val="24"/>
        </w:rPr>
      </w:pPr>
      <w:r>
        <w:rPr>
          <w:rFonts w:hint="eastAsia" w:ascii="宋体" w:hAnsi="宋体" w:cs="仿宋"/>
          <w:sz w:val="24"/>
        </w:rPr>
        <w:t>①名点小吃制作方向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9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hint="eastAsia" w:ascii="宋体" w:hAnsi="宋体" w:cs="宋体"/>
                <w:szCs w:val="21"/>
              </w:rPr>
              <w:t>名点制作与赏析</w:t>
            </w:r>
          </w:p>
          <w:p>
            <w:pPr>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144学时</w:t>
            </w:r>
            <w:r>
              <w:rPr>
                <w:rFonts w:hint="eastAsia" w:ascii="宋体" w:hAnsi="宋体" w:cs="宋体"/>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textAlignment w:val="baseline"/>
              <w:rPr>
                <w:rFonts w:ascii="宋体" w:hAnsi="宋体" w:cs="Times New Roman"/>
                <w:kern w:val="0"/>
                <w:szCs w:val="21"/>
              </w:rPr>
            </w:pPr>
            <w:r>
              <w:rPr>
                <w:rFonts w:ascii="宋体" w:hAnsi="宋体" w:cs="Times New Roman"/>
                <w:kern w:val="0"/>
                <w:szCs w:val="21"/>
              </w:rPr>
              <w:t>（1）</w:t>
            </w:r>
            <w:r>
              <w:rPr>
                <w:rFonts w:hint="eastAsia" w:ascii="宋体" w:hAnsi="宋体" w:cs="Times New Roman"/>
                <w:kern w:val="0"/>
                <w:szCs w:val="21"/>
              </w:rPr>
              <w:t>各地</w:t>
            </w:r>
            <w:r>
              <w:rPr>
                <w:rFonts w:ascii="宋体" w:hAnsi="宋体" w:cs="Times New Roman"/>
                <w:kern w:val="0"/>
                <w:szCs w:val="21"/>
              </w:rPr>
              <w:t>名点概述与赏析；</w:t>
            </w:r>
          </w:p>
          <w:p>
            <w:pPr>
              <w:snapToGrid w:val="0"/>
              <w:spacing w:line="0" w:lineRule="atLeast"/>
              <w:textAlignment w:val="baseline"/>
              <w:rPr>
                <w:rFonts w:ascii="宋体" w:hAnsi="宋体" w:cs="Times New Roman"/>
                <w:kern w:val="0"/>
                <w:szCs w:val="21"/>
              </w:rPr>
            </w:pPr>
            <w:r>
              <w:rPr>
                <w:rFonts w:ascii="宋体" w:hAnsi="宋体" w:cs="Times New Roman"/>
                <w:kern w:val="0"/>
                <w:szCs w:val="21"/>
              </w:rPr>
              <w:t>（2）发酵类名点制作技术与赏析；</w:t>
            </w:r>
          </w:p>
          <w:p>
            <w:pPr>
              <w:snapToGrid w:val="0"/>
              <w:spacing w:line="0" w:lineRule="atLeast"/>
              <w:textAlignment w:val="baseline"/>
              <w:rPr>
                <w:rFonts w:ascii="宋体" w:hAnsi="宋体" w:cs="Times New Roman"/>
                <w:kern w:val="0"/>
                <w:szCs w:val="21"/>
              </w:rPr>
            </w:pPr>
            <w:r>
              <w:rPr>
                <w:rFonts w:ascii="宋体" w:hAnsi="宋体" w:cs="Times New Roman"/>
                <w:kern w:val="0"/>
                <w:szCs w:val="21"/>
              </w:rPr>
              <w:t>（3）米粉类名点制作技术与赏析；</w:t>
            </w:r>
          </w:p>
          <w:p>
            <w:pPr>
              <w:snapToGrid w:val="0"/>
              <w:spacing w:line="0" w:lineRule="atLeast"/>
              <w:textAlignment w:val="baseline"/>
              <w:rPr>
                <w:rFonts w:ascii="宋体" w:hAnsi="宋体" w:cs="Times New Roman"/>
                <w:kern w:val="0"/>
                <w:szCs w:val="21"/>
              </w:rPr>
            </w:pPr>
            <w:r>
              <w:rPr>
                <w:rFonts w:ascii="宋体" w:hAnsi="宋体" w:cs="Times New Roman"/>
                <w:kern w:val="0"/>
                <w:szCs w:val="21"/>
              </w:rPr>
              <w:t>（4）水调类名点制作技术与赏析；</w:t>
            </w:r>
          </w:p>
          <w:p>
            <w:pPr>
              <w:snapToGrid w:val="0"/>
              <w:spacing w:line="0" w:lineRule="atLeast"/>
              <w:textAlignment w:val="baseline"/>
              <w:rPr>
                <w:rFonts w:ascii="宋体" w:hAnsi="宋体" w:cs="Times New Roman"/>
                <w:kern w:val="0"/>
                <w:szCs w:val="21"/>
              </w:rPr>
            </w:pPr>
            <w:r>
              <w:rPr>
                <w:rFonts w:ascii="宋体" w:hAnsi="宋体" w:cs="Times New Roman"/>
                <w:kern w:val="0"/>
                <w:szCs w:val="21"/>
              </w:rPr>
              <w:t>（5）油酥类名点制作技术与赏析</w:t>
            </w:r>
            <w:r>
              <w:rPr>
                <w:rFonts w:hint="eastAsia" w:ascii="宋体" w:hAnsi="宋体" w:cs="Times New Roman"/>
                <w:kern w:val="0"/>
                <w:szCs w:val="21"/>
              </w:rPr>
              <w:t>；</w:t>
            </w:r>
          </w:p>
          <w:p>
            <w:pPr>
              <w:snapToGrid w:val="0"/>
              <w:spacing w:line="0" w:lineRule="atLeast"/>
              <w:textAlignment w:val="baseline"/>
              <w:rPr>
                <w:rFonts w:ascii="宋体" w:hAnsi="宋体" w:cs="仿宋"/>
                <w:kern w:val="0"/>
                <w:szCs w:val="21"/>
              </w:rPr>
            </w:pPr>
            <w:r>
              <w:rPr>
                <w:rFonts w:ascii="宋体" w:hAnsi="宋体" w:cs="Times New Roman"/>
                <w:kern w:val="0"/>
                <w:szCs w:val="21"/>
              </w:rPr>
              <w:t>（6）杂粮类名点制作技术与赏析</w:t>
            </w:r>
          </w:p>
        </w:tc>
        <w:tc>
          <w:tcPr>
            <w:tcW w:w="4925" w:type="dxa"/>
            <w:tcBorders>
              <w:top w:val="single" w:color="auto" w:sz="4" w:space="0"/>
              <w:left w:val="single" w:color="auto" w:sz="4" w:space="0"/>
              <w:bottom w:val="single" w:color="auto" w:sz="4" w:space="0"/>
              <w:right w:val="single" w:color="auto" w:sz="4" w:space="0"/>
            </w:tcBorders>
            <w:vAlign w:val="center"/>
          </w:tcPr>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（1）了解各地名点</w:t>
            </w:r>
            <w:r>
              <w:rPr>
                <w:rFonts w:hint="eastAsia" w:ascii="宋体" w:hAnsi="宋体" w:cs="Times New Roman"/>
                <w:kern w:val="0"/>
                <w:szCs w:val="21"/>
              </w:rPr>
              <w:t>成名的原因、</w:t>
            </w:r>
            <w:r>
              <w:rPr>
                <w:rFonts w:ascii="宋体" w:hAnsi="宋体" w:cs="Times New Roman"/>
                <w:kern w:val="0"/>
                <w:szCs w:val="21"/>
              </w:rPr>
              <w:t>起源</w:t>
            </w:r>
            <w:r>
              <w:rPr>
                <w:rFonts w:hint="eastAsia" w:ascii="宋体" w:hAnsi="宋体" w:cs="Times New Roman"/>
                <w:kern w:val="0"/>
                <w:szCs w:val="21"/>
              </w:rPr>
              <w:t>典故，掌握</w:t>
            </w:r>
            <w:r>
              <w:rPr>
                <w:rFonts w:ascii="宋体" w:hAnsi="宋体" w:cs="Times New Roman"/>
                <w:kern w:val="0"/>
                <w:szCs w:val="21"/>
              </w:rPr>
              <w:t>各类型名点的</w:t>
            </w:r>
            <w:r>
              <w:rPr>
                <w:rFonts w:hint="eastAsia" w:ascii="宋体" w:hAnsi="宋体" w:cs="Times New Roman"/>
                <w:kern w:val="0"/>
                <w:szCs w:val="21"/>
              </w:rPr>
              <w:t>基本</w:t>
            </w:r>
            <w:r>
              <w:rPr>
                <w:rFonts w:ascii="宋体" w:hAnsi="宋体" w:cs="Times New Roman"/>
                <w:kern w:val="0"/>
                <w:szCs w:val="21"/>
              </w:rPr>
              <w:t>特点；</w:t>
            </w:r>
          </w:p>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（2）</w:t>
            </w:r>
            <w:r>
              <w:rPr>
                <w:rFonts w:hint="eastAsia" w:ascii="宋体" w:hAnsi="宋体" w:cs="Times New Roman"/>
                <w:kern w:val="0"/>
                <w:szCs w:val="21"/>
              </w:rPr>
              <w:t>能列举</w:t>
            </w:r>
            <w:r>
              <w:rPr>
                <w:rFonts w:ascii="宋体" w:hAnsi="宋体" w:cs="Times New Roman"/>
                <w:kern w:val="0"/>
                <w:szCs w:val="21"/>
              </w:rPr>
              <w:t>发酵类名点的历史文化和点心典故</w:t>
            </w:r>
            <w:r>
              <w:rPr>
                <w:rFonts w:hint="eastAsia" w:ascii="宋体" w:hAnsi="宋体" w:cs="Times New Roman"/>
                <w:kern w:val="0"/>
                <w:szCs w:val="21"/>
              </w:rPr>
              <w:t>，</w:t>
            </w:r>
            <w:r>
              <w:rPr>
                <w:rFonts w:ascii="宋体" w:hAnsi="宋体" w:cs="Times New Roman"/>
                <w:kern w:val="0"/>
                <w:szCs w:val="21"/>
              </w:rPr>
              <w:t>掌握发酵类名点</w:t>
            </w:r>
            <w:r>
              <w:rPr>
                <w:rFonts w:hint="eastAsia" w:ascii="宋体" w:hAnsi="宋体" w:cs="Times New Roman"/>
                <w:kern w:val="0"/>
                <w:szCs w:val="21"/>
              </w:rPr>
              <w:t>及其</w:t>
            </w:r>
            <w:r>
              <w:rPr>
                <w:rFonts w:ascii="宋体" w:hAnsi="宋体" w:cs="Times New Roman"/>
                <w:kern w:val="0"/>
                <w:szCs w:val="21"/>
              </w:rPr>
              <w:t>馅心的制作方法</w:t>
            </w:r>
            <w:r>
              <w:rPr>
                <w:rFonts w:hint="eastAsia" w:ascii="宋体" w:hAnsi="宋体" w:cs="Times New Roman"/>
                <w:kern w:val="0"/>
                <w:szCs w:val="21"/>
              </w:rPr>
              <w:t>，</w:t>
            </w:r>
            <w:r>
              <w:rPr>
                <w:rFonts w:ascii="宋体" w:hAnsi="宋体" w:cs="Times New Roman"/>
                <w:kern w:val="0"/>
                <w:szCs w:val="21"/>
              </w:rPr>
              <w:t>会独立制作三丁包、</w:t>
            </w:r>
            <w:r>
              <w:rPr>
                <w:rFonts w:hint="eastAsia" w:ascii="宋体" w:hAnsi="宋体" w:cs="Times New Roman"/>
                <w:kern w:val="0"/>
                <w:szCs w:val="21"/>
              </w:rPr>
              <w:t>千层油糕</w:t>
            </w:r>
            <w:r>
              <w:rPr>
                <w:rFonts w:ascii="宋体" w:hAnsi="宋体" w:cs="Times New Roman"/>
                <w:kern w:val="0"/>
                <w:szCs w:val="21"/>
              </w:rPr>
              <w:t>等发酵类名点；</w:t>
            </w:r>
          </w:p>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（3）</w:t>
            </w:r>
            <w:r>
              <w:rPr>
                <w:rFonts w:hint="eastAsia" w:ascii="宋体" w:hAnsi="宋体" w:cs="Times New Roman"/>
                <w:kern w:val="0"/>
                <w:szCs w:val="21"/>
              </w:rPr>
              <w:t>能描述</w:t>
            </w:r>
            <w:r>
              <w:rPr>
                <w:rFonts w:ascii="宋体" w:hAnsi="宋体" w:cs="Times New Roman"/>
                <w:kern w:val="0"/>
                <w:szCs w:val="21"/>
              </w:rPr>
              <w:t>米粉类名点的历史文化和点心典故</w:t>
            </w:r>
            <w:r>
              <w:rPr>
                <w:rFonts w:hint="eastAsia" w:ascii="宋体" w:hAnsi="宋体" w:cs="Times New Roman"/>
                <w:kern w:val="0"/>
                <w:szCs w:val="21"/>
              </w:rPr>
              <w:t>，</w:t>
            </w:r>
            <w:r>
              <w:rPr>
                <w:rFonts w:ascii="宋体" w:hAnsi="宋体" w:cs="Times New Roman"/>
                <w:kern w:val="0"/>
                <w:szCs w:val="21"/>
              </w:rPr>
              <w:t>掌握米粉类名点的制作方法</w:t>
            </w:r>
            <w:r>
              <w:rPr>
                <w:rFonts w:hint="eastAsia" w:ascii="宋体" w:hAnsi="宋体" w:cs="Times New Roman"/>
                <w:kern w:val="0"/>
                <w:szCs w:val="21"/>
              </w:rPr>
              <w:t>，</w:t>
            </w:r>
            <w:r>
              <w:rPr>
                <w:rFonts w:ascii="宋体" w:hAnsi="宋体" w:cs="Times New Roman"/>
                <w:kern w:val="0"/>
                <w:szCs w:val="21"/>
              </w:rPr>
              <w:t>会独立制作</w:t>
            </w:r>
            <w:r>
              <w:rPr>
                <w:rFonts w:hint="eastAsia" w:ascii="宋体" w:hAnsi="宋体" w:cs="Times New Roman"/>
                <w:kern w:val="0"/>
                <w:szCs w:val="21"/>
              </w:rPr>
              <w:t>宁波汤圆、定胜糕</w:t>
            </w:r>
            <w:r>
              <w:rPr>
                <w:rFonts w:ascii="宋体" w:hAnsi="宋体" w:cs="Times New Roman"/>
                <w:kern w:val="0"/>
                <w:szCs w:val="21"/>
              </w:rPr>
              <w:t>等米粉类名点；</w:t>
            </w:r>
          </w:p>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（4）了解水调类名点的历史文化和点心典故</w:t>
            </w:r>
            <w:r>
              <w:rPr>
                <w:rFonts w:hint="eastAsia" w:ascii="宋体" w:hAnsi="宋体" w:cs="Times New Roman"/>
                <w:kern w:val="0"/>
                <w:szCs w:val="21"/>
              </w:rPr>
              <w:t>，</w:t>
            </w:r>
            <w:r>
              <w:rPr>
                <w:rFonts w:ascii="宋体" w:hAnsi="宋体" w:cs="Times New Roman"/>
                <w:kern w:val="0"/>
                <w:szCs w:val="21"/>
              </w:rPr>
              <w:t>掌握水调类名点的制作方法</w:t>
            </w:r>
            <w:r>
              <w:rPr>
                <w:rFonts w:hint="eastAsia" w:ascii="宋体" w:hAnsi="宋体" w:cs="Times New Roman"/>
                <w:kern w:val="0"/>
                <w:szCs w:val="21"/>
              </w:rPr>
              <w:t>，</w:t>
            </w:r>
            <w:r>
              <w:rPr>
                <w:rFonts w:ascii="宋体" w:hAnsi="宋体" w:cs="Times New Roman"/>
                <w:kern w:val="0"/>
                <w:szCs w:val="21"/>
              </w:rPr>
              <w:t>会独立制作</w:t>
            </w:r>
            <w:r>
              <w:rPr>
                <w:rFonts w:hint="eastAsia" w:ascii="宋体" w:hAnsi="宋体" w:cs="Times New Roman"/>
                <w:kern w:val="0"/>
                <w:szCs w:val="21"/>
              </w:rPr>
              <w:t>翡翠烧卖、龙抄手</w:t>
            </w:r>
            <w:r>
              <w:rPr>
                <w:rFonts w:ascii="宋体" w:hAnsi="宋体" w:cs="Times New Roman"/>
                <w:kern w:val="0"/>
                <w:szCs w:val="21"/>
              </w:rPr>
              <w:t>等水调类名点；</w:t>
            </w:r>
          </w:p>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（5）</w:t>
            </w:r>
            <w:r>
              <w:rPr>
                <w:rFonts w:hint="eastAsia" w:ascii="宋体" w:hAnsi="宋体" w:cs="Times New Roman"/>
                <w:kern w:val="0"/>
                <w:szCs w:val="21"/>
              </w:rPr>
              <w:t>能说出</w:t>
            </w:r>
            <w:r>
              <w:rPr>
                <w:rFonts w:ascii="宋体" w:hAnsi="宋体" w:cs="Times New Roman"/>
                <w:kern w:val="0"/>
                <w:szCs w:val="21"/>
              </w:rPr>
              <w:t>油酥类名点</w:t>
            </w:r>
            <w:r>
              <w:rPr>
                <w:rFonts w:hint="eastAsia" w:ascii="宋体" w:hAnsi="宋体" w:cs="Times New Roman"/>
                <w:kern w:val="0"/>
                <w:szCs w:val="21"/>
              </w:rPr>
              <w:t>的</w:t>
            </w:r>
            <w:r>
              <w:rPr>
                <w:rFonts w:ascii="宋体" w:hAnsi="宋体" w:cs="Times New Roman"/>
                <w:kern w:val="0"/>
                <w:szCs w:val="21"/>
              </w:rPr>
              <w:t>历史文化和点心典故</w:t>
            </w:r>
            <w:r>
              <w:rPr>
                <w:rFonts w:hint="eastAsia" w:ascii="宋体" w:hAnsi="宋体" w:cs="Times New Roman"/>
                <w:kern w:val="0"/>
                <w:szCs w:val="21"/>
              </w:rPr>
              <w:t>，</w:t>
            </w:r>
            <w:r>
              <w:rPr>
                <w:rFonts w:ascii="宋体" w:hAnsi="宋体" w:cs="Times New Roman"/>
                <w:kern w:val="0"/>
                <w:szCs w:val="21"/>
              </w:rPr>
              <w:t>掌握油酥类名点的制作方法</w:t>
            </w:r>
            <w:r>
              <w:rPr>
                <w:rFonts w:hint="eastAsia" w:ascii="宋体" w:hAnsi="宋体" w:cs="Times New Roman"/>
                <w:kern w:val="0"/>
                <w:szCs w:val="21"/>
              </w:rPr>
              <w:t>，</w:t>
            </w:r>
            <w:r>
              <w:rPr>
                <w:rFonts w:ascii="宋体" w:hAnsi="宋体" w:cs="Times New Roman"/>
                <w:kern w:val="0"/>
                <w:szCs w:val="21"/>
              </w:rPr>
              <w:t>会独立制作</w:t>
            </w:r>
            <w:r>
              <w:rPr>
                <w:rFonts w:hint="eastAsia" w:ascii="宋体" w:hAnsi="宋体" w:cs="Times New Roman"/>
                <w:kern w:val="0"/>
                <w:szCs w:val="21"/>
              </w:rPr>
              <w:t>黄桥烧饼、大麻糕</w:t>
            </w:r>
            <w:r>
              <w:rPr>
                <w:rFonts w:ascii="宋体" w:hAnsi="宋体" w:cs="Times New Roman"/>
                <w:kern w:val="0"/>
                <w:szCs w:val="21"/>
              </w:rPr>
              <w:t>等油酥类名点；</w:t>
            </w:r>
          </w:p>
          <w:p>
            <w:pPr>
              <w:tabs>
                <w:tab w:val="left" w:pos="972"/>
              </w:tabs>
              <w:snapToGrid w:val="0"/>
              <w:spacing w:line="0" w:lineRule="atLeast"/>
              <w:rPr>
                <w:rFonts w:ascii="宋体" w:hAnsi="宋体" w:cs="Times New Roman"/>
                <w:kern w:val="0"/>
                <w:szCs w:val="21"/>
              </w:rPr>
            </w:pPr>
            <w:r>
              <w:rPr>
                <w:rFonts w:ascii="宋体" w:hAnsi="宋体" w:cs="Times New Roman"/>
                <w:kern w:val="0"/>
                <w:szCs w:val="21"/>
              </w:rPr>
              <w:t>（6）</w:t>
            </w:r>
            <w:r>
              <w:rPr>
                <w:rFonts w:hint="eastAsia" w:ascii="宋体" w:hAnsi="宋体" w:cs="Times New Roman"/>
                <w:kern w:val="0"/>
                <w:szCs w:val="21"/>
              </w:rPr>
              <w:t>能列举杂粮类名点的种类，理解</w:t>
            </w:r>
            <w:r>
              <w:rPr>
                <w:rFonts w:ascii="宋体" w:hAnsi="宋体" w:cs="Times New Roman"/>
                <w:kern w:val="0"/>
                <w:szCs w:val="21"/>
              </w:rPr>
              <w:t>杂粮类名点</w:t>
            </w:r>
            <w:r>
              <w:rPr>
                <w:rFonts w:hint="eastAsia" w:ascii="宋体" w:hAnsi="宋体" w:cs="Times New Roman"/>
                <w:kern w:val="0"/>
                <w:szCs w:val="21"/>
              </w:rPr>
              <w:t>的</w:t>
            </w:r>
            <w:r>
              <w:rPr>
                <w:rFonts w:ascii="宋体" w:hAnsi="宋体" w:cs="Times New Roman"/>
                <w:kern w:val="0"/>
                <w:szCs w:val="21"/>
              </w:rPr>
              <w:t>历史文化和点心典故</w:t>
            </w:r>
            <w:r>
              <w:rPr>
                <w:rFonts w:hint="eastAsia" w:ascii="宋体" w:hAnsi="宋体" w:cs="Times New Roman"/>
                <w:kern w:val="0"/>
                <w:szCs w:val="21"/>
              </w:rPr>
              <w:t>；</w:t>
            </w:r>
          </w:p>
          <w:p>
            <w:pPr>
              <w:tabs>
                <w:tab w:val="left" w:pos="972"/>
              </w:tabs>
              <w:snapToGrid w:val="0"/>
              <w:spacing w:line="0" w:lineRule="atLeast"/>
              <w:rPr>
                <w:rFonts w:ascii="宋体" w:hAnsi="宋体" w:cs="仿宋"/>
                <w:kern w:val="0"/>
                <w:szCs w:val="21"/>
              </w:rPr>
            </w:pPr>
            <w:r>
              <w:rPr>
                <w:rFonts w:hint="eastAsia" w:ascii="宋体" w:hAnsi="宋体" w:cs="Times New Roman"/>
                <w:kern w:val="0"/>
                <w:szCs w:val="21"/>
              </w:rPr>
              <w:t>（7）</w:t>
            </w:r>
            <w:r>
              <w:rPr>
                <w:rFonts w:ascii="宋体" w:hAnsi="宋体" w:cs="Times New Roman"/>
                <w:kern w:val="0"/>
                <w:szCs w:val="21"/>
              </w:rPr>
              <w:t>掌握杂粮类名点的制作方法</w:t>
            </w:r>
            <w:r>
              <w:rPr>
                <w:rFonts w:hint="eastAsia" w:ascii="宋体" w:hAnsi="宋体" w:cs="Times New Roman"/>
                <w:kern w:val="0"/>
                <w:szCs w:val="21"/>
              </w:rPr>
              <w:t>，</w:t>
            </w:r>
            <w:r>
              <w:rPr>
                <w:rFonts w:ascii="宋体" w:hAnsi="宋体" w:cs="Times New Roman"/>
                <w:kern w:val="0"/>
                <w:szCs w:val="21"/>
              </w:rPr>
              <w:t>会独立制作</w:t>
            </w:r>
            <w:r>
              <w:rPr>
                <w:rFonts w:hint="eastAsia" w:ascii="宋体" w:hAnsi="宋体" w:cs="Times New Roman"/>
                <w:kern w:val="0"/>
                <w:szCs w:val="21"/>
              </w:rPr>
              <w:t>藕粉圆子</w:t>
            </w:r>
            <w:r>
              <w:rPr>
                <w:rFonts w:ascii="宋体" w:hAnsi="宋体" w:cs="Times New Roman"/>
                <w:kern w:val="0"/>
                <w:szCs w:val="21"/>
              </w:rPr>
              <w:t>、</w:t>
            </w:r>
            <w:r>
              <w:rPr>
                <w:rFonts w:hint="eastAsia" w:ascii="宋体" w:hAnsi="宋体" w:cs="Times New Roman"/>
                <w:kern w:val="0"/>
                <w:szCs w:val="21"/>
              </w:rPr>
              <w:t>豌豆黄</w:t>
            </w:r>
            <w:r>
              <w:rPr>
                <w:rFonts w:ascii="宋体" w:hAnsi="宋体" w:cs="Times New Roman"/>
                <w:kern w:val="0"/>
                <w:szCs w:val="21"/>
              </w:rPr>
              <w:t>等杂粮类名点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jc w:val="center"/>
              <w:rPr>
                <w:rFonts w:ascii="宋体" w:hAnsi="宋体" w:cs="宋体"/>
                <w:szCs w:val="21"/>
              </w:rPr>
            </w:pPr>
            <w:r>
              <w:rPr>
                <w:rFonts w:ascii="宋体" w:hAnsi="宋体" w:cs="宋体"/>
                <w:szCs w:val="21"/>
              </w:rPr>
              <w:t>苏式小吃制作</w:t>
            </w:r>
          </w:p>
          <w:p>
            <w:pPr>
              <w:autoSpaceDE w:val="0"/>
              <w:autoSpaceDN w:val="0"/>
              <w:adjustRightInd w:val="0"/>
              <w:snapToGrid w:val="0"/>
              <w:spacing w:line="0" w:lineRule="atLeast"/>
              <w:jc w:val="center"/>
              <w:rPr>
                <w:rFonts w:ascii="宋体" w:hAnsi="宋体" w:cs="仿宋"/>
                <w:kern w:val="0"/>
                <w:szCs w:val="21"/>
              </w:rPr>
            </w:pPr>
            <w:r>
              <w:rPr>
                <w:rFonts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w:t>
            </w:r>
            <w:r>
              <w:rPr>
                <w:rFonts w:ascii="宋体" w:hAnsi="宋体" w:cs="仿宋"/>
                <w:szCs w:val="21"/>
              </w:rPr>
              <w:t>金陵风味小吃制作技术；</w:t>
            </w:r>
          </w:p>
          <w:p>
            <w:pPr>
              <w:spacing w:line="0" w:lineRule="atLeast"/>
              <w:rPr>
                <w:rFonts w:ascii="宋体" w:hAnsi="宋体" w:cs="仿宋"/>
                <w:szCs w:val="21"/>
              </w:rPr>
            </w:pPr>
            <w:r>
              <w:rPr>
                <w:rFonts w:ascii="宋体" w:hAnsi="宋体" w:cs="仿宋"/>
                <w:szCs w:val="21"/>
              </w:rPr>
              <w:t>（2）苏锡风味小吃制作技术；</w:t>
            </w:r>
          </w:p>
          <w:p>
            <w:pPr>
              <w:spacing w:line="0" w:lineRule="atLeast"/>
              <w:rPr>
                <w:rFonts w:ascii="宋体" w:hAnsi="宋体" w:cs="仿宋"/>
                <w:szCs w:val="21"/>
              </w:rPr>
            </w:pPr>
            <w:r>
              <w:rPr>
                <w:rFonts w:ascii="宋体" w:hAnsi="宋体" w:cs="仿宋"/>
                <w:szCs w:val="21"/>
              </w:rPr>
              <w:t>（3）淮扬风味小吃制作技术；</w:t>
            </w:r>
          </w:p>
          <w:p>
            <w:pPr>
              <w:spacing w:line="0" w:lineRule="atLeast"/>
              <w:rPr>
                <w:rFonts w:ascii="宋体" w:hAnsi="宋体" w:cs="Times New Roman"/>
                <w:kern w:val="0"/>
                <w:szCs w:val="21"/>
              </w:rPr>
            </w:pPr>
            <w:r>
              <w:rPr>
                <w:rFonts w:ascii="宋体" w:hAnsi="宋体" w:cs="仿宋"/>
                <w:szCs w:val="21"/>
              </w:rPr>
              <w:t>（4）徐海风味小吃制作技术</w:t>
            </w:r>
          </w:p>
        </w:tc>
        <w:tc>
          <w:tcPr>
            <w:tcW w:w="4925" w:type="dxa"/>
            <w:tcBorders>
              <w:top w:val="single" w:color="auto" w:sz="4" w:space="0"/>
              <w:left w:val="single" w:color="auto" w:sz="4" w:space="0"/>
              <w:right w:val="single" w:color="auto" w:sz="4" w:space="0"/>
            </w:tcBorders>
            <w:shd w:val="clear" w:color="auto" w:fill="FFFFFF" w:themeFill="background1"/>
            <w:vAlign w:val="center"/>
          </w:tcPr>
          <w:p>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（1）</w:t>
            </w:r>
            <w:r>
              <w:rPr>
                <w:rFonts w:hint="eastAsia" w:ascii="宋体" w:hAnsi="宋体" w:cs="Times New Roman"/>
                <w:kern w:val="0"/>
                <w:szCs w:val="21"/>
              </w:rPr>
              <w:t>了解</w:t>
            </w:r>
            <w:r>
              <w:rPr>
                <w:rFonts w:ascii="宋体" w:hAnsi="宋体" w:cs="Times New Roman"/>
                <w:kern w:val="0"/>
                <w:szCs w:val="21"/>
              </w:rPr>
              <w:t>苏式小吃的概念、分类、特点等；</w:t>
            </w:r>
          </w:p>
          <w:p>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（2）了解金陵风味小吃的特点</w:t>
            </w:r>
            <w:r>
              <w:rPr>
                <w:rFonts w:hint="eastAsia" w:ascii="宋体" w:hAnsi="宋体" w:cs="Times New Roman"/>
                <w:kern w:val="0"/>
                <w:szCs w:val="21"/>
              </w:rPr>
              <w:t>，</w:t>
            </w:r>
            <w:r>
              <w:rPr>
                <w:rFonts w:ascii="宋体" w:hAnsi="宋体" w:cs="Times New Roman"/>
                <w:kern w:val="0"/>
                <w:szCs w:val="21"/>
              </w:rPr>
              <w:t>掌握金陵风味小吃的制作方法</w:t>
            </w:r>
            <w:r>
              <w:rPr>
                <w:rFonts w:hint="eastAsia" w:ascii="宋体" w:hAnsi="宋体" w:cs="Times New Roman"/>
                <w:kern w:val="0"/>
                <w:szCs w:val="21"/>
              </w:rPr>
              <w:t>，</w:t>
            </w:r>
            <w:r>
              <w:rPr>
                <w:rFonts w:ascii="宋体" w:hAnsi="宋体" w:cs="Times New Roman"/>
                <w:kern w:val="0"/>
                <w:szCs w:val="21"/>
              </w:rPr>
              <w:t>会制作</w:t>
            </w:r>
            <w:r>
              <w:rPr>
                <w:rFonts w:hint="eastAsia" w:ascii="宋体" w:hAnsi="宋体" w:cs="Times New Roman"/>
                <w:kern w:val="0"/>
                <w:szCs w:val="21"/>
              </w:rPr>
              <w:t>雨花石汤圆</w:t>
            </w:r>
            <w:r>
              <w:rPr>
                <w:rFonts w:ascii="宋体" w:hAnsi="宋体" w:cs="Times New Roman"/>
                <w:kern w:val="0"/>
                <w:szCs w:val="21"/>
              </w:rPr>
              <w:t>、</w:t>
            </w:r>
            <w:r>
              <w:rPr>
                <w:rFonts w:hint="eastAsia" w:ascii="宋体" w:hAnsi="宋体" w:cs="Times New Roman"/>
                <w:kern w:val="0"/>
                <w:szCs w:val="21"/>
              </w:rPr>
              <w:t>六凤居葱油饼</w:t>
            </w:r>
            <w:r>
              <w:rPr>
                <w:rFonts w:ascii="宋体" w:hAnsi="宋体" w:cs="Times New Roman"/>
                <w:kern w:val="0"/>
                <w:szCs w:val="21"/>
              </w:rPr>
              <w:t>等金陵风味小吃；</w:t>
            </w:r>
          </w:p>
          <w:p>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（3）</w:t>
            </w:r>
            <w:r>
              <w:rPr>
                <w:rFonts w:hint="eastAsia" w:ascii="宋体" w:hAnsi="宋体" w:cs="Times New Roman"/>
                <w:kern w:val="0"/>
                <w:szCs w:val="21"/>
              </w:rPr>
              <w:t>能说出</w:t>
            </w:r>
            <w:r>
              <w:rPr>
                <w:rFonts w:ascii="宋体" w:hAnsi="宋体" w:cs="Times New Roman"/>
                <w:kern w:val="0"/>
                <w:szCs w:val="21"/>
              </w:rPr>
              <w:t>苏锡风味小吃的特点</w:t>
            </w:r>
            <w:r>
              <w:rPr>
                <w:rFonts w:hint="eastAsia" w:ascii="宋体" w:hAnsi="宋体" w:cs="Times New Roman"/>
                <w:kern w:val="0"/>
                <w:szCs w:val="21"/>
              </w:rPr>
              <w:t>，</w:t>
            </w:r>
            <w:r>
              <w:rPr>
                <w:rFonts w:ascii="宋体" w:hAnsi="宋体" w:cs="Times New Roman"/>
                <w:kern w:val="0"/>
                <w:szCs w:val="21"/>
              </w:rPr>
              <w:t>掌握苏锡风味小吃的制作方法</w:t>
            </w:r>
            <w:r>
              <w:rPr>
                <w:rFonts w:hint="eastAsia" w:ascii="宋体" w:hAnsi="宋体" w:cs="Times New Roman"/>
                <w:kern w:val="0"/>
                <w:szCs w:val="21"/>
              </w:rPr>
              <w:t>，</w:t>
            </w:r>
            <w:r>
              <w:rPr>
                <w:rFonts w:ascii="宋体" w:hAnsi="宋体" w:cs="Times New Roman"/>
                <w:kern w:val="0"/>
                <w:szCs w:val="21"/>
              </w:rPr>
              <w:t>会制作</w:t>
            </w:r>
            <w:r>
              <w:rPr>
                <w:rFonts w:hint="eastAsia" w:ascii="宋体" w:hAnsi="宋体" w:cs="Times New Roman"/>
                <w:kern w:val="0"/>
                <w:szCs w:val="21"/>
              </w:rPr>
              <w:t>枣泥拉糕、</w:t>
            </w:r>
            <w:r>
              <w:rPr>
                <w:rFonts w:ascii="宋体" w:hAnsi="宋体" w:cs="Times New Roman"/>
                <w:kern w:val="0"/>
                <w:szCs w:val="21"/>
              </w:rPr>
              <w:t xml:space="preserve">小笼包等苏锡风味小吃； </w:t>
            </w:r>
          </w:p>
          <w:p>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（4）</w:t>
            </w:r>
            <w:r>
              <w:rPr>
                <w:rFonts w:hint="eastAsia" w:ascii="宋体" w:hAnsi="宋体" w:cs="Times New Roman"/>
                <w:kern w:val="0"/>
                <w:szCs w:val="21"/>
              </w:rPr>
              <w:t>能列举</w:t>
            </w:r>
            <w:r>
              <w:rPr>
                <w:rFonts w:ascii="宋体" w:hAnsi="宋体" w:cs="Times New Roman"/>
                <w:kern w:val="0"/>
                <w:szCs w:val="21"/>
              </w:rPr>
              <w:t>淮扬风味小吃的特点</w:t>
            </w:r>
            <w:r>
              <w:rPr>
                <w:rFonts w:hint="eastAsia" w:ascii="宋体" w:hAnsi="宋体" w:cs="Times New Roman"/>
                <w:kern w:val="0"/>
                <w:szCs w:val="21"/>
              </w:rPr>
              <w:t>，</w:t>
            </w:r>
            <w:r>
              <w:rPr>
                <w:rFonts w:ascii="宋体" w:hAnsi="宋体" w:cs="Times New Roman"/>
                <w:kern w:val="0"/>
                <w:szCs w:val="21"/>
              </w:rPr>
              <w:t>掌握淮扬风味小吃的制作方法</w:t>
            </w:r>
            <w:r>
              <w:rPr>
                <w:rFonts w:hint="eastAsia" w:ascii="宋体" w:hAnsi="宋体" w:cs="Times New Roman"/>
                <w:kern w:val="0"/>
                <w:szCs w:val="21"/>
              </w:rPr>
              <w:t>，</w:t>
            </w:r>
            <w:r>
              <w:rPr>
                <w:rFonts w:ascii="宋体" w:hAnsi="宋体" w:cs="Times New Roman"/>
                <w:kern w:val="0"/>
                <w:szCs w:val="21"/>
              </w:rPr>
              <w:t>会制作</w:t>
            </w:r>
            <w:r>
              <w:rPr>
                <w:rFonts w:hint="eastAsia" w:ascii="宋体" w:hAnsi="宋体" w:cs="Times New Roman"/>
                <w:kern w:val="0"/>
                <w:szCs w:val="21"/>
              </w:rPr>
              <w:t>笋肉锅贴</w:t>
            </w:r>
            <w:r>
              <w:rPr>
                <w:rFonts w:ascii="宋体" w:hAnsi="宋体" w:cs="Times New Roman"/>
                <w:kern w:val="0"/>
                <w:szCs w:val="21"/>
              </w:rPr>
              <w:t>、</w:t>
            </w:r>
            <w:r>
              <w:rPr>
                <w:rFonts w:hint="eastAsia" w:ascii="宋体" w:hAnsi="宋体" w:cs="Times New Roman"/>
                <w:kern w:val="0"/>
                <w:szCs w:val="21"/>
              </w:rPr>
              <w:t>蜂糖糕</w:t>
            </w:r>
            <w:r>
              <w:rPr>
                <w:rFonts w:ascii="宋体" w:hAnsi="宋体" w:cs="Times New Roman"/>
                <w:kern w:val="0"/>
                <w:szCs w:val="21"/>
              </w:rPr>
              <w:t>等淮扬风味小吃；</w:t>
            </w:r>
          </w:p>
          <w:p>
            <w:pPr>
              <w:autoSpaceDE w:val="0"/>
              <w:autoSpaceDN w:val="0"/>
              <w:adjustRightInd w:val="0"/>
              <w:spacing w:line="0" w:lineRule="atLeast"/>
              <w:rPr>
                <w:rFonts w:ascii="宋体" w:hAnsi="宋体" w:cs="仿宋"/>
                <w:kern w:val="0"/>
                <w:szCs w:val="21"/>
              </w:rPr>
            </w:pPr>
            <w:r>
              <w:rPr>
                <w:rFonts w:ascii="宋体" w:hAnsi="宋体" w:cs="Times New Roman"/>
                <w:kern w:val="0"/>
                <w:szCs w:val="21"/>
              </w:rPr>
              <w:t>（5）</w:t>
            </w:r>
            <w:r>
              <w:rPr>
                <w:rFonts w:hint="eastAsia" w:ascii="宋体" w:hAnsi="宋体" w:cs="Times New Roman"/>
                <w:kern w:val="0"/>
                <w:szCs w:val="21"/>
              </w:rPr>
              <w:t>能说出</w:t>
            </w:r>
            <w:r>
              <w:rPr>
                <w:rFonts w:ascii="宋体" w:hAnsi="宋体" w:cs="Times New Roman"/>
                <w:kern w:val="0"/>
                <w:szCs w:val="21"/>
              </w:rPr>
              <w:t>徐海风味小吃的特点</w:t>
            </w:r>
            <w:r>
              <w:rPr>
                <w:rFonts w:hint="eastAsia" w:ascii="宋体" w:hAnsi="宋体" w:cs="Times New Roman"/>
                <w:kern w:val="0"/>
                <w:szCs w:val="21"/>
              </w:rPr>
              <w:t>，</w:t>
            </w:r>
            <w:r>
              <w:rPr>
                <w:rFonts w:ascii="宋体" w:hAnsi="宋体" w:cs="Times New Roman"/>
                <w:kern w:val="0"/>
                <w:szCs w:val="21"/>
              </w:rPr>
              <w:t>掌握徐海风味小吃的制作方法</w:t>
            </w:r>
            <w:r>
              <w:rPr>
                <w:rFonts w:hint="eastAsia" w:ascii="宋体" w:hAnsi="宋体" w:cs="Times New Roman"/>
                <w:kern w:val="0"/>
                <w:szCs w:val="21"/>
              </w:rPr>
              <w:t>，</w:t>
            </w:r>
            <w:r>
              <w:rPr>
                <w:rFonts w:ascii="宋体" w:hAnsi="宋体" w:cs="Times New Roman"/>
                <w:kern w:val="0"/>
                <w:szCs w:val="21"/>
              </w:rPr>
              <w:t>会制作</w:t>
            </w:r>
            <w:r>
              <w:rPr>
                <w:rFonts w:hint="eastAsia" w:ascii="宋体" w:hAnsi="宋体" w:cs="Times New Roman"/>
                <w:kern w:val="0"/>
                <w:szCs w:val="21"/>
              </w:rPr>
              <w:t>八股油条、黄米糕</w:t>
            </w:r>
            <w:r>
              <w:rPr>
                <w:rFonts w:ascii="宋体" w:hAnsi="宋体" w:cs="Times New Roman"/>
                <w:kern w:val="0"/>
                <w:szCs w:val="21"/>
              </w:rPr>
              <w:t>等徐海风味小吃</w:t>
            </w:r>
          </w:p>
        </w:tc>
      </w:tr>
    </w:tbl>
    <w:p>
      <w:pPr>
        <w:spacing w:line="400" w:lineRule="exact"/>
        <w:ind w:firstLine="480" w:firstLineChars="200"/>
        <w:rPr>
          <w:rFonts w:ascii="宋体" w:hAnsi="宋体" w:cs="仿宋"/>
          <w:sz w:val="24"/>
        </w:rPr>
      </w:pPr>
      <w:r>
        <w:rPr>
          <w:rFonts w:hint="eastAsia" w:ascii="宋体" w:hAnsi="宋体" w:cs="仿宋"/>
          <w:sz w:val="24"/>
        </w:rPr>
        <w:t>②西式糕点制作方向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842" w:type="dxa"/>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925" w:type="dxa"/>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裱花蛋糕制作</w:t>
            </w:r>
          </w:p>
          <w:p>
            <w:pPr>
              <w:spacing w:line="0" w:lineRule="atLeast"/>
              <w:jc w:val="center"/>
              <w:rPr>
                <w:rFonts w:ascii="宋体" w:hAnsi="宋体" w:cs="仿宋"/>
                <w:b/>
                <w:szCs w:val="21"/>
              </w:rPr>
            </w:pPr>
            <w:r>
              <w:rPr>
                <w:rFonts w:hint="eastAsia" w:ascii="宋体" w:hAnsi="宋体" w:cs="宋体"/>
                <w:szCs w:val="21"/>
              </w:rPr>
              <w:t>（</w:t>
            </w:r>
            <w:r>
              <w:rPr>
                <w:rFonts w:ascii="宋体" w:hAnsi="宋体" w:cs="宋体"/>
                <w:szCs w:val="21"/>
              </w:rPr>
              <w:t>144</w:t>
            </w:r>
            <w:r>
              <w:rPr>
                <w:rFonts w:hint="eastAsia" w:ascii="宋体" w:hAnsi="宋体" w:cs="宋体"/>
                <w:szCs w:val="21"/>
              </w:rPr>
              <w:t>学时）</w:t>
            </w:r>
          </w:p>
        </w:tc>
        <w:tc>
          <w:tcPr>
            <w:tcW w:w="1842" w:type="dxa"/>
            <w:vAlign w:val="center"/>
          </w:tcPr>
          <w:p>
            <w:pPr>
              <w:rPr>
                <w:rFonts w:ascii="宋体" w:hAnsi="宋体" w:cs="仿宋"/>
                <w:szCs w:val="21"/>
              </w:rPr>
            </w:pPr>
            <w:r>
              <w:rPr>
                <w:rFonts w:hint="eastAsia" w:ascii="宋体" w:hAnsi="宋体" w:cs="仿宋"/>
                <w:szCs w:val="21"/>
              </w:rPr>
              <w:t>（1）</w:t>
            </w:r>
            <w:r>
              <w:rPr>
                <w:rFonts w:hint="eastAsia" w:ascii="宋体" w:hAnsi="宋体" w:cs="Times New Roman"/>
                <w:kern w:val="0"/>
                <w:szCs w:val="21"/>
              </w:rPr>
              <w:t>裱花蛋糕</w:t>
            </w:r>
            <w:r>
              <w:rPr>
                <w:rFonts w:hint="eastAsia" w:ascii="宋体" w:hAnsi="宋体" w:cs="仿宋"/>
                <w:szCs w:val="21"/>
              </w:rPr>
              <w:t>基础知识；</w:t>
            </w:r>
          </w:p>
          <w:p>
            <w:pPr>
              <w:rPr>
                <w:rFonts w:ascii="宋体" w:hAnsi="宋体" w:cs="仿宋"/>
                <w:szCs w:val="21"/>
              </w:rPr>
            </w:pPr>
            <w:r>
              <w:rPr>
                <w:rFonts w:hint="eastAsia" w:ascii="宋体" w:hAnsi="宋体" w:cs="仿宋"/>
                <w:szCs w:val="21"/>
              </w:rPr>
              <w:t>（2）蛋糕抹面技术；</w:t>
            </w:r>
          </w:p>
          <w:p>
            <w:pPr>
              <w:rPr>
                <w:rFonts w:ascii="宋体" w:hAnsi="宋体" w:cs="仿宋"/>
                <w:szCs w:val="21"/>
              </w:rPr>
            </w:pPr>
            <w:r>
              <w:rPr>
                <w:rFonts w:hint="eastAsia" w:ascii="宋体" w:hAnsi="宋体" w:cs="仿宋"/>
                <w:szCs w:val="21"/>
              </w:rPr>
              <w:t>（3）围边装饰技术；</w:t>
            </w:r>
          </w:p>
          <w:p>
            <w:pPr>
              <w:rPr>
                <w:rFonts w:ascii="宋体" w:hAnsi="宋体" w:cs="仿宋"/>
                <w:szCs w:val="21"/>
              </w:rPr>
            </w:pPr>
            <w:r>
              <w:rPr>
                <w:rFonts w:hint="eastAsia" w:ascii="宋体" w:hAnsi="宋体" w:cs="仿宋"/>
                <w:szCs w:val="21"/>
              </w:rPr>
              <w:t>（4）植物裱制技术；</w:t>
            </w:r>
          </w:p>
          <w:p>
            <w:pPr>
              <w:rPr>
                <w:rFonts w:ascii="宋体" w:hAnsi="宋体" w:cs="仿宋"/>
                <w:szCs w:val="21"/>
              </w:rPr>
            </w:pPr>
            <w:r>
              <w:rPr>
                <w:rFonts w:hint="eastAsia" w:ascii="宋体" w:hAnsi="宋体" w:cs="仿宋"/>
                <w:szCs w:val="21"/>
              </w:rPr>
              <w:t>（5）装饰件制作基础；</w:t>
            </w:r>
          </w:p>
          <w:p>
            <w:pPr>
              <w:rPr>
                <w:rFonts w:ascii="宋体" w:hAnsi="宋体" w:cs="仿宋"/>
                <w:b/>
                <w:szCs w:val="21"/>
              </w:rPr>
            </w:pPr>
            <w:r>
              <w:rPr>
                <w:rFonts w:hint="eastAsia" w:ascii="宋体" w:hAnsi="宋体" w:cs="仿宋"/>
                <w:szCs w:val="21"/>
              </w:rPr>
              <w:t>（6）主题裱花蛋糕</w:t>
            </w:r>
          </w:p>
        </w:tc>
        <w:tc>
          <w:tcPr>
            <w:tcW w:w="4925" w:type="dxa"/>
            <w:vAlign w:val="center"/>
          </w:tcPr>
          <w:p>
            <w:pPr>
              <w:autoSpaceDE w:val="0"/>
              <w:autoSpaceDN w:val="0"/>
              <w:adjustRightInd w:val="0"/>
              <w:rPr>
                <w:rFonts w:ascii="宋体" w:hAnsi="宋体" w:cs="仿宋"/>
                <w:kern w:val="0"/>
                <w:szCs w:val="21"/>
              </w:rPr>
            </w:pPr>
            <w:r>
              <w:rPr>
                <w:rFonts w:hint="eastAsia" w:ascii="宋体" w:hAnsi="宋体" w:cs="仿宋"/>
                <w:kern w:val="0"/>
                <w:szCs w:val="21"/>
              </w:rPr>
              <w:t>（1）能描述裱花蛋糕的起源典故、基础工具、装饰原料等知识，知道奶油的分类及特性，掌握奶油打发技巧；</w:t>
            </w:r>
          </w:p>
          <w:p>
            <w:pPr>
              <w:autoSpaceDE w:val="0"/>
              <w:autoSpaceDN w:val="0"/>
              <w:adjustRightInd w:val="0"/>
              <w:rPr>
                <w:rFonts w:ascii="宋体" w:hAnsi="宋体" w:cs="仿宋"/>
                <w:kern w:val="0"/>
                <w:szCs w:val="21"/>
              </w:rPr>
            </w:pPr>
            <w:r>
              <w:rPr>
                <w:rFonts w:hint="eastAsia" w:ascii="宋体" w:hAnsi="宋体" w:cs="仿宋"/>
                <w:kern w:val="0"/>
                <w:szCs w:val="21"/>
              </w:rPr>
              <w:t>（2）知道三原色调色原理，掌握奶油色彩调配的方法；</w:t>
            </w:r>
          </w:p>
          <w:p>
            <w:pPr>
              <w:autoSpaceDE w:val="0"/>
              <w:autoSpaceDN w:val="0"/>
              <w:adjustRightInd w:val="0"/>
              <w:rPr>
                <w:rFonts w:ascii="宋体" w:hAnsi="宋体" w:cs="仿宋"/>
                <w:kern w:val="0"/>
                <w:szCs w:val="21"/>
              </w:rPr>
            </w:pPr>
            <w:r>
              <w:rPr>
                <w:rFonts w:hint="eastAsia" w:ascii="宋体" w:hAnsi="宋体" w:cs="仿宋"/>
                <w:kern w:val="0"/>
                <w:szCs w:val="21"/>
              </w:rPr>
              <w:t>（3）掌握蛋糕抹面技巧，能独立完成常见圆坯、弧形坯的抹面；</w:t>
            </w:r>
          </w:p>
          <w:p>
            <w:pPr>
              <w:autoSpaceDE w:val="0"/>
              <w:autoSpaceDN w:val="0"/>
              <w:adjustRightInd w:val="0"/>
              <w:rPr>
                <w:rFonts w:ascii="宋体" w:hAnsi="宋体" w:cs="仿宋"/>
                <w:kern w:val="0"/>
                <w:szCs w:val="21"/>
              </w:rPr>
            </w:pPr>
            <w:r>
              <w:rPr>
                <w:rFonts w:hint="eastAsia" w:ascii="宋体" w:hAnsi="宋体" w:cs="仿宋"/>
                <w:kern w:val="0"/>
                <w:szCs w:val="21"/>
              </w:rPr>
              <w:t>（4）知道常用裱花嘴的类型和用法，能根据需要准确选用，掌握裱花围边装饰技巧，会制作贝壳、波纹等常用围边；</w:t>
            </w:r>
          </w:p>
          <w:p>
            <w:pPr>
              <w:autoSpaceDE w:val="0"/>
              <w:autoSpaceDN w:val="0"/>
              <w:adjustRightInd w:val="0"/>
              <w:rPr>
                <w:rFonts w:ascii="宋体" w:hAnsi="宋体" w:cs="仿宋"/>
                <w:kern w:val="0"/>
                <w:szCs w:val="21"/>
              </w:rPr>
            </w:pPr>
            <w:r>
              <w:rPr>
                <w:rFonts w:hint="eastAsia" w:ascii="宋体" w:hAnsi="宋体" w:cs="仿宋"/>
                <w:kern w:val="0"/>
                <w:szCs w:val="21"/>
              </w:rPr>
              <w:t>（5）了解裱制植物色彩调配、造型特点等知识，掌握花卉、叶子、果实的裱制技巧，会制作五瓣花、玫瑰花等常用花卉；</w:t>
            </w:r>
          </w:p>
          <w:p>
            <w:pPr>
              <w:autoSpaceDE w:val="0"/>
              <w:autoSpaceDN w:val="0"/>
              <w:adjustRightInd w:val="0"/>
              <w:rPr>
                <w:rFonts w:ascii="宋体" w:hAnsi="宋体" w:cs="仿宋"/>
                <w:kern w:val="0"/>
                <w:szCs w:val="21"/>
              </w:rPr>
            </w:pPr>
            <w:r>
              <w:rPr>
                <w:rFonts w:hint="eastAsia" w:ascii="宋体" w:hAnsi="宋体" w:cs="仿宋"/>
                <w:kern w:val="0"/>
                <w:szCs w:val="21"/>
              </w:rPr>
              <w:t>（6）能</w:t>
            </w:r>
            <w:r>
              <w:rPr>
                <w:rFonts w:hint="eastAsia" w:ascii="宋体" w:hAnsi="宋体" w:cs="仿宋"/>
                <w:szCs w:val="21"/>
              </w:rPr>
              <w:t>识别装饰件种类、用途等知识，</w:t>
            </w:r>
            <w:r>
              <w:rPr>
                <w:rFonts w:hint="eastAsia" w:ascii="宋体" w:hAnsi="宋体" w:cs="仿宋"/>
                <w:kern w:val="0"/>
                <w:szCs w:val="21"/>
              </w:rPr>
              <w:t>会巧克力融化和调温技术，能制作简单的巧克力装饰件；</w:t>
            </w:r>
          </w:p>
          <w:p>
            <w:pPr>
              <w:autoSpaceDE w:val="0"/>
              <w:autoSpaceDN w:val="0"/>
              <w:adjustRightInd w:val="0"/>
              <w:rPr>
                <w:rFonts w:ascii="宋体" w:hAnsi="宋体" w:cs="仿宋"/>
                <w:b/>
                <w:szCs w:val="21"/>
              </w:rPr>
            </w:pPr>
            <w:r>
              <w:rPr>
                <w:rFonts w:hint="eastAsia" w:ascii="宋体" w:hAnsi="宋体" w:cs="仿宋"/>
                <w:kern w:val="0"/>
                <w:szCs w:val="21"/>
              </w:rPr>
              <w:t>（7）掌握蛋糕裱花布局的实用技术，能够根据主题需要，合理组配布局，制作生日、节日等不同主题的裱花蛋糕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翻糖制作技艺</w:t>
            </w:r>
          </w:p>
          <w:p>
            <w:pPr>
              <w:autoSpaceDE w:val="0"/>
              <w:autoSpaceDN w:val="0"/>
              <w:adjustRightInd w:val="0"/>
              <w:snapToGrid w:val="0"/>
              <w:jc w:val="center"/>
              <w:rPr>
                <w:rFonts w:ascii="宋体" w:hAnsi="宋体" w:cs="宋体"/>
                <w:szCs w:val="21"/>
              </w:rPr>
            </w:pPr>
            <w:r>
              <w:rPr>
                <w:rFonts w:hint="eastAsia" w:ascii="宋体" w:hAnsi="宋体" w:cs="宋体"/>
                <w:szCs w:val="21"/>
              </w:rPr>
              <w:t>（</w:t>
            </w:r>
            <w:r>
              <w:rPr>
                <w:rFonts w:ascii="宋体" w:hAnsi="宋体" w:cs="宋体"/>
                <w:szCs w:val="21"/>
              </w:rPr>
              <w:t>72</w:t>
            </w:r>
            <w:r>
              <w:rPr>
                <w:rFonts w:hint="eastAsia" w:ascii="宋体" w:hAnsi="宋体" w:cs="宋体"/>
                <w:szCs w:val="21"/>
              </w:rPr>
              <w:t>学时）</w:t>
            </w:r>
          </w:p>
        </w:tc>
        <w:tc>
          <w:tcPr>
            <w:tcW w:w="1842" w:type="dxa"/>
            <w:vAlign w:val="center"/>
          </w:tcPr>
          <w:p>
            <w:pPr>
              <w:adjustRightInd w:val="0"/>
              <w:snapToGrid w:val="0"/>
              <w:rPr>
                <w:rFonts w:ascii="宋体" w:hAnsi="宋体" w:cs="Times New Roman"/>
                <w:szCs w:val="21"/>
              </w:rPr>
            </w:pPr>
            <w:r>
              <w:rPr>
                <w:rFonts w:hint="eastAsia" w:ascii="宋体" w:hAnsi="宋体" w:cs="Times New Roman"/>
                <w:szCs w:val="21"/>
              </w:rPr>
              <w:t>（1）</w:t>
            </w:r>
            <w:r>
              <w:rPr>
                <w:rFonts w:ascii="宋体" w:hAnsi="宋体" w:cs="Times New Roman"/>
                <w:kern w:val="0"/>
                <w:szCs w:val="21"/>
              </w:rPr>
              <w:t>翻糖</w:t>
            </w:r>
            <w:r>
              <w:rPr>
                <w:rFonts w:hint="eastAsia" w:ascii="宋体" w:hAnsi="宋体" w:cs="Times New Roman"/>
                <w:szCs w:val="21"/>
              </w:rPr>
              <w:t>基础知识；</w:t>
            </w:r>
          </w:p>
          <w:p>
            <w:pPr>
              <w:adjustRightInd w:val="0"/>
              <w:snapToGrid w:val="0"/>
              <w:rPr>
                <w:rFonts w:ascii="宋体" w:hAnsi="宋体" w:cs="Times New Roman"/>
                <w:szCs w:val="21"/>
              </w:rPr>
            </w:pPr>
            <w:r>
              <w:rPr>
                <w:rFonts w:hint="eastAsia" w:ascii="宋体" w:hAnsi="宋体" w:cs="Times New Roman"/>
                <w:szCs w:val="21"/>
              </w:rPr>
              <w:t>（2）翻糖饼干制作技术；</w:t>
            </w:r>
          </w:p>
          <w:p>
            <w:pPr>
              <w:adjustRightInd w:val="0"/>
              <w:snapToGrid w:val="0"/>
              <w:rPr>
                <w:rFonts w:ascii="宋体" w:hAnsi="宋体" w:cs="Times New Roman"/>
                <w:szCs w:val="21"/>
              </w:rPr>
            </w:pPr>
            <w:r>
              <w:rPr>
                <w:rFonts w:hint="eastAsia" w:ascii="宋体" w:hAnsi="宋体" w:cs="Times New Roman"/>
                <w:szCs w:val="21"/>
              </w:rPr>
              <w:t>（3）翻糖植物捏塑技术；</w:t>
            </w:r>
          </w:p>
          <w:p>
            <w:pPr>
              <w:adjustRightInd w:val="0"/>
              <w:snapToGrid w:val="0"/>
              <w:rPr>
                <w:rFonts w:ascii="宋体" w:hAnsi="宋体" w:cs="Times New Roman"/>
                <w:szCs w:val="21"/>
              </w:rPr>
            </w:pPr>
            <w:r>
              <w:rPr>
                <w:rFonts w:hint="eastAsia" w:ascii="宋体" w:hAnsi="宋体" w:cs="Times New Roman"/>
                <w:szCs w:val="21"/>
              </w:rPr>
              <w:t>（4）翻糖卡通公仔捏塑技术；</w:t>
            </w:r>
          </w:p>
          <w:p>
            <w:pPr>
              <w:rPr>
                <w:rFonts w:ascii="宋体" w:hAnsi="宋体" w:cs="仿宋"/>
                <w:kern w:val="0"/>
                <w:szCs w:val="21"/>
              </w:rPr>
            </w:pPr>
            <w:r>
              <w:rPr>
                <w:rFonts w:hint="eastAsia" w:ascii="宋体" w:hAnsi="宋体" w:cs="Times New Roman"/>
                <w:szCs w:val="21"/>
              </w:rPr>
              <w:t>（5）翻糖杯子蛋糕制作技术</w:t>
            </w:r>
          </w:p>
        </w:tc>
        <w:tc>
          <w:tcPr>
            <w:tcW w:w="4925" w:type="dxa"/>
            <w:vAlign w:val="center"/>
          </w:tcPr>
          <w:p>
            <w:pPr>
              <w:rPr>
                <w:rFonts w:ascii="宋体" w:hAnsi="宋体" w:cs="Times New Roman"/>
                <w:kern w:val="0"/>
                <w:szCs w:val="21"/>
              </w:rPr>
            </w:pPr>
            <w:r>
              <w:rPr>
                <w:rFonts w:hint="eastAsia" w:ascii="宋体" w:hAnsi="宋体" w:cs="Times New Roman"/>
                <w:kern w:val="0"/>
                <w:szCs w:val="21"/>
              </w:rPr>
              <w:t>（1）了解翻糖的定义、分类、用途以及发展趋势，掌握翻糖调色及上色技巧；</w:t>
            </w:r>
          </w:p>
          <w:p>
            <w:pPr>
              <w:rPr>
                <w:rFonts w:ascii="宋体" w:hAnsi="宋体" w:cs="Times New Roman"/>
                <w:kern w:val="0"/>
                <w:szCs w:val="21"/>
              </w:rPr>
            </w:pPr>
            <w:r>
              <w:rPr>
                <w:rFonts w:hint="eastAsia" w:ascii="宋体" w:hAnsi="宋体" w:cs="Times New Roman"/>
                <w:kern w:val="0"/>
                <w:szCs w:val="21"/>
              </w:rPr>
              <w:t>（2）能运用调色技术，调制常见的红色、粉色、橙色、青色等色彩，能够根据需求，为捏塑作品进行上色；</w:t>
            </w:r>
          </w:p>
          <w:p>
            <w:pPr>
              <w:rPr>
                <w:rFonts w:ascii="宋体" w:hAnsi="宋体" w:cs="Times New Roman"/>
                <w:kern w:val="0"/>
                <w:szCs w:val="21"/>
              </w:rPr>
            </w:pPr>
            <w:r>
              <w:rPr>
                <w:rFonts w:hint="eastAsia" w:ascii="宋体" w:hAnsi="宋体" w:cs="Times New Roman"/>
                <w:kern w:val="0"/>
                <w:szCs w:val="21"/>
              </w:rPr>
              <w:t>（3）能描述蛋白霜的制作及保存方法，掌握翻糖饼干的面团配方及制作过程，能独立制作翻糖糖霜饼干；</w:t>
            </w:r>
          </w:p>
          <w:p>
            <w:pPr>
              <w:rPr>
                <w:rFonts w:ascii="宋体" w:hAnsi="宋体" w:cs="Times New Roman"/>
                <w:kern w:val="0"/>
                <w:szCs w:val="21"/>
              </w:rPr>
            </w:pPr>
            <w:r>
              <w:rPr>
                <w:rFonts w:hint="eastAsia" w:ascii="宋体" w:hAnsi="宋体" w:cs="Times New Roman"/>
                <w:kern w:val="0"/>
                <w:szCs w:val="21"/>
              </w:rPr>
              <w:t>（4）能列举翻糖植物的造型特点及工具使用方法，能借助工具及翻糖植物捏塑技术，制作简单的瓜果、花卉等植物；</w:t>
            </w:r>
          </w:p>
          <w:p>
            <w:pPr>
              <w:rPr>
                <w:rFonts w:ascii="宋体" w:hAnsi="宋体" w:cs="Times New Roman"/>
                <w:kern w:val="0"/>
                <w:szCs w:val="21"/>
              </w:rPr>
            </w:pPr>
            <w:r>
              <w:rPr>
                <w:rFonts w:hint="eastAsia" w:ascii="宋体" w:hAnsi="宋体" w:cs="Times New Roman"/>
                <w:kern w:val="0"/>
                <w:szCs w:val="21"/>
              </w:rPr>
              <w:t>（5）能说出翻糖卡通公仔的造型特点及工具使用方法，能独立制作乖乖兔、爱心虎、萌老鼠等卡通公仔；</w:t>
            </w:r>
          </w:p>
          <w:p>
            <w:pPr>
              <w:rPr>
                <w:rFonts w:ascii="宋体" w:hAnsi="宋体" w:cs="仿宋"/>
                <w:kern w:val="0"/>
                <w:szCs w:val="21"/>
              </w:rPr>
            </w:pPr>
            <w:r>
              <w:rPr>
                <w:rFonts w:hint="eastAsia" w:ascii="宋体" w:hAnsi="宋体" w:cs="Times New Roman"/>
                <w:kern w:val="0"/>
                <w:szCs w:val="21"/>
              </w:rPr>
              <w:t>（6）了解翻糖杯子蛋糕装饰要点，掌握杯子蛋糕坯及内馅的制作方法，能独立制作翻糖杯子捏塑蛋糕</w:t>
            </w:r>
          </w:p>
        </w:tc>
      </w:tr>
      <w:bookmarkEnd w:id="1"/>
      <w:bookmarkEnd w:id="2"/>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（一）教学时间安排</w:t>
      </w:r>
    </w:p>
    <w:tbl>
      <w:tblPr>
        <w:tblStyle w:val="1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3"/>
        <w:gridCol w:w="696"/>
        <w:gridCol w:w="4355"/>
        <w:gridCol w:w="7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883"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051"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37"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81"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pPr>
              <w:snapToGrid w:val="0"/>
              <w:spacing w:line="0" w:lineRule="atLeast"/>
              <w:jc w:val="center"/>
              <w:rPr>
                <w:rFonts w:ascii="宋体" w:hAnsi="宋体" w:cs="仿宋"/>
                <w:szCs w:val="21"/>
              </w:rPr>
            </w:pPr>
          </w:p>
        </w:tc>
        <w:tc>
          <w:tcPr>
            <w:tcW w:w="883" w:type="dxa"/>
            <w:vMerge w:val="continue"/>
            <w:vAlign w:val="center"/>
          </w:tcPr>
          <w:p>
            <w:pPr>
              <w:snapToGrid w:val="0"/>
              <w:spacing w:line="0" w:lineRule="atLeast"/>
              <w:jc w:val="center"/>
              <w:rPr>
                <w:rFonts w:ascii="宋体" w:hAnsi="宋体" w:cs="仿宋"/>
                <w:szCs w:val="21"/>
              </w:rPr>
            </w:pPr>
          </w:p>
        </w:tc>
        <w:tc>
          <w:tcPr>
            <w:tcW w:w="69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355"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37" w:type="dxa"/>
            <w:vMerge w:val="continue"/>
            <w:vAlign w:val="center"/>
          </w:tcPr>
          <w:p>
            <w:pPr>
              <w:snapToGrid w:val="0"/>
              <w:spacing w:line="0" w:lineRule="atLeast"/>
              <w:jc w:val="center"/>
              <w:rPr>
                <w:rFonts w:ascii="宋体" w:hAnsi="宋体" w:cs="仿宋"/>
                <w:szCs w:val="21"/>
              </w:rPr>
            </w:pPr>
          </w:p>
        </w:tc>
        <w:tc>
          <w:tcPr>
            <w:tcW w:w="781"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88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355"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37"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81"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88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355" w:type="dxa"/>
            <w:vAlign w:val="center"/>
          </w:tcPr>
          <w:p>
            <w:pPr>
              <w:spacing w:line="0" w:lineRule="atLeast"/>
              <w:jc w:val="center"/>
              <w:rPr>
                <w:rFonts w:ascii="宋体" w:hAnsi="宋体"/>
              </w:rPr>
            </w:pPr>
            <w:r>
              <w:rPr>
                <w:rFonts w:hint="eastAsia" w:ascii="宋体" w:hAnsi="宋体"/>
                <w:szCs w:val="21"/>
              </w:rPr>
              <w:t>/</w:t>
            </w:r>
          </w:p>
        </w:tc>
        <w:tc>
          <w:tcPr>
            <w:tcW w:w="737"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81"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88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355" w:type="dxa"/>
            <w:vAlign w:val="center"/>
          </w:tcPr>
          <w:p>
            <w:pPr>
              <w:spacing w:line="0" w:lineRule="atLeast"/>
              <w:jc w:val="center"/>
              <w:rPr>
                <w:rFonts w:ascii="宋体" w:hAnsi="宋体"/>
              </w:rPr>
            </w:pPr>
            <w:r>
              <w:rPr>
                <w:rFonts w:hint="eastAsia" w:ascii="宋体" w:hAnsi="宋体"/>
                <w:szCs w:val="21"/>
              </w:rPr>
              <w:t>/</w:t>
            </w:r>
          </w:p>
        </w:tc>
        <w:tc>
          <w:tcPr>
            <w:tcW w:w="737"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81"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88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355" w:type="dxa"/>
            <w:vAlign w:val="center"/>
          </w:tcPr>
          <w:p>
            <w:pPr>
              <w:spacing w:line="0" w:lineRule="atLeast"/>
              <w:jc w:val="center"/>
              <w:rPr>
                <w:rFonts w:ascii="宋体" w:hAnsi="宋体"/>
              </w:rPr>
            </w:pPr>
            <w:r>
              <w:rPr>
                <w:rFonts w:hint="eastAsia" w:ascii="宋体" w:hAnsi="宋体"/>
                <w:szCs w:val="21"/>
              </w:rPr>
              <w:t>/</w:t>
            </w:r>
          </w:p>
        </w:tc>
        <w:tc>
          <w:tcPr>
            <w:tcW w:w="737"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81"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883"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355" w:type="dxa"/>
            <w:vAlign w:val="center"/>
          </w:tcPr>
          <w:p>
            <w:pPr>
              <w:widowControl/>
              <w:snapToGrid w:val="0"/>
              <w:spacing w:line="0" w:lineRule="atLeast"/>
              <w:rPr>
                <w:rFonts w:ascii="宋体" w:hAnsi="宋体" w:cs="仿宋"/>
                <w:w w:val="80"/>
                <w:szCs w:val="21"/>
              </w:rPr>
            </w:pPr>
            <w:r>
              <w:rPr>
                <w:rFonts w:ascii="宋体" w:hAnsi="宋体" w:cs="仿宋"/>
                <w:szCs w:val="21"/>
              </w:rPr>
              <w:t>1</w:t>
            </w:r>
            <w:r>
              <w:rPr>
                <w:rFonts w:hint="eastAsia" w:ascii="宋体" w:hAnsi="宋体" w:cs="仿宋"/>
                <w:szCs w:val="21"/>
              </w:rPr>
              <w:t xml:space="preserve"> </w:t>
            </w:r>
            <w:r>
              <w:rPr>
                <w:rFonts w:hint="eastAsia" w:ascii="宋体" w:hAnsi="宋体"/>
              </w:rPr>
              <w:t>《中式面点制作技术》—</w:t>
            </w:r>
            <w:r>
              <w:rPr>
                <w:rFonts w:hint="eastAsia" w:ascii="宋体" w:hAnsi="宋体" w:cs="仿宋"/>
                <w:kern w:val="0"/>
                <w:szCs w:val="21"/>
              </w:rPr>
              <w:t>中式面点师中级</w:t>
            </w:r>
            <w:r>
              <w:rPr>
                <w:rFonts w:hint="eastAsia" w:ascii="宋体" w:hAnsi="宋体" w:cs="仿宋"/>
                <w:szCs w:val="21"/>
              </w:rPr>
              <w:t>工</w:t>
            </w:r>
            <w:r>
              <w:rPr>
                <w:rFonts w:hint="eastAsia" w:ascii="宋体" w:hAnsi="宋体"/>
              </w:rPr>
              <w:t>项目综合实训/《西式甜点制作技术》《面包制作技术》—</w:t>
            </w:r>
            <w:r>
              <w:rPr>
                <w:rFonts w:hint="eastAsia" w:ascii="宋体" w:hAnsi="宋体" w:cs="仿宋"/>
                <w:kern w:val="0"/>
                <w:szCs w:val="21"/>
              </w:rPr>
              <w:t>西式面点师中级</w:t>
            </w:r>
            <w:r>
              <w:rPr>
                <w:rFonts w:hint="eastAsia" w:ascii="宋体" w:hAnsi="宋体" w:cs="仿宋"/>
                <w:szCs w:val="21"/>
              </w:rPr>
              <w:t>工</w:t>
            </w:r>
            <w:r>
              <w:rPr>
                <w:rFonts w:hint="eastAsia" w:ascii="宋体" w:hAnsi="宋体"/>
              </w:rPr>
              <w:t>项目综合实训</w:t>
            </w:r>
          </w:p>
        </w:tc>
        <w:tc>
          <w:tcPr>
            <w:tcW w:w="737"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81"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pPr>
              <w:snapToGrid w:val="0"/>
              <w:spacing w:line="0" w:lineRule="atLeast"/>
              <w:jc w:val="center"/>
              <w:rPr>
                <w:rFonts w:ascii="宋体" w:hAnsi="宋体" w:cs="仿宋"/>
                <w:szCs w:val="21"/>
                <w:lang w:val="zh-CN"/>
              </w:rPr>
            </w:pPr>
          </w:p>
        </w:tc>
        <w:tc>
          <w:tcPr>
            <w:tcW w:w="883" w:type="dxa"/>
            <w:vMerge w:val="continue"/>
            <w:vAlign w:val="center"/>
          </w:tcPr>
          <w:p>
            <w:pPr>
              <w:snapToGrid w:val="0"/>
              <w:spacing w:line="0" w:lineRule="atLeast"/>
              <w:jc w:val="center"/>
              <w:rPr>
                <w:rFonts w:ascii="宋体" w:hAnsi="宋体" w:cs="仿宋"/>
                <w:szCs w:val="21"/>
                <w:lang w:val="zh-CN"/>
              </w:rPr>
            </w:pPr>
          </w:p>
        </w:tc>
        <w:tc>
          <w:tcPr>
            <w:tcW w:w="696" w:type="dxa"/>
            <w:vMerge w:val="continue"/>
            <w:vAlign w:val="center"/>
          </w:tcPr>
          <w:p>
            <w:pPr>
              <w:snapToGrid w:val="0"/>
              <w:spacing w:line="0" w:lineRule="atLeast"/>
              <w:jc w:val="center"/>
              <w:rPr>
                <w:rFonts w:ascii="宋体" w:hAnsi="宋体" w:cs="仿宋"/>
                <w:szCs w:val="21"/>
                <w:lang w:val="zh-CN"/>
              </w:rPr>
            </w:pPr>
          </w:p>
        </w:tc>
        <w:tc>
          <w:tcPr>
            <w:tcW w:w="4355"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37" w:type="dxa"/>
            <w:vMerge w:val="continue"/>
            <w:vAlign w:val="center"/>
          </w:tcPr>
          <w:p>
            <w:pPr>
              <w:snapToGrid w:val="0"/>
              <w:spacing w:line="0" w:lineRule="atLeast"/>
              <w:jc w:val="center"/>
              <w:rPr>
                <w:rFonts w:ascii="宋体" w:hAnsi="宋体" w:cs="仿宋"/>
                <w:szCs w:val="21"/>
                <w:lang w:val="zh-CN"/>
              </w:rPr>
            </w:pPr>
          </w:p>
        </w:tc>
        <w:tc>
          <w:tcPr>
            <w:tcW w:w="781"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883"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696"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355"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37"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81"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pPr>
              <w:snapToGrid w:val="0"/>
              <w:spacing w:line="0" w:lineRule="atLeast"/>
              <w:jc w:val="center"/>
              <w:rPr>
                <w:rFonts w:ascii="宋体" w:hAnsi="宋体" w:cs="仿宋"/>
                <w:szCs w:val="21"/>
                <w:lang w:val="zh-CN"/>
              </w:rPr>
            </w:pPr>
          </w:p>
        </w:tc>
        <w:tc>
          <w:tcPr>
            <w:tcW w:w="883" w:type="dxa"/>
            <w:vMerge w:val="continue"/>
            <w:vAlign w:val="center"/>
          </w:tcPr>
          <w:p>
            <w:pPr>
              <w:snapToGrid w:val="0"/>
              <w:spacing w:line="0" w:lineRule="atLeast"/>
              <w:jc w:val="center"/>
              <w:rPr>
                <w:rFonts w:ascii="宋体" w:hAnsi="宋体" w:cs="仿宋"/>
                <w:szCs w:val="21"/>
                <w:lang w:val="zh-CN"/>
              </w:rPr>
            </w:pPr>
          </w:p>
        </w:tc>
        <w:tc>
          <w:tcPr>
            <w:tcW w:w="696" w:type="dxa"/>
            <w:vMerge w:val="continue"/>
            <w:vAlign w:val="center"/>
          </w:tcPr>
          <w:p>
            <w:pPr>
              <w:snapToGrid w:val="0"/>
              <w:spacing w:line="0" w:lineRule="atLeast"/>
              <w:jc w:val="center"/>
              <w:rPr>
                <w:rFonts w:ascii="宋体" w:hAnsi="宋体" w:cs="仿宋"/>
                <w:szCs w:val="21"/>
                <w:lang w:val="zh-CN"/>
              </w:rPr>
            </w:pPr>
          </w:p>
        </w:tc>
        <w:tc>
          <w:tcPr>
            <w:tcW w:w="4355"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37" w:type="dxa"/>
            <w:vMerge w:val="continue"/>
            <w:vAlign w:val="center"/>
          </w:tcPr>
          <w:p>
            <w:pPr>
              <w:snapToGrid w:val="0"/>
              <w:spacing w:line="0" w:lineRule="atLeast"/>
              <w:jc w:val="center"/>
              <w:rPr>
                <w:rFonts w:ascii="宋体" w:hAnsi="宋体" w:cs="仿宋"/>
                <w:szCs w:val="21"/>
                <w:lang w:val="zh-CN"/>
              </w:rPr>
            </w:pPr>
          </w:p>
        </w:tc>
        <w:tc>
          <w:tcPr>
            <w:tcW w:w="781"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883"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696"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355" w:type="dxa"/>
            <w:vAlign w:val="center"/>
          </w:tcPr>
          <w:p>
            <w:pPr>
              <w:snapToGrid w:val="0"/>
              <w:spacing w:line="0" w:lineRule="atLeast"/>
              <w:jc w:val="center"/>
              <w:rPr>
                <w:rFonts w:ascii="宋体" w:hAnsi="宋体" w:cs="仿宋"/>
                <w:w w:val="80"/>
                <w:szCs w:val="21"/>
              </w:rPr>
            </w:pPr>
            <w:r>
              <w:rPr>
                <w:rFonts w:hint="eastAsia" w:ascii="宋体" w:hAnsi="宋体" w:cs="仿宋"/>
                <w:szCs w:val="21"/>
              </w:rPr>
              <w:t>2</w:t>
            </w:r>
            <w:r>
              <w:rPr>
                <w:rFonts w:ascii="宋体" w:hAnsi="宋体" w:cs="仿宋"/>
                <w:szCs w:val="21"/>
              </w:rPr>
              <w:t>5</w:t>
            </w:r>
          </w:p>
        </w:tc>
        <w:tc>
          <w:tcPr>
            <w:tcW w:w="737"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81"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（二）教学进程安排</w:t>
      </w:r>
    </w:p>
    <w:tbl>
      <w:tblPr>
        <w:tblStyle w:val="16"/>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5"/>
        <w:gridCol w:w="709"/>
        <w:gridCol w:w="1992"/>
        <w:gridCol w:w="754"/>
        <w:gridCol w:w="723"/>
        <w:gridCol w:w="531"/>
        <w:gridCol w:w="504"/>
        <w:gridCol w:w="660"/>
        <w:gridCol w:w="497"/>
        <w:gridCol w:w="697"/>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gridSpan w:val="3"/>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1992"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54"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723"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249"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gridSpan w:val="3"/>
            <w:vMerge w:val="continue"/>
            <w:vAlign w:val="center"/>
          </w:tcPr>
          <w:p>
            <w:pPr>
              <w:spacing w:line="0" w:lineRule="atLeast"/>
              <w:jc w:val="center"/>
              <w:rPr>
                <w:rFonts w:ascii="宋体" w:hAnsi="宋体" w:cs="宋体"/>
                <w:b/>
                <w:bCs/>
                <w:kern w:val="0"/>
                <w:szCs w:val="21"/>
              </w:rPr>
            </w:pPr>
          </w:p>
        </w:tc>
        <w:tc>
          <w:tcPr>
            <w:tcW w:w="1992" w:type="dxa"/>
            <w:vMerge w:val="continue"/>
            <w:vAlign w:val="center"/>
          </w:tcPr>
          <w:p>
            <w:pPr>
              <w:widowControl/>
              <w:spacing w:line="0" w:lineRule="atLeast"/>
              <w:jc w:val="center"/>
              <w:rPr>
                <w:rFonts w:ascii="宋体" w:hAnsi="宋体" w:cs="宋体"/>
                <w:b/>
                <w:bCs/>
                <w:kern w:val="0"/>
                <w:szCs w:val="21"/>
              </w:rPr>
            </w:pPr>
          </w:p>
        </w:tc>
        <w:tc>
          <w:tcPr>
            <w:tcW w:w="754" w:type="dxa"/>
            <w:vMerge w:val="continue"/>
            <w:vAlign w:val="center"/>
          </w:tcPr>
          <w:p>
            <w:pPr>
              <w:widowControl/>
              <w:spacing w:line="0" w:lineRule="atLeast"/>
              <w:jc w:val="center"/>
              <w:rPr>
                <w:rFonts w:ascii="宋体" w:hAnsi="宋体" w:cs="宋体"/>
                <w:b/>
                <w:bCs/>
                <w:kern w:val="0"/>
                <w:szCs w:val="21"/>
              </w:rPr>
            </w:pPr>
          </w:p>
        </w:tc>
        <w:tc>
          <w:tcPr>
            <w:tcW w:w="723" w:type="dxa"/>
            <w:vMerge w:val="continue"/>
            <w:vAlign w:val="center"/>
          </w:tcPr>
          <w:p>
            <w:pPr>
              <w:widowControl/>
              <w:spacing w:line="0" w:lineRule="atLeast"/>
              <w:jc w:val="center"/>
              <w:rPr>
                <w:rFonts w:ascii="宋体" w:hAnsi="宋体" w:cs="宋体"/>
                <w:b/>
                <w:bCs/>
                <w:kern w:val="0"/>
                <w:szCs w:val="21"/>
              </w:rPr>
            </w:pPr>
          </w:p>
        </w:tc>
        <w:tc>
          <w:tcPr>
            <w:tcW w:w="531"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504"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660"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9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69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360"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1134" w:type="dxa"/>
            <w:gridSpan w:val="2"/>
            <w:vMerge w:val="restart"/>
            <w:shd w:val="clear" w:color="auto" w:fill="FFFFFF" w:themeFill="background1"/>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公共基础必修课程</w:t>
            </w: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360" w:type="dxa"/>
            <w:shd w:val="clear" w:color="auto" w:fill="FFFFFF" w:themeFill="background1"/>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艺术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18</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134" w:type="dxa"/>
            <w:gridSpan w:val="2"/>
            <w:shd w:val="clear" w:color="auto" w:fill="FFFFFF" w:themeFill="background1"/>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bCs/>
                <w:kern w:val="0"/>
                <w:szCs w:val="21"/>
              </w:rPr>
            </w:pPr>
          </w:p>
        </w:tc>
        <w:tc>
          <w:tcPr>
            <w:tcW w:w="360" w:type="dxa"/>
            <w:shd w:val="clear" w:color="auto" w:fill="FFFFFF" w:themeFill="background1"/>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3126" w:type="dxa"/>
            <w:gridSpan w:val="3"/>
            <w:shd w:val="clear" w:color="auto" w:fill="FFFFFF" w:themeFill="background1"/>
            <w:vAlign w:val="center"/>
          </w:tcPr>
          <w:p>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754" w:type="dxa"/>
            <w:shd w:val="clear" w:color="auto" w:fill="FFFFFF" w:themeFill="background1"/>
            <w:vAlign w:val="center"/>
          </w:tcPr>
          <w:p>
            <w:pPr>
              <w:widowControl/>
              <w:snapToGrid w:val="0"/>
              <w:spacing w:line="0" w:lineRule="atLeast"/>
              <w:jc w:val="center"/>
              <w:rPr>
                <w:rFonts w:ascii="宋体" w:hAnsi="宋体" w:cs="仿宋"/>
                <w:b/>
                <w:kern w:val="0"/>
                <w:szCs w:val="21"/>
              </w:rPr>
            </w:pPr>
            <w:r>
              <w:rPr>
                <w:rFonts w:hint="eastAsia" w:ascii="宋体" w:hAnsi="宋体" w:cs="仿宋"/>
                <w:b/>
                <w:kern w:val="0"/>
                <w:szCs w:val="21"/>
              </w:rPr>
              <w:t>1</w:t>
            </w:r>
            <w:r>
              <w:rPr>
                <w:rFonts w:ascii="宋体" w:hAnsi="宋体" w:cs="仿宋"/>
                <w:b/>
                <w:kern w:val="0"/>
                <w:szCs w:val="21"/>
              </w:rPr>
              <w:t>080</w:t>
            </w:r>
          </w:p>
        </w:tc>
        <w:tc>
          <w:tcPr>
            <w:tcW w:w="723" w:type="dxa"/>
            <w:shd w:val="clear" w:color="auto" w:fill="FFFFFF" w:themeFill="background1"/>
            <w:vAlign w:val="center"/>
          </w:tcPr>
          <w:p>
            <w:pPr>
              <w:widowControl/>
              <w:snapToGrid w:val="0"/>
              <w:spacing w:line="0" w:lineRule="atLeast"/>
              <w:jc w:val="center"/>
              <w:rPr>
                <w:rFonts w:ascii="宋体" w:hAnsi="宋体" w:cs="仿宋"/>
                <w:b/>
                <w:kern w:val="0"/>
                <w:szCs w:val="21"/>
              </w:rPr>
            </w:pPr>
            <w:r>
              <w:rPr>
                <w:rFonts w:hint="eastAsia" w:ascii="宋体" w:hAnsi="宋体" w:cs="仿宋"/>
                <w:b/>
                <w:kern w:val="0"/>
                <w:szCs w:val="21"/>
              </w:rPr>
              <w:t>6</w:t>
            </w:r>
            <w:r>
              <w:rPr>
                <w:rFonts w:ascii="宋体" w:hAnsi="宋体" w:cs="仿宋"/>
                <w:b/>
                <w:kern w:val="0"/>
                <w:szCs w:val="21"/>
              </w:rPr>
              <w:t>0</w:t>
            </w:r>
          </w:p>
        </w:tc>
        <w:tc>
          <w:tcPr>
            <w:tcW w:w="531"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697" w:type="dxa"/>
            <w:shd w:val="clear" w:color="auto" w:fill="FFFFFF" w:themeFill="background1"/>
            <w:vAlign w:val="center"/>
          </w:tcPr>
          <w:p>
            <w:pPr>
              <w:widowControl/>
              <w:spacing w:line="0" w:lineRule="atLeast"/>
              <w:jc w:val="center"/>
              <w:rPr>
                <w:rFonts w:ascii="宋体" w:hAnsi="宋体" w:cs="宋体"/>
                <w:b/>
                <w:bCs/>
                <w:kern w:val="0"/>
                <w:szCs w:val="21"/>
              </w:rPr>
            </w:pPr>
          </w:p>
        </w:tc>
        <w:tc>
          <w:tcPr>
            <w:tcW w:w="360" w:type="dxa"/>
            <w:shd w:val="clear" w:color="auto" w:fill="FFFFFF" w:themeFill="background1"/>
            <w:vAlign w:val="center"/>
          </w:tcPr>
          <w:p>
            <w:pPr>
              <w:widowControl/>
              <w:spacing w:line="0" w:lineRule="atLeas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134" w:type="dxa"/>
            <w:gridSpan w:val="2"/>
            <w:vMerge w:val="restart"/>
            <w:shd w:val="clear" w:color="auto" w:fill="FFFFFF" w:themeFill="background1"/>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1992" w:type="dxa"/>
            <w:shd w:val="clear" w:color="auto" w:fill="FFFFFF" w:themeFill="background1"/>
            <w:vAlign w:val="center"/>
          </w:tcPr>
          <w:p>
            <w:pPr>
              <w:autoSpaceDE w:val="0"/>
              <w:autoSpaceDN w:val="0"/>
              <w:adjustRightInd w:val="0"/>
              <w:spacing w:line="0" w:lineRule="atLeast"/>
              <w:jc w:val="center"/>
              <w:rPr>
                <w:rFonts w:ascii="宋体" w:hAnsi="宋体" w:cs="仿宋"/>
                <w:kern w:val="0"/>
                <w:szCs w:val="21"/>
              </w:rPr>
            </w:pPr>
            <w:r>
              <w:rPr>
                <w:rFonts w:hint="eastAsia" w:ascii="宋体" w:hAnsi="宋体" w:cs="宋体"/>
                <w:szCs w:val="21"/>
              </w:rPr>
              <w:t>中西烹饪原料</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烹饪基础技术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烹饪营养与安全</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60" w:type="dxa"/>
            <w:shd w:val="clear" w:color="auto" w:fill="FFFFFF" w:themeFill="background1"/>
            <w:vAlign w:val="center"/>
          </w:tcPr>
          <w:p>
            <w:pPr>
              <w:widowControl/>
              <w:snapToGrid w:val="0"/>
              <w:spacing w:line="0" w:lineRule="atLeast"/>
              <w:jc w:val="center"/>
              <w:rPr>
                <w:rFonts w:ascii="宋体" w:hAnsi="宋体" w:cs="仿宋"/>
                <w:color w:val="FF0000"/>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中西饮食文化</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color w:val="FF0000"/>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现代厨房运作</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restart"/>
            <w:shd w:val="clear" w:color="auto" w:fill="FFFFFF" w:themeFill="background1"/>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中式面点制作技术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r>
              <w:rPr>
                <w:rFonts w:ascii="宋体" w:hAnsi="宋体" w:cs="仿宋"/>
                <w:kern w:val="0"/>
                <w:szCs w:val="21"/>
              </w:rPr>
              <w:t xml:space="preserve">  </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center"/>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面包制作技术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w:t>
            </w:r>
            <w:r>
              <w:rPr>
                <w:rFonts w:ascii="宋体" w:hAnsi="宋体" w:cs="仿宋"/>
                <w:kern w:val="0"/>
                <w:szCs w:val="21"/>
              </w:rPr>
              <w:t>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西式甜点制作技术</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Times New Roman"/>
                <w:kern w:val="0"/>
                <w:szCs w:val="21"/>
              </w:rPr>
              <w:t>面点产品创新设计</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w:t>
            </w:r>
            <w:r>
              <w:rPr>
                <w:rFonts w:ascii="宋体" w:hAnsi="宋体" w:cs="仿宋"/>
                <w:kern w:val="0"/>
                <w:szCs w:val="21"/>
              </w:rPr>
              <w:t>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spacing w:line="0" w:lineRule="atLeast"/>
              <w:jc w:val="left"/>
              <w:rPr>
                <w:rFonts w:ascii="宋体" w:hAnsi="宋体" w:cs="宋体"/>
                <w:kern w:val="0"/>
                <w:szCs w:val="21"/>
              </w:rPr>
            </w:pPr>
          </w:p>
        </w:tc>
        <w:tc>
          <w:tcPr>
            <w:tcW w:w="425" w:type="dxa"/>
            <w:vMerge w:val="restart"/>
            <w:shd w:val="clear" w:color="auto" w:fill="FFFFFF" w:themeFill="background1"/>
            <w:vAlign w:val="center"/>
          </w:tcPr>
          <w:p>
            <w:pPr>
              <w:spacing w:line="0" w:lineRule="atLeast"/>
              <w:jc w:val="left"/>
              <w:rPr>
                <w:rFonts w:ascii="宋体" w:hAnsi="宋体" w:cs="宋体"/>
                <w:kern w:val="0"/>
                <w:szCs w:val="21"/>
              </w:rPr>
            </w:pPr>
            <w:r>
              <w:rPr>
                <w:rFonts w:hint="eastAsia" w:ascii="宋体" w:hAnsi="宋体" w:cs="宋体"/>
                <w:kern w:val="0"/>
                <w:szCs w:val="21"/>
              </w:rPr>
              <w:t>专业拓展课程</w:t>
            </w:r>
          </w:p>
        </w:tc>
        <w:tc>
          <w:tcPr>
            <w:tcW w:w="709" w:type="dxa"/>
            <w:vMerge w:val="restart"/>
            <w:shd w:val="clear" w:color="auto" w:fill="FFFFFF" w:themeFill="background1"/>
            <w:vAlign w:val="center"/>
          </w:tcPr>
          <w:p>
            <w:pPr>
              <w:spacing w:line="0" w:lineRule="atLeast"/>
              <w:jc w:val="left"/>
              <w:rPr>
                <w:rFonts w:ascii="宋体" w:hAnsi="宋体" w:cs="宋体"/>
                <w:kern w:val="0"/>
                <w:szCs w:val="21"/>
              </w:rPr>
            </w:pPr>
            <w:r>
              <w:rPr>
                <w:rFonts w:hint="eastAsia" w:ascii="宋体" w:hAnsi="宋体" w:cs="Times New Roman"/>
                <w:kern w:val="0"/>
                <w:szCs w:val="21"/>
              </w:rPr>
              <w:t>名点小吃制作</w:t>
            </w:r>
          </w:p>
        </w:tc>
        <w:tc>
          <w:tcPr>
            <w:tcW w:w="1992"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Times New Roman"/>
                <w:kern w:val="0"/>
                <w:szCs w:val="21"/>
              </w:rPr>
              <w:t>名点制作与赏析</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425" w:type="dxa"/>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709" w:type="dxa"/>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spacing w:line="0" w:lineRule="atLeast"/>
              <w:ind w:right="-105" w:rightChars="-50"/>
              <w:jc w:val="center"/>
              <w:rPr>
                <w:rFonts w:ascii="宋体" w:hAnsi="宋体" w:cs="仿宋"/>
                <w:kern w:val="0"/>
                <w:szCs w:val="21"/>
              </w:rPr>
            </w:pPr>
            <w:r>
              <w:rPr>
                <w:rFonts w:ascii="宋体" w:hAnsi="宋体" w:cs="Times New Roman"/>
                <w:kern w:val="0"/>
                <w:szCs w:val="21"/>
              </w:rPr>
              <w:t>苏式小吃制作</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425" w:type="dxa"/>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709" w:type="dxa"/>
            <w:vMerge w:val="restart"/>
            <w:shd w:val="clear" w:color="auto" w:fill="FFFFFF" w:themeFill="background1"/>
            <w:vAlign w:val="center"/>
          </w:tcPr>
          <w:p>
            <w:pPr>
              <w:widowControl/>
              <w:spacing w:line="0" w:lineRule="atLeast"/>
              <w:jc w:val="left"/>
              <w:rPr>
                <w:rFonts w:ascii="宋体" w:hAnsi="宋体" w:cs="宋体"/>
                <w:kern w:val="0"/>
                <w:szCs w:val="21"/>
              </w:rPr>
            </w:pPr>
            <w:r>
              <w:rPr>
                <w:rFonts w:hint="eastAsia" w:ascii="宋体" w:hAnsi="宋体" w:cs="Times New Roman"/>
                <w:kern w:val="0"/>
                <w:szCs w:val="21"/>
              </w:rPr>
              <w:t>西式糕点制作</w:t>
            </w:r>
          </w:p>
        </w:tc>
        <w:tc>
          <w:tcPr>
            <w:tcW w:w="1992" w:type="dxa"/>
            <w:shd w:val="clear" w:color="auto" w:fill="FFFFFF" w:themeFill="background1"/>
            <w:vAlign w:val="center"/>
          </w:tcPr>
          <w:p>
            <w:pPr>
              <w:spacing w:line="276" w:lineRule="auto"/>
              <w:jc w:val="center"/>
              <w:rPr>
                <w:rFonts w:ascii="宋体" w:hAnsi="宋体" w:cs="仿宋"/>
                <w:kern w:val="0"/>
                <w:szCs w:val="21"/>
              </w:rPr>
            </w:pPr>
            <w:r>
              <w:rPr>
                <w:rFonts w:hint="eastAsia" w:ascii="宋体" w:hAnsi="宋体" w:cs="仿宋"/>
                <w:kern w:val="0"/>
                <w:szCs w:val="21"/>
              </w:rPr>
              <w:t>裱花蛋糕制作</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425" w:type="dxa"/>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709" w:type="dxa"/>
            <w:vMerge w:val="continue"/>
            <w:shd w:val="clear" w:color="auto" w:fill="FFFFFF" w:themeFill="background1"/>
            <w:vAlign w:val="center"/>
          </w:tcPr>
          <w:p>
            <w:pPr>
              <w:widowControl/>
              <w:spacing w:line="0" w:lineRule="atLeast"/>
              <w:jc w:val="left"/>
              <w:rPr>
                <w:rFonts w:ascii="宋体" w:hAnsi="宋体" w:cs="宋体"/>
                <w:kern w:val="0"/>
                <w:szCs w:val="21"/>
              </w:rPr>
            </w:pPr>
          </w:p>
        </w:tc>
        <w:tc>
          <w:tcPr>
            <w:tcW w:w="1992" w:type="dxa"/>
            <w:shd w:val="clear" w:color="auto" w:fill="FFFFFF" w:themeFill="background1"/>
            <w:vAlign w:val="center"/>
          </w:tcPr>
          <w:p>
            <w:pPr>
              <w:spacing w:line="276" w:lineRule="auto"/>
              <w:jc w:val="center"/>
              <w:rPr>
                <w:rFonts w:ascii="宋体" w:hAnsi="宋体" w:cs="仿宋"/>
                <w:kern w:val="0"/>
                <w:szCs w:val="21"/>
              </w:rPr>
            </w:pPr>
            <w:r>
              <w:rPr>
                <w:rFonts w:hint="eastAsia" w:ascii="宋体" w:hAnsi="宋体" w:cs="Times New Roman"/>
                <w:kern w:val="0"/>
                <w:szCs w:val="21"/>
              </w:rPr>
              <w:t>翻糖制作技艺</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134" w:type="dxa"/>
            <w:gridSpan w:val="2"/>
            <w:shd w:val="clear" w:color="auto" w:fill="FFFFFF" w:themeFill="background1"/>
            <w:vAlign w:val="center"/>
          </w:tcPr>
          <w:p>
            <w:pPr>
              <w:widowControl/>
              <w:spacing w:line="0" w:lineRule="atLeast"/>
              <w:jc w:val="center"/>
              <w:rPr>
                <w:rFonts w:ascii="宋体" w:hAnsi="宋体" w:cs="宋体"/>
                <w:kern w:val="0"/>
                <w:szCs w:val="21"/>
              </w:rPr>
            </w:pPr>
            <w:r>
              <w:rPr>
                <w:rFonts w:hint="eastAsia" w:ascii="宋体" w:hAnsi="宋体" w:cs="宋体"/>
                <w:kern w:val="0"/>
                <w:szCs w:val="21"/>
              </w:rPr>
              <w:t>综合实训</w:t>
            </w:r>
          </w:p>
        </w:tc>
        <w:tc>
          <w:tcPr>
            <w:tcW w:w="1992" w:type="dxa"/>
            <w:shd w:val="clear" w:color="auto" w:fill="FFFFFF" w:themeFill="background1"/>
            <w:vAlign w:val="center"/>
          </w:tcPr>
          <w:p>
            <w:pPr>
              <w:widowControl/>
              <w:snapToGrid w:val="0"/>
              <w:spacing w:line="0" w:lineRule="atLeast"/>
              <w:jc w:val="left"/>
              <w:rPr>
                <w:rFonts w:ascii="宋体" w:hAnsi="宋体" w:cs="仿宋"/>
                <w:kern w:val="0"/>
                <w:szCs w:val="21"/>
              </w:rPr>
            </w:pPr>
            <w:r>
              <w:rPr>
                <w:rFonts w:hint="eastAsia" w:ascii="宋体" w:hAnsi="宋体" w:cs="仿宋"/>
                <w:kern w:val="0"/>
                <w:szCs w:val="21"/>
              </w:rPr>
              <w:t>中式面点师中级工考级技能训练/西式面点师中级工考级技能训练</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126" w:type="dxa"/>
            <w:gridSpan w:val="3"/>
            <w:shd w:val="clear" w:color="auto" w:fill="FFFFFF" w:themeFill="background1"/>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754"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723"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531"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126" w:type="dxa"/>
            <w:gridSpan w:val="3"/>
            <w:shd w:val="clear" w:color="auto" w:fill="FFFFFF" w:themeFill="background1"/>
            <w:vAlign w:val="center"/>
          </w:tcPr>
          <w:p>
            <w:pPr>
              <w:widowControl/>
              <w:spacing w:line="0" w:lineRule="atLeast"/>
              <w:jc w:val="center"/>
              <w:rPr>
                <w:rFonts w:ascii="宋体" w:hAnsi="宋体" w:cs="宋体"/>
                <w:b/>
                <w:kern w:val="0"/>
                <w:szCs w:val="21"/>
              </w:rPr>
            </w:pPr>
            <w:r>
              <w:rPr>
                <w:rFonts w:ascii="宋体" w:hAnsi="宋体" w:cs="宋体"/>
                <w:b/>
                <w:kern w:val="0"/>
                <w:szCs w:val="21"/>
              </w:rPr>
              <w:t>小计</w:t>
            </w:r>
          </w:p>
        </w:tc>
        <w:tc>
          <w:tcPr>
            <w:tcW w:w="754" w:type="dxa"/>
            <w:shd w:val="clear" w:color="auto" w:fill="FFFFFF" w:themeFill="background1"/>
            <w:vAlign w:val="center"/>
          </w:tcPr>
          <w:p>
            <w:pPr>
              <w:widowControl/>
              <w:snapToGrid w:val="0"/>
              <w:spacing w:line="0" w:lineRule="atLeast"/>
              <w:jc w:val="center"/>
              <w:rPr>
                <w:rFonts w:ascii="宋体" w:hAnsi="宋体" w:cs="仿宋"/>
                <w:b/>
                <w:kern w:val="0"/>
                <w:szCs w:val="21"/>
              </w:rPr>
            </w:pPr>
            <w:r>
              <w:rPr>
                <w:rFonts w:ascii="宋体" w:hAnsi="宋体" w:cs="仿宋"/>
                <w:b/>
                <w:kern w:val="0"/>
                <w:szCs w:val="21"/>
              </w:rPr>
              <w:t>1578</w:t>
            </w:r>
          </w:p>
        </w:tc>
        <w:tc>
          <w:tcPr>
            <w:tcW w:w="723" w:type="dxa"/>
            <w:shd w:val="clear" w:color="auto" w:fill="FFFFFF" w:themeFill="background1"/>
            <w:vAlign w:val="center"/>
          </w:tcPr>
          <w:p>
            <w:pPr>
              <w:widowControl/>
              <w:snapToGrid w:val="0"/>
              <w:spacing w:line="0" w:lineRule="atLeast"/>
              <w:jc w:val="center"/>
              <w:rPr>
                <w:rFonts w:ascii="宋体" w:hAnsi="宋体" w:cs="仿宋"/>
                <w:b/>
                <w:kern w:val="0"/>
                <w:szCs w:val="21"/>
              </w:rPr>
            </w:pPr>
            <w:r>
              <w:rPr>
                <w:rFonts w:ascii="宋体" w:hAnsi="宋体" w:cs="仿宋"/>
                <w:b/>
                <w:kern w:val="0"/>
                <w:szCs w:val="21"/>
              </w:rPr>
              <w:t>85</w:t>
            </w:r>
          </w:p>
        </w:tc>
        <w:tc>
          <w:tcPr>
            <w:tcW w:w="531"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504"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660"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497"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697" w:type="dxa"/>
            <w:shd w:val="clear" w:color="auto" w:fill="FFFFFF" w:themeFill="background1"/>
            <w:vAlign w:val="center"/>
          </w:tcPr>
          <w:p>
            <w:pPr>
              <w:widowControl/>
              <w:snapToGrid w:val="0"/>
              <w:spacing w:line="0" w:lineRule="atLeast"/>
              <w:jc w:val="center"/>
              <w:rPr>
                <w:rFonts w:ascii="宋体" w:hAnsi="宋体" w:cs="仿宋"/>
                <w:b/>
                <w:kern w:val="0"/>
                <w:szCs w:val="21"/>
              </w:rPr>
            </w:pPr>
          </w:p>
        </w:tc>
        <w:tc>
          <w:tcPr>
            <w:tcW w:w="360" w:type="dxa"/>
            <w:shd w:val="clear" w:color="auto" w:fill="FFFFFF" w:themeFill="background1"/>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1" w:type="dxa"/>
            <w:gridSpan w:val="4"/>
            <w:shd w:val="clear" w:color="auto" w:fill="FFFFFF" w:themeFill="background1"/>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754" w:type="dxa"/>
            <w:shd w:val="clear" w:color="auto" w:fill="FFFFFF" w:themeFill="background1"/>
            <w:vAlign w:val="center"/>
          </w:tcPr>
          <w:p>
            <w:pPr>
              <w:widowControl/>
              <w:spacing w:line="0" w:lineRule="atLeast"/>
              <w:jc w:val="center"/>
              <w:rPr>
                <w:rFonts w:ascii="宋体" w:hAnsi="宋体" w:cs="宋体"/>
                <w:b/>
                <w:bCs/>
                <w:szCs w:val="21"/>
              </w:rPr>
            </w:pPr>
            <w:r>
              <w:rPr>
                <w:rFonts w:hint="eastAsia" w:ascii="宋体" w:hAnsi="宋体"/>
                <w:b/>
                <w:bCs/>
                <w:szCs w:val="21"/>
              </w:rPr>
              <w:t>2</w:t>
            </w:r>
            <w:r>
              <w:rPr>
                <w:rFonts w:ascii="宋体" w:hAnsi="宋体"/>
                <w:b/>
                <w:bCs/>
                <w:szCs w:val="21"/>
              </w:rPr>
              <w:t>658</w:t>
            </w:r>
          </w:p>
        </w:tc>
        <w:tc>
          <w:tcPr>
            <w:tcW w:w="723" w:type="dxa"/>
            <w:shd w:val="clear" w:color="auto" w:fill="FFFFFF" w:themeFill="background1"/>
            <w:vAlign w:val="center"/>
          </w:tcPr>
          <w:p>
            <w:pPr>
              <w:widowControl/>
              <w:spacing w:line="0" w:lineRule="atLeast"/>
              <w:jc w:val="center"/>
              <w:rPr>
                <w:rFonts w:ascii="宋体" w:hAnsi="宋体" w:cs="宋体"/>
                <w:b/>
                <w:bCs/>
                <w:szCs w:val="21"/>
              </w:rPr>
            </w:pPr>
            <w:r>
              <w:rPr>
                <w:rFonts w:hint="eastAsia" w:ascii="宋体" w:hAnsi="宋体"/>
                <w:b/>
                <w:bCs/>
                <w:szCs w:val="21"/>
              </w:rPr>
              <w:t>1</w:t>
            </w:r>
            <w:r>
              <w:rPr>
                <w:rFonts w:ascii="宋体" w:hAnsi="宋体"/>
                <w:b/>
                <w:bCs/>
                <w:szCs w:val="21"/>
              </w:rPr>
              <w:t>45</w:t>
            </w:r>
          </w:p>
        </w:tc>
        <w:tc>
          <w:tcPr>
            <w:tcW w:w="531" w:type="dxa"/>
            <w:shd w:val="clear" w:color="auto" w:fill="FFFFFF" w:themeFill="background1"/>
            <w:vAlign w:val="center"/>
          </w:tcPr>
          <w:p>
            <w:pPr>
              <w:widowControl/>
              <w:spacing w:line="0" w:lineRule="atLeast"/>
              <w:jc w:val="center"/>
              <w:rPr>
                <w:rFonts w:ascii="宋体" w:hAnsi="宋体" w:cs="宋体"/>
                <w:b/>
                <w:bCs/>
                <w:szCs w:val="21"/>
              </w:rPr>
            </w:pPr>
          </w:p>
        </w:tc>
        <w:tc>
          <w:tcPr>
            <w:tcW w:w="504" w:type="dxa"/>
            <w:shd w:val="clear" w:color="auto" w:fill="FFFFFF" w:themeFill="background1"/>
            <w:vAlign w:val="center"/>
          </w:tcPr>
          <w:p>
            <w:pPr>
              <w:widowControl/>
              <w:spacing w:line="0" w:lineRule="atLeast"/>
              <w:jc w:val="center"/>
              <w:rPr>
                <w:rFonts w:ascii="宋体" w:hAnsi="宋体" w:cs="宋体"/>
                <w:kern w:val="0"/>
                <w:szCs w:val="21"/>
              </w:rPr>
            </w:pPr>
          </w:p>
        </w:tc>
        <w:tc>
          <w:tcPr>
            <w:tcW w:w="660" w:type="dxa"/>
            <w:shd w:val="clear" w:color="auto" w:fill="FFFFFF" w:themeFill="background1"/>
            <w:vAlign w:val="center"/>
          </w:tcPr>
          <w:p>
            <w:pPr>
              <w:widowControl/>
              <w:spacing w:line="0" w:lineRule="atLeast"/>
              <w:jc w:val="center"/>
              <w:rPr>
                <w:rFonts w:ascii="宋体" w:hAnsi="宋体" w:cs="宋体"/>
                <w:kern w:val="0"/>
                <w:szCs w:val="21"/>
              </w:rPr>
            </w:pPr>
          </w:p>
        </w:tc>
        <w:tc>
          <w:tcPr>
            <w:tcW w:w="497" w:type="dxa"/>
            <w:shd w:val="clear" w:color="auto" w:fill="FFFFFF" w:themeFill="background1"/>
            <w:vAlign w:val="center"/>
          </w:tcPr>
          <w:p>
            <w:pPr>
              <w:widowControl/>
              <w:spacing w:line="0" w:lineRule="atLeast"/>
              <w:jc w:val="center"/>
              <w:rPr>
                <w:rFonts w:ascii="宋体" w:hAnsi="宋体" w:cs="宋体"/>
                <w:kern w:val="0"/>
                <w:szCs w:val="21"/>
              </w:rPr>
            </w:pPr>
          </w:p>
        </w:tc>
        <w:tc>
          <w:tcPr>
            <w:tcW w:w="697" w:type="dxa"/>
            <w:shd w:val="clear" w:color="auto" w:fill="FFFFFF" w:themeFill="background1"/>
            <w:vAlign w:val="center"/>
          </w:tcPr>
          <w:p>
            <w:pPr>
              <w:widowControl/>
              <w:spacing w:line="0" w:lineRule="atLeast"/>
              <w:jc w:val="center"/>
              <w:rPr>
                <w:rFonts w:ascii="宋体" w:hAnsi="宋体" w:cs="宋体"/>
                <w:kern w:val="0"/>
                <w:szCs w:val="21"/>
              </w:rPr>
            </w:pPr>
          </w:p>
        </w:tc>
        <w:tc>
          <w:tcPr>
            <w:tcW w:w="360" w:type="dxa"/>
            <w:shd w:val="clear" w:color="auto" w:fill="FFFFFF" w:themeFill="background1"/>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 xml:space="preserve">八、实施保障 </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热爱职业教育事业，具有职业理想、敬业精神和奉献精神，践行社会主义核心价值体系，履行教师职业道德规范，依法执教。立德树人，为人师表，教</w:t>
      </w:r>
      <w:r>
        <w:rPr>
          <w:rFonts w:hint="eastAsia" w:ascii="宋体" w:hAnsi="宋体" w:cs="仿宋"/>
          <w:sz w:val="24"/>
          <w:shd w:val="clear" w:color="auto" w:fill="FFFFFF" w:themeFill="background1"/>
        </w:rPr>
        <w:t>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2.专业能力</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（1）专业带头人</w:t>
      </w:r>
      <w:r>
        <w:rPr>
          <w:rFonts w:ascii="宋体" w:hAnsi="宋体" w:cs="仿宋"/>
          <w:sz w:val="24"/>
          <w:shd w:val="clear" w:color="auto" w:fill="FFFFFF" w:themeFill="background1"/>
        </w:rPr>
        <w:t>原则上应具</w:t>
      </w:r>
      <w:r>
        <w:rPr>
          <w:rFonts w:hint="eastAsia" w:ascii="宋体" w:hAnsi="宋体" w:cs="仿宋"/>
          <w:sz w:val="24"/>
          <w:shd w:val="clear" w:color="auto" w:fill="FFFFFF" w:themeFill="background1"/>
        </w:rPr>
        <w:t>备高级讲师</w:t>
      </w:r>
      <w:r>
        <w:rPr>
          <w:rFonts w:ascii="宋体" w:hAnsi="宋体" w:cs="仿宋"/>
          <w:sz w:val="24"/>
          <w:shd w:val="clear" w:color="auto" w:fill="FFFFFF" w:themeFill="background1"/>
        </w:rPr>
        <w:t>及以上职称</w:t>
      </w:r>
      <w:r>
        <w:rPr>
          <w:rFonts w:hint="eastAsia" w:ascii="宋体" w:hAnsi="宋体" w:cs="仿宋"/>
          <w:sz w:val="24"/>
          <w:shd w:val="clear" w:color="auto" w:fill="FFFFFF" w:themeFill="background1"/>
        </w:rPr>
        <w:t>和较高的职业技能等级证书，拥有餐饮行业的专业视野和实践经验，具有专业前沿知识和先进教育理念，教学水平高、教学管理能力强，在本区域或本专业领域具有一定的影响力。</w:t>
      </w:r>
      <w:r>
        <w:rPr>
          <w:rFonts w:ascii="宋体" w:hAnsi="宋体" w:cs="仿宋"/>
          <w:sz w:val="24"/>
          <w:shd w:val="clear" w:color="auto" w:fill="FFFFFF" w:themeFill="background1"/>
        </w:rPr>
        <w:t>能广泛联系行业企业，</w:t>
      </w:r>
      <w:r>
        <w:rPr>
          <w:rFonts w:hint="eastAsia" w:ascii="宋体" w:hAnsi="宋体" w:cs="仿宋"/>
          <w:sz w:val="24"/>
          <w:shd w:val="clear" w:color="auto" w:fill="FFFFFF" w:themeFill="background1"/>
        </w:rPr>
        <w:t>较好地把握餐饮行业、专业发展态势，了解餐饮行业企业对本专业人才的实际需求，潜心课程教学改革，带领教学团队制订高水平的“实施性人才培养方案” 具有组织</w:t>
      </w:r>
      <w:r>
        <w:rPr>
          <w:rFonts w:ascii="宋体" w:hAnsi="宋体" w:cs="仿宋"/>
          <w:sz w:val="24"/>
          <w:shd w:val="clear" w:color="auto" w:fill="FFFFFF" w:themeFill="background1"/>
        </w:rPr>
        <w:t>开展</w:t>
      </w:r>
      <w:r>
        <w:rPr>
          <w:rFonts w:hint="eastAsia" w:ascii="宋体" w:hAnsi="宋体" w:cs="仿宋"/>
          <w:sz w:val="24"/>
          <w:shd w:val="clear" w:color="auto" w:fill="FFFFFF" w:themeFill="background1"/>
        </w:rPr>
        <w:t>学校专业建设、课程建设、</w:t>
      </w:r>
      <w:r>
        <w:rPr>
          <w:rFonts w:ascii="宋体" w:hAnsi="宋体" w:cs="仿宋"/>
          <w:sz w:val="24"/>
          <w:shd w:val="clear" w:color="auto" w:fill="FFFFFF" w:themeFill="background1"/>
        </w:rPr>
        <w:t>教科研</w:t>
      </w:r>
      <w:r>
        <w:rPr>
          <w:rFonts w:hint="eastAsia" w:ascii="宋体" w:hAnsi="宋体" w:cs="仿宋"/>
          <w:sz w:val="24"/>
          <w:shd w:val="clear" w:color="auto" w:fill="FFFFFF" w:themeFill="background1"/>
        </w:rPr>
        <w:t>工作、技术创新、社会服务等</w:t>
      </w:r>
      <w:r>
        <w:rPr>
          <w:rFonts w:ascii="宋体" w:hAnsi="宋体" w:cs="仿宋"/>
          <w:sz w:val="24"/>
          <w:shd w:val="clear" w:color="auto" w:fill="FFFFFF" w:themeFill="background1"/>
        </w:rPr>
        <w:t>能力，</w:t>
      </w:r>
      <w:r>
        <w:rPr>
          <w:rFonts w:hint="eastAsia" w:ascii="宋体" w:hAnsi="宋体" w:cs="仿宋"/>
          <w:sz w:val="24"/>
          <w:shd w:val="clear" w:color="auto" w:fill="FFFFFF" w:themeFill="background1"/>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shd w:val="clear" w:color="auto" w:fill="FFFFFF" w:themeFill="background1"/>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w:t>
      </w:r>
      <w:r>
        <w:rPr>
          <w:rFonts w:hint="eastAsia" w:ascii="宋体" w:hAnsi="宋体" w:cs="仿宋"/>
          <w:sz w:val="24"/>
        </w:rPr>
        <w:t>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或非教师系列的专业技术职称，如中式面点师、西式面点师等非教师系列中级专业技术职务或与本专业有关的中、高级职业技能等级证书或职业资格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w:t>
      </w:r>
      <w:r>
        <w:rPr>
          <w:rFonts w:hint="eastAsia" w:ascii="宋体" w:hAnsi="宋体" w:cs="仿宋"/>
          <w:sz w:val="24"/>
          <w:shd w:val="clear" w:color="auto" w:fill="FFFFFF" w:themeFill="background1"/>
        </w:rPr>
        <w:t>协作的方式开展教学、提升质量。</w:t>
      </w:r>
    </w:p>
    <w:p>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（二）教学设施</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w:t>
      </w:r>
      <w:r>
        <w:rPr>
          <w:rFonts w:ascii="宋体" w:hAnsi="宋体" w:cs="仿宋"/>
          <w:sz w:val="24"/>
          <w:shd w:val="clear" w:color="auto" w:fill="FFFFFF" w:themeFill="background1"/>
        </w:rPr>
        <w:t>教室</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教室应符合国家、省关于中等职业学校设置和中西面点专业建设的相关标准要求和具体规定，配备符合要求的安全应急装置和通道；建有智能化教学支持环境，配备计算机、投影仪、视频展示台、投影屏幕、音响设备等多媒体教学器材，满足信息化教学的必备条件；具有体现餐饮行业特征、专业特点、职业精神的文化布置。</w:t>
      </w:r>
    </w:p>
    <w:p>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3119"/>
        <w:gridCol w:w="1191"/>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870"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654"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烹饪演示实训室</w:t>
            </w: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54" w:type="pct"/>
            <w:vAlign w:val="center"/>
          </w:tcPr>
          <w:p>
            <w:pPr>
              <w:spacing w:line="0" w:lineRule="atLeas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54" w:type="pct"/>
            <w:vAlign w:val="center"/>
          </w:tcPr>
          <w:p>
            <w:pPr>
              <w:spacing w:line="0" w:lineRule="atLeast"/>
              <w:rPr>
                <w:rFonts w:ascii="宋体" w:hAnsi="宋体" w:cs="宋体"/>
                <w:szCs w:val="21"/>
              </w:rPr>
            </w:pPr>
            <w:r>
              <w:rPr>
                <w:rFonts w:hint="eastAsia" w:ascii="宋体" w:hAnsi="宋体" w:cs="宋体"/>
                <w:szCs w:val="21"/>
              </w:rPr>
              <w:t>1600mm×600mm×800mm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不锈钢电磁灶具（下层带烤箱）</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54" w:type="pct"/>
            <w:vAlign w:val="center"/>
          </w:tcPr>
          <w:p>
            <w:pPr>
              <w:spacing w:line="0" w:lineRule="atLeas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widowControl/>
              <w:spacing w:line="0" w:lineRule="atLeast"/>
              <w:rPr>
                <w:rFonts w:ascii="宋体" w:hAnsi="宋体" w:cs="宋体"/>
                <w:szCs w:val="21"/>
              </w:rPr>
            </w:pPr>
            <w:r>
              <w:rPr>
                <w:rFonts w:hint="eastAsia" w:ascii="宋体" w:hAnsi="宋体" w:cs="宋体"/>
                <w:szCs w:val="21"/>
              </w:rPr>
              <w:t>700mm×700mm×850mm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仿宋"/>
                <w:bCs/>
                <w:kern w:val="0"/>
                <w:szCs w:val="21"/>
              </w:rPr>
            </w:pPr>
            <w:r>
              <w:rPr>
                <w:rFonts w:hint="eastAsia" w:ascii="宋体" w:hAnsi="宋体" w:cs="宋体"/>
                <w:szCs w:val="21"/>
              </w:rPr>
              <w:t>四门冰箱</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54" w:type="pct"/>
            <w:vAlign w:val="center"/>
          </w:tcPr>
          <w:p>
            <w:pPr>
              <w:spacing w:line="0" w:lineRule="atLeas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54" w:type="pct"/>
            <w:vAlign w:val="center"/>
          </w:tcPr>
          <w:p>
            <w:pPr>
              <w:spacing w:line="0" w:lineRule="atLeas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54" w:type="pct"/>
            <w:vAlign w:val="center"/>
          </w:tcPr>
          <w:p>
            <w:pPr>
              <w:spacing w:line="0" w:lineRule="atLeas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870"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不锈钢工作台连单星盆</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刀具存放柜</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砧板</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54" w:type="pct"/>
            <w:vAlign w:val="center"/>
          </w:tcPr>
          <w:p>
            <w:pPr>
              <w:spacing w:line="0" w:lineRule="atLeast"/>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中餐热菜制作实训室</w:t>
            </w: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双耳炒锅</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仿宋"/>
                <w:bCs/>
                <w:kern w:val="0"/>
                <w:szCs w:val="21"/>
              </w:rPr>
            </w:pPr>
            <w:r>
              <w:rPr>
                <w:rFonts w:hint="eastAsia" w:ascii="宋体" w:hAnsi="宋体" w:cs="宋体"/>
                <w:szCs w:val="21"/>
              </w:rPr>
              <w:t>四门冰箱</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54"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西餐热菜制作实训室</w:t>
            </w: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不锈钢工作台（双层）</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不锈钢双头燃气灶</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不锈钢盆台</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9</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700mm×775mm×850mm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不锈钢台式双缸双筛电炸炉</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6</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600mm×600mm×430mm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双头电磁灶（下层带烤箱）</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不锈钢烟罩</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多媒体教学设备</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rPr>
              <w:t>中</w:t>
            </w:r>
            <w:r>
              <w:rPr>
                <w:rFonts w:hint="eastAsia" w:ascii="宋体" w:hAnsi="宋体" w:cs="仿宋"/>
                <w:bCs/>
                <w:szCs w:val="21"/>
                <w:lang w:val="zh-CN"/>
              </w:rPr>
              <w:t>式面点制作实训室</w:t>
            </w:r>
          </w:p>
        </w:tc>
        <w:tc>
          <w:tcPr>
            <w:tcW w:w="1870"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木质面点操作台</w:t>
            </w:r>
          </w:p>
        </w:tc>
        <w:tc>
          <w:tcPr>
            <w:tcW w:w="714" w:type="pct"/>
            <w:vAlign w:val="center"/>
          </w:tcPr>
          <w:p>
            <w:pPr>
              <w:spacing w:line="0" w:lineRule="atLeast"/>
              <w:jc w:val="center"/>
              <w:rPr>
                <w:rFonts w:ascii="宋体" w:hAnsi="宋体" w:cs="宋体"/>
                <w:szCs w:val="21"/>
              </w:rPr>
            </w:pPr>
            <w:r>
              <w:rPr>
                <w:rFonts w:ascii="宋体" w:hAnsi="宋体" w:cs="宋体"/>
                <w:szCs w:val="21"/>
              </w:rPr>
              <w:t>9</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14" w:type="pct"/>
            <w:vAlign w:val="center"/>
          </w:tcPr>
          <w:p>
            <w:pPr>
              <w:spacing w:line="0" w:lineRule="atLeast"/>
              <w:jc w:val="center"/>
              <w:rPr>
                <w:rFonts w:ascii="宋体" w:hAnsi="宋体" w:cs="宋体"/>
                <w:szCs w:val="21"/>
              </w:rPr>
            </w:pPr>
            <w:r>
              <w:rPr>
                <w:rFonts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双头燃气灶台</w:t>
            </w:r>
          </w:p>
        </w:tc>
        <w:tc>
          <w:tcPr>
            <w:tcW w:w="714" w:type="pct"/>
            <w:vAlign w:val="center"/>
          </w:tcPr>
          <w:p>
            <w:pPr>
              <w:widowControl/>
              <w:spacing w:line="0" w:lineRule="atLeast"/>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6</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四门冰箱（冷藏）</w:t>
            </w:r>
          </w:p>
        </w:tc>
        <w:tc>
          <w:tcPr>
            <w:tcW w:w="714" w:type="pct"/>
            <w:vAlign w:val="center"/>
          </w:tcPr>
          <w:p>
            <w:pPr>
              <w:widowControl/>
              <w:spacing w:line="0" w:lineRule="atLeast"/>
              <w:jc w:val="center"/>
              <w:rPr>
                <w:rFonts w:ascii="宋体" w:hAnsi="宋体" w:cs="宋体"/>
                <w:szCs w:val="21"/>
              </w:rPr>
            </w:pPr>
            <w:r>
              <w:rPr>
                <w:rFonts w:hint="eastAsia" w:ascii="宋体" w:hAnsi="宋体" w:cs="仿宋"/>
                <w:bCs/>
                <w:kern w:val="0"/>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1225mm×760mm×1850mm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四门冰箱（冷冻）</w:t>
            </w:r>
          </w:p>
        </w:tc>
        <w:tc>
          <w:tcPr>
            <w:tcW w:w="714" w:type="pct"/>
            <w:vAlign w:val="center"/>
          </w:tcPr>
          <w:p>
            <w:pPr>
              <w:widowControl/>
              <w:spacing w:line="0" w:lineRule="atLeast"/>
              <w:jc w:val="center"/>
              <w:rPr>
                <w:rFonts w:ascii="宋体" w:hAnsi="宋体" w:cs="宋体"/>
                <w:szCs w:val="21"/>
              </w:rPr>
            </w:pPr>
            <w:r>
              <w:rPr>
                <w:rFonts w:hint="eastAsia" w:ascii="宋体" w:hAnsi="宋体" w:cs="仿宋"/>
                <w:bCs/>
                <w:kern w:val="0"/>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1225mm×760mm×1850mm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蒸笼</w:t>
            </w:r>
          </w:p>
        </w:tc>
        <w:tc>
          <w:tcPr>
            <w:tcW w:w="714" w:type="pct"/>
            <w:vAlign w:val="center"/>
          </w:tcPr>
          <w:p>
            <w:pPr>
              <w:widowControl/>
              <w:spacing w:line="0" w:lineRule="atLeast"/>
              <w:jc w:val="center"/>
              <w:rPr>
                <w:rFonts w:ascii="宋体" w:hAnsi="宋体" w:cs="宋体"/>
                <w:szCs w:val="21"/>
              </w:rPr>
            </w:pPr>
            <w:r>
              <w:rPr>
                <w:rFonts w:ascii="宋体" w:hAnsi="宋体" w:cs="宋体"/>
                <w:szCs w:val="21"/>
              </w:rPr>
              <w:t>70</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笼盖</w:t>
            </w:r>
          </w:p>
        </w:tc>
        <w:tc>
          <w:tcPr>
            <w:tcW w:w="714" w:type="pct"/>
            <w:vAlign w:val="center"/>
          </w:tcPr>
          <w:p>
            <w:pPr>
              <w:widowControl/>
              <w:spacing w:line="0" w:lineRule="atLeast"/>
              <w:jc w:val="center"/>
              <w:rPr>
                <w:rFonts w:ascii="宋体" w:hAnsi="宋体" w:cs="宋体"/>
                <w:szCs w:val="21"/>
              </w:rPr>
            </w:pPr>
            <w:r>
              <w:rPr>
                <w:rFonts w:ascii="宋体" w:hAnsi="宋体" w:cs="宋体"/>
                <w:szCs w:val="21"/>
              </w:rPr>
              <w:t>9</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电蒸箱</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压面机</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小型电饼铛</w:t>
            </w:r>
          </w:p>
        </w:tc>
        <w:tc>
          <w:tcPr>
            <w:tcW w:w="714"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9</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szCs w:val="21"/>
              </w:rPr>
            </w:pPr>
          </w:p>
        </w:tc>
        <w:tc>
          <w:tcPr>
            <w:tcW w:w="1870"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14"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西式面点制作实训室</w:t>
            </w:r>
          </w:p>
        </w:tc>
        <w:tc>
          <w:tcPr>
            <w:tcW w:w="1870"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烤盘</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600mm×400mm×30mm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ascii="宋体" w:hAnsi="宋体"/>
                <w:szCs w:val="21"/>
              </w:rPr>
              <w:t>不锈钢一体式工作台（带水池和电磁炉）</w:t>
            </w:r>
          </w:p>
        </w:tc>
        <w:tc>
          <w:tcPr>
            <w:tcW w:w="714" w:type="pct"/>
            <w:vAlign w:val="center"/>
          </w:tcPr>
          <w:p>
            <w:pPr>
              <w:spacing w:line="0" w:lineRule="atLeast"/>
              <w:jc w:val="center"/>
              <w:rPr>
                <w:rFonts w:ascii="宋体" w:hAnsi="宋体" w:cs="宋体"/>
                <w:szCs w:val="21"/>
              </w:rPr>
            </w:pPr>
            <w:r>
              <w:rPr>
                <w:rFonts w:ascii="宋体" w:hAnsi="宋体" w:cs="宋体"/>
                <w:szCs w:val="21"/>
              </w:rPr>
              <w:t>9</w:t>
            </w:r>
          </w:p>
        </w:tc>
        <w:tc>
          <w:tcPr>
            <w:tcW w:w="1654" w:type="pct"/>
            <w:vAlign w:val="center"/>
          </w:tcPr>
          <w:p>
            <w:pPr>
              <w:spacing w:line="0" w:lineRule="atLeast"/>
              <w:jc w:val="left"/>
              <w:rPr>
                <w:rFonts w:ascii="宋体" w:hAnsi="宋体" w:cs="宋体"/>
                <w:szCs w:val="21"/>
              </w:rPr>
            </w:pPr>
            <w:r>
              <w:rPr>
                <w:rFonts w:ascii="宋体" w:hAnsi="宋体" w:cs="宋体"/>
                <w:szCs w:val="21"/>
              </w:rPr>
              <w:t>20</w:t>
            </w:r>
            <w:r>
              <w:rPr>
                <w:rFonts w:hint="eastAsia" w:ascii="宋体" w:hAnsi="宋体" w:cs="宋体"/>
                <w:szCs w:val="21"/>
              </w:rPr>
              <w:t>00mm×</w:t>
            </w:r>
            <w:r>
              <w:rPr>
                <w:rFonts w:ascii="宋体" w:hAnsi="宋体" w:cs="宋体"/>
                <w:szCs w:val="21"/>
              </w:rPr>
              <w:t>9</w:t>
            </w:r>
            <w:r>
              <w:rPr>
                <w:rFonts w:hint="eastAsia" w:ascii="宋体" w:hAnsi="宋体" w:cs="宋体"/>
                <w:szCs w:val="21"/>
              </w:rPr>
              <w:t>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shd w:val="clear" w:color="auto" w:fill="FFFFFF" w:themeFill="background1"/>
            <w:vAlign w:val="center"/>
          </w:tcPr>
          <w:p>
            <w:pPr>
              <w:spacing w:line="0" w:lineRule="atLeast"/>
              <w:jc w:val="left"/>
              <w:rPr>
                <w:rFonts w:ascii="宋体" w:hAnsi="宋体" w:cs="宋体"/>
                <w:szCs w:val="21"/>
              </w:rPr>
            </w:pPr>
            <w:r>
              <w:rPr>
                <w:rFonts w:hint="eastAsia" w:ascii="宋体" w:hAnsi="宋体" w:cs="宋体"/>
                <w:szCs w:val="21"/>
              </w:rPr>
              <w:t>落地式燃气单缸油炸炉</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shd w:val="clear" w:color="auto" w:fill="FFFFFF" w:themeFill="background1"/>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14" w:type="pct"/>
            <w:vAlign w:val="center"/>
          </w:tcPr>
          <w:p>
            <w:pPr>
              <w:widowControl/>
              <w:spacing w:line="0" w:lineRule="atLeast"/>
              <w:jc w:val="center"/>
              <w:rPr>
                <w:rFonts w:ascii="宋体" w:hAnsi="宋体" w:cs="宋体"/>
                <w:szCs w:val="21"/>
              </w:rPr>
            </w:pPr>
            <w:r>
              <w:rPr>
                <w:rFonts w:ascii="宋体" w:hAnsi="宋体" w:cs="宋体"/>
                <w:szCs w:val="21"/>
              </w:rPr>
              <w:t>4</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S</w:t>
            </w:r>
            <w:r>
              <w:rPr>
                <w:rFonts w:ascii="宋体"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电子秤</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200cc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电开水器</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1800mm×900mm×800mm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四门28盘冷柜</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SD-C4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多层面包架</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4</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600mm×400mm×1700mm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szCs w:val="21"/>
              </w:rPr>
            </w:pPr>
            <w:r>
              <w:rPr>
                <w:rFonts w:hint="eastAsia" w:ascii="宋体" w:hAnsi="宋体" w:cs="宋体"/>
                <w:szCs w:val="21"/>
              </w:rPr>
              <w:t>烤箱冷却架</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600mm×400mm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大理石操作台</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1800mm×1000mm×800mm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折叠式压面（起酥）机</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Sx-400  1900mm×800mm×700mm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24头304不锈钢裱花嘴</w:t>
            </w:r>
          </w:p>
        </w:tc>
        <w:tc>
          <w:tcPr>
            <w:tcW w:w="714"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奶油搅拌机</w:t>
            </w:r>
          </w:p>
        </w:tc>
        <w:tc>
          <w:tcPr>
            <w:tcW w:w="714" w:type="pct"/>
            <w:vAlign w:val="center"/>
          </w:tcPr>
          <w:p>
            <w:pPr>
              <w:spacing w:line="0" w:lineRule="atLeast"/>
              <w:jc w:val="center"/>
              <w:rPr>
                <w:rFonts w:ascii="宋体" w:hAnsi="宋体" w:cs="宋体"/>
                <w:szCs w:val="21"/>
              </w:rPr>
            </w:pPr>
            <w:r>
              <w:rPr>
                <w:rFonts w:ascii="宋体" w:hAnsi="宋体" w:cs="宋体"/>
                <w:szCs w:val="21"/>
              </w:rPr>
              <w:t>18</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ascii="宋体" w:hAnsi="宋体"/>
                <w:szCs w:val="21"/>
              </w:rPr>
              <w:t>五盘热风炉</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ascii="宋体" w:hAnsi="宋体"/>
                <w:szCs w:val="21"/>
              </w:rPr>
              <w:t>不锈钢储物柜</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8-12寸蛋糕转台</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制冰机</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rPr>
            </w:pPr>
          </w:p>
        </w:tc>
        <w:tc>
          <w:tcPr>
            <w:tcW w:w="1870"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14"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中西面点演示实训室</w:t>
            </w: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不锈钢双头燃气灶</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不锈钢工作台（含嵌入式电磁炉）</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autoSpaceDE w:val="0"/>
              <w:autoSpaceDN w:val="0"/>
              <w:adjustRightInd w:val="0"/>
              <w:spacing w:line="0" w:lineRule="atLeast"/>
              <w:jc w:val="left"/>
              <w:rPr>
                <w:rFonts w:ascii="宋体" w:hAnsi="宋体" w:cs="宋体"/>
                <w:szCs w:val="21"/>
              </w:rPr>
            </w:pPr>
            <w:r>
              <w:rPr>
                <w:rFonts w:ascii="宋体" w:hAnsi="宋体" w:cs="宋体"/>
                <w:szCs w:val="21"/>
              </w:rPr>
              <w:t>25</w:t>
            </w:r>
            <w:r>
              <w:rPr>
                <w:rFonts w:hint="eastAsia" w:ascii="宋体" w:hAnsi="宋体" w:cs="宋体"/>
                <w:szCs w:val="21"/>
              </w:rPr>
              <w:t>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不锈钢盆台</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2</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1600mm×600mm×800mm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不锈钢电磁灶具（下层带烤箱）</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四门冰箱</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1225mm×760mm×1850mm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烤盘</w:t>
            </w:r>
          </w:p>
        </w:tc>
        <w:tc>
          <w:tcPr>
            <w:tcW w:w="714" w:type="pct"/>
            <w:vAlign w:val="center"/>
          </w:tcPr>
          <w:p>
            <w:pPr>
              <w:autoSpaceDE w:val="0"/>
              <w:autoSpaceDN w:val="0"/>
              <w:adjustRightInd w:val="0"/>
              <w:spacing w:line="0" w:lineRule="atLeast"/>
              <w:jc w:val="center"/>
              <w:rPr>
                <w:rFonts w:ascii="宋体" w:hAnsi="宋体" w:cs="宋体"/>
                <w:szCs w:val="21"/>
              </w:rPr>
            </w:pPr>
            <w:r>
              <w:rPr>
                <w:rFonts w:ascii="宋体" w:hAnsi="宋体" w:cs="宋体"/>
                <w:szCs w:val="21"/>
              </w:rPr>
              <w:t>10</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600mm×400mm×30mm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烤盘架</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不锈钢烟罩</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多层电烤箱（下层带醒发箱）</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ascii="宋体" w:hAnsi="宋体"/>
                <w:szCs w:val="21"/>
              </w:rPr>
              <w:t>五盘热风炉</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速冻冰箱</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录播系统</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阶梯教室桌椅</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3</w:t>
            </w:r>
            <w:r>
              <w:rPr>
                <w:rFonts w:ascii="宋体" w:hAnsi="宋体" w:cs="宋体"/>
                <w:szCs w:val="21"/>
              </w:rPr>
              <w:t>5</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870"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多媒体教学设备</w:t>
            </w:r>
          </w:p>
        </w:tc>
        <w:tc>
          <w:tcPr>
            <w:tcW w:w="714" w:type="pct"/>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p>
        </w:tc>
        <w:tc>
          <w:tcPr>
            <w:tcW w:w="1654" w:type="pct"/>
            <w:vAlign w:val="center"/>
          </w:tcPr>
          <w:p>
            <w:pPr>
              <w:autoSpaceDE w:val="0"/>
              <w:autoSpaceDN w:val="0"/>
              <w:adjustRightInd w:val="0"/>
              <w:spacing w:line="0" w:lineRule="atLeast"/>
              <w:jc w:val="left"/>
              <w:rPr>
                <w:rFonts w:ascii="宋体" w:hAnsi="宋体" w:cs="宋体"/>
                <w:szCs w:val="21"/>
              </w:rPr>
            </w:pPr>
            <w:r>
              <w:rPr>
                <w:rFonts w:hint="eastAsia" w:ascii="宋体" w:hAnsi="宋体" w:cs="宋体"/>
                <w:szCs w:val="21"/>
              </w:rPr>
              <w:t>/</w:t>
            </w:r>
          </w:p>
        </w:tc>
      </w:tr>
    </w:tbl>
    <w:p>
      <w:pPr>
        <w:adjustRightInd w:val="0"/>
        <w:snapToGrid w:val="0"/>
        <w:spacing w:line="400" w:lineRule="exact"/>
        <w:ind w:firstLine="480" w:firstLineChars="200"/>
        <w:rPr>
          <w:rFonts w:ascii="宋体" w:hAnsi="宋体" w:cs="仿宋"/>
          <w:sz w:val="24"/>
        </w:rPr>
      </w:pPr>
      <w:r>
        <w:rPr>
          <w:rFonts w:hint="eastAsia" w:ascii="宋体" w:hAnsi="宋体" w:cs="仿宋"/>
          <w:sz w:val="24"/>
        </w:rPr>
        <w:t>（2）校外实训实习基本条件</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pPr>
        <w:adjustRightInd w:val="0"/>
        <w:snapToGrid w:val="0"/>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sz w:val="24"/>
          <w:shd w:val="clear" w:color="auto" w:fill="FFFFFF" w:themeFill="background1"/>
        </w:rPr>
        <w:t>餐饮行业</w:t>
      </w:r>
      <w:r>
        <w:rPr>
          <w:rFonts w:hint="eastAsia" w:ascii="宋体" w:hAnsi="宋体" w:cs="仿宋"/>
          <w:sz w:val="24"/>
        </w:rPr>
        <w:t>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能满足至少35人同时进行专业认识实践或中式面点产品生产、面包生产、西式甜点产品生产等技能实训活动。</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中西面点专业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和实践操作水平，热心于中西面点专业岗位的技能人才培养，能协同专任专业教师开发具有行业特色、符合教学需求的技能教学项目，组织开展专业教学和职业技能训练，完成学生实习质量评价，共同做好学生实习服务和管理工作。</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（三）教学资源</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1.教材</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专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2.图书文献资料</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配备</w:t>
      </w:r>
      <w:r>
        <w:rPr>
          <w:rFonts w:hint="eastAsia" w:ascii="宋体" w:hAnsi="宋体" w:cs="仿宋"/>
          <w:sz w:val="24"/>
          <w:shd w:val="clear" w:color="auto" w:fill="FFFFFF" w:themeFill="background1"/>
        </w:rPr>
        <w:t>餐饮行业</w:t>
      </w:r>
      <w:r>
        <w:rPr>
          <w:rFonts w:hint="eastAsia" w:ascii="宋体" w:hAnsi="宋体" w:cs="仿宋"/>
          <w:sz w:val="24"/>
        </w:rPr>
        <w:t>政策法规、职业标准、技术手册、实务案例及专业期刊等图书文献，如</w:t>
      </w:r>
      <w:r>
        <w:rPr>
          <w:rFonts w:hint="eastAsia" w:ascii="宋体" w:hAnsi="宋体" w:cs="仿宋"/>
          <w:sz w:val="24"/>
          <w:shd w:val="clear" w:color="auto" w:fill="FFFFFF" w:themeFill="background1"/>
        </w:rPr>
        <w:t>《中华人民共和国食品安全法》《餐饮服务食品安全操作规范》《餐饮业法规》《食品卫生法》</w:t>
      </w:r>
      <w:bookmarkStart w:id="3" w:name="_Hlk110113823"/>
      <w:r>
        <w:rPr>
          <w:rFonts w:hint="eastAsia" w:ascii="宋体" w:hAnsi="宋体" w:cs="仿宋"/>
          <w:sz w:val="24"/>
          <w:shd w:val="clear" w:color="auto" w:fill="FFFFFF" w:themeFill="background1"/>
        </w:rPr>
        <w:t>《西式面点师国家职业技能标准（2018年版）</w:t>
      </w:r>
      <w:bookmarkEnd w:id="3"/>
      <w:r>
        <w:rPr>
          <w:rFonts w:hint="eastAsia" w:ascii="宋体" w:hAnsi="宋体" w:cs="仿宋"/>
          <w:sz w:val="24"/>
          <w:shd w:val="clear" w:color="auto" w:fill="FFFFFF" w:themeFill="background1"/>
        </w:rPr>
        <w:t>》《中式面点师国家职业技能标准（2018年版）》等；</w:t>
      </w:r>
      <w:r>
        <w:rPr>
          <w:rFonts w:hint="eastAsia" w:ascii="宋体" w:hAnsi="宋体" w:cs="仿宋"/>
          <w:sz w:val="24"/>
        </w:rPr>
        <w:t>有规范的中西面点专业教学计划、课程标准、教学标准、实践教学任务书等完备的教学文件，如教育部《职业教育专业目录》《江苏省中等职业教育中西面点专业技能教学标准（试行）》等。</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3.数字资源</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充分利用智慧职教平台有关中西面点专业国家教学资源库中相关数字化资源。学校可以根据自身条件建设，在中西面点专业实训教学场所建设1个及以上的虚拟仿真实训室，建有与实训内容相配套的信息化教学资源，能够组织开展信息化实训教学活动。建设、配备与中西面点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九、质量管理</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职业学校依据本方案，开展专业调研与分析，结合学校具体实际，编制科学、先进、操作性强的实施性人才培养方案，并滚动修订。具体要求为：</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以下任意选修公共基础课程仅供参考：礼仪文化、烹饪化学、沟通技巧、消费心理学、社会责任、环境教育、职业素养提升等。</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overflowPunct w:val="0"/>
        <w:adjustRightInd w:val="0"/>
        <w:snapToGrid w:val="0"/>
        <w:spacing w:line="400" w:lineRule="exact"/>
        <w:ind w:firstLine="480" w:firstLineChars="200"/>
        <w:rPr>
          <w:rFonts w:ascii="宋体" w:hAnsi="宋体" w:cs="仿宋"/>
          <w:sz w:val="24"/>
        </w:rPr>
      </w:pPr>
      <w:r>
        <w:rPr>
          <w:rFonts w:hint="eastAsia" w:ascii="宋体" w:hAnsi="宋体" w:cs="仿宋"/>
          <w:sz w:val="24"/>
        </w:rPr>
        <w:t>以下增设的专业拓展课程仅供参考：热菜制作、糖艺、面塑、食疗保健、烹饪英语、日韩料理、饮品制作等。</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5.制订课程实施性教学要求</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adjustRightInd w:val="0"/>
        <w:snapToGrid w:val="0"/>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adjustRightInd w:val="0"/>
        <w:snapToGrid w:val="0"/>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（二）推进教育教学改革</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（三）严格毕业要求</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本专业学生的毕业要求为：</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w:t>
      </w:r>
      <w:r>
        <w:rPr>
          <w:rFonts w:hint="eastAsia" w:ascii="宋体" w:hAnsi="宋体" w:cs="宋体"/>
          <w:sz w:val="24"/>
          <w:szCs w:val="24"/>
        </w:rPr>
        <w:t>初级</w:t>
      </w:r>
      <w:r>
        <w:rPr>
          <w:rFonts w:ascii="宋体" w:hAnsi="宋体" w:cs="宋体"/>
          <w:sz w:val="24"/>
          <w:szCs w:val="24"/>
        </w:rPr>
        <w:t>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，如：中式面点师（中级）、西式面点师（中级）、1</w:t>
      </w:r>
      <w:r>
        <w:rPr>
          <w:rFonts w:ascii="宋体" w:hAnsi="宋体" w:cs="仿宋"/>
          <w:sz w:val="24"/>
        </w:rPr>
        <w:t>+X</w:t>
      </w:r>
      <w:r>
        <w:rPr>
          <w:rFonts w:hint="eastAsia" w:ascii="宋体" w:hAnsi="宋体" w:cs="仿宋"/>
          <w:sz w:val="24"/>
        </w:rPr>
        <w:t>餐饮管理运行（初级）、1</w:t>
      </w:r>
      <w:r>
        <w:rPr>
          <w:rFonts w:ascii="宋体" w:hAnsi="宋体" w:cs="仿宋"/>
          <w:sz w:val="24"/>
        </w:rPr>
        <w:t>+X</w:t>
      </w:r>
      <w:r>
        <w:rPr>
          <w:rFonts w:hint="eastAsia" w:ascii="宋体" w:hAnsi="宋体" w:cs="仿宋"/>
          <w:sz w:val="24"/>
        </w:rPr>
        <w:t>粤点制作（初级）等。</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十、编制说明</w:t>
      </w:r>
    </w:p>
    <w:p>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（一）编制依据</w:t>
      </w:r>
    </w:p>
    <w:p>
      <w:pPr>
        <w:adjustRightInd w:val="0"/>
        <w:snapToGrid w:val="0"/>
        <w:spacing w:line="400" w:lineRule="exact"/>
        <w:ind w:firstLine="480" w:firstLineChars="200"/>
        <w:jc w:val="left"/>
        <w:rPr>
          <w:rFonts w:ascii="宋体" w:hAnsi="宋体" w:cs="仿宋"/>
          <w:sz w:val="24"/>
        </w:rPr>
      </w:pPr>
      <w:r>
        <w:rPr>
          <w:rFonts w:hint="eastAsia" w:ascii="宋体" w:hAnsi="宋体" w:cs="仿宋"/>
          <w:sz w:val="24"/>
        </w:rPr>
        <w:t>本方案依据《江苏省中等职业学校烹饪专业类课程指导方案（试行）》，参考教育部《职业教育专业目录（2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（二）开发单位及核心成员</w:t>
      </w:r>
    </w:p>
    <w:p>
      <w:pPr>
        <w:adjustRightInd w:val="0"/>
        <w:snapToGrid w:val="0"/>
        <w:spacing w:line="400" w:lineRule="exact"/>
        <w:ind w:firstLine="480" w:firstLineChars="200"/>
        <w:rPr>
          <w:rFonts w:ascii="宋体" w:hAnsi="宋体" w:cs="仿宋"/>
          <w:b/>
          <w:sz w:val="24"/>
          <w:shd w:val="clear" w:color="auto" w:fill="FFFFFF" w:themeFill="background1"/>
        </w:rPr>
      </w:pPr>
      <w:r>
        <w:rPr>
          <w:rFonts w:hint="eastAsia" w:ascii="宋体" w:hAnsi="宋体" w:cs="仿宋"/>
          <w:sz w:val="24"/>
          <w:shd w:val="clear" w:color="auto" w:fill="FFFFFF" w:themeFill="background1"/>
        </w:rPr>
        <w:t>牵头单位及人员：</w:t>
      </w:r>
      <w:r>
        <w:rPr>
          <w:rFonts w:hint="eastAsia" w:ascii="宋体" w:hAnsi="宋体" w:cs="仿宋"/>
          <w:sz w:val="24"/>
        </w:rPr>
        <w:t>江苏省扬州旅游商贸学校，王爱红。</w:t>
      </w:r>
    </w:p>
    <w:p>
      <w:pPr>
        <w:adjustRightInd w:val="0"/>
        <w:snapToGrid w:val="0"/>
        <w:spacing w:line="400" w:lineRule="exact"/>
        <w:ind w:firstLine="480" w:firstLineChars="200"/>
        <w:rPr>
          <w:rFonts w:ascii="宋体" w:hAnsi="宋体" w:cs="仿宋"/>
          <w:sz w:val="24"/>
        </w:rPr>
      </w:pPr>
      <w:r>
        <w:rPr>
          <w:rFonts w:hint="eastAsia" w:ascii="宋体" w:hAnsi="宋体" w:cs="仿宋"/>
          <w:sz w:val="24"/>
        </w:rPr>
        <w:t>参与单位及人员：扬州大学，朱在勤；江苏省武进中等专业学校，陈春华；苏州旅游与财经高等职业技术学校，汤海莲；扬州生活科技学校，陆红梅；江苏省宿豫中等专业学校，唐敏；冶春餐饮股份有限公司，倪秋香。</w:t>
      </w:r>
    </w:p>
    <w:p>
      <w:pPr>
        <w:widowControl/>
        <w:adjustRightInd w:val="0"/>
        <w:snapToGrid w:val="0"/>
        <w:spacing w:line="400" w:lineRule="exact"/>
        <w:ind w:firstLine="480" w:firstLineChars="200"/>
        <w:jc w:val="left"/>
        <w:textAlignment w:val="center"/>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line="400" w:lineRule="exact"/>
        <w:rPr>
          <w:rFonts w:ascii="宋体" w:hAnsi="宋体" w:cs="仿宋"/>
          <w:sz w:val="24"/>
          <w:shd w:val="clear" w:color="auto" w:fill="FFFFFF" w:themeFill="background1"/>
        </w:rPr>
      </w:pPr>
      <w:r>
        <w:rPr>
          <w:rFonts w:hint="eastAsia" w:ascii="宋体" w:hAnsi="宋体" w:cs="仿宋"/>
          <w:sz w:val="24"/>
          <w:shd w:val="clear" w:color="auto" w:fill="FFFFFF" w:themeFill="background1"/>
        </w:rPr>
        <w:t>附件1</w:t>
      </w:r>
    </w:p>
    <w:p>
      <w:pPr>
        <w:spacing w:line="400" w:lineRule="exact"/>
        <w:jc w:val="center"/>
        <w:rPr>
          <w:rFonts w:ascii="宋体" w:hAnsi="宋体" w:cs="仿宋"/>
          <w:b/>
          <w:sz w:val="24"/>
          <w:szCs w:val="24"/>
          <w:shd w:val="clear" w:color="auto" w:fill="FFFFFF" w:themeFill="background1"/>
        </w:rPr>
      </w:pPr>
      <w:r>
        <w:rPr>
          <w:rFonts w:hint="eastAsia" w:ascii="宋体" w:hAnsi="宋体" w:cs="仿宋"/>
          <w:b/>
          <w:sz w:val="24"/>
          <w:szCs w:val="24"/>
          <w:shd w:val="clear" w:color="auto" w:fill="FFFFFF" w:themeFill="background1"/>
        </w:rPr>
        <w:t xml:space="preserve">江苏省中等职业学校中西面点专业“工作任务与职业能力”分析表 </w:t>
      </w:r>
    </w:p>
    <w:tbl>
      <w:tblPr>
        <w:tblStyle w:val="16"/>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1701"/>
        <w:gridCol w:w="3601"/>
        <w:gridCol w:w="437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6" w:type="dxa"/>
            <w:vAlign w:val="center"/>
          </w:tcPr>
          <w:p>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职业岗位</w:t>
            </w:r>
          </w:p>
        </w:tc>
        <w:tc>
          <w:tcPr>
            <w:tcW w:w="2551" w:type="dxa"/>
            <w:gridSpan w:val="2"/>
            <w:vAlign w:val="center"/>
          </w:tcPr>
          <w:p>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工作任务</w:t>
            </w:r>
          </w:p>
        </w:tc>
        <w:tc>
          <w:tcPr>
            <w:tcW w:w="3601" w:type="dxa"/>
            <w:vAlign w:val="center"/>
          </w:tcPr>
          <w:p>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职业技能</w:t>
            </w:r>
          </w:p>
        </w:tc>
        <w:tc>
          <w:tcPr>
            <w:tcW w:w="4374" w:type="dxa"/>
            <w:vAlign w:val="center"/>
          </w:tcPr>
          <w:p>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能力整合排序</w:t>
            </w:r>
          </w:p>
        </w:tc>
        <w:tc>
          <w:tcPr>
            <w:tcW w:w="2551" w:type="dxa"/>
            <w:vAlign w:val="center"/>
          </w:tcPr>
          <w:p>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hint="eastAsia" w:ascii="宋体" w:hAnsi="宋体"/>
                <w:b/>
                <w:kern w:val="0"/>
                <w:szCs w:val="21"/>
                <w:shd w:val="clear" w:color="auto" w:fill="FFFFFF" w:themeFill="background1"/>
              </w:rPr>
              <w:t>课程</w:t>
            </w:r>
            <w:r>
              <w:rPr>
                <w:rFonts w:ascii="宋体" w:hAnsi="宋体"/>
                <w:b/>
                <w:kern w:val="0"/>
                <w:szCs w:val="21"/>
                <w:shd w:val="clear" w:color="auto" w:fill="FFFFFF" w:themeFill="background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cs="仿宋"/>
                <w:szCs w:val="21"/>
              </w:rPr>
              <w:t>中式面点师</w:t>
            </w: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ascii="宋体" w:hAnsi="宋体" w:cs="仿宋"/>
                <w:szCs w:val="21"/>
              </w:rPr>
              <w:t>1.</w:t>
            </w:r>
            <w:r>
              <w:rPr>
                <w:rFonts w:hint="eastAsia" w:ascii="宋体" w:hAnsi="宋体" w:cs="仿宋"/>
                <w:szCs w:val="21"/>
              </w:rPr>
              <w:t>面团调制及醒发</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（1）原料选用</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能根据制品要求选用原材料、鉴别原料质量</w:t>
            </w:r>
          </w:p>
        </w:tc>
        <w:tc>
          <w:tcPr>
            <w:tcW w:w="4374" w:type="dxa"/>
            <w:vMerge w:val="restart"/>
            <w:vAlign w:val="center"/>
          </w:tcPr>
          <w:p>
            <w:pPr>
              <w:adjustRightInd w:val="0"/>
              <w:snapToGrid w:val="0"/>
              <w:rPr>
                <w:rFonts w:ascii="宋体" w:hAnsi="宋体" w:cs="仿宋"/>
                <w:kern w:val="0"/>
                <w:szCs w:val="21"/>
              </w:rPr>
            </w:pPr>
            <w:r>
              <w:rPr>
                <w:rFonts w:hint="eastAsia" w:ascii="宋体" w:hAnsi="宋体" w:cs="仿宋"/>
                <w:kern w:val="0"/>
                <w:szCs w:val="21"/>
              </w:rPr>
              <w:t>1</w:t>
            </w:r>
            <w:r>
              <w:rPr>
                <w:rFonts w:ascii="宋体" w:hAnsi="宋体" w:cs="仿宋"/>
                <w:kern w:val="0"/>
                <w:szCs w:val="21"/>
              </w:rPr>
              <w:t>.</w:t>
            </w:r>
            <w:r>
              <w:rPr>
                <w:rFonts w:hint="eastAsia" w:ascii="宋体" w:hAnsi="宋体" w:cs="仿宋"/>
                <w:kern w:val="0"/>
                <w:szCs w:val="21"/>
              </w:rPr>
              <w:t>行业通用能力</w:t>
            </w:r>
          </w:p>
          <w:p>
            <w:pPr>
              <w:adjustRightInd w:val="0"/>
              <w:snapToGrid w:val="0"/>
              <w:rPr>
                <w:rFonts w:ascii="宋体" w:hAnsi="宋体" w:cs="仿宋"/>
                <w:kern w:val="0"/>
                <w:szCs w:val="21"/>
              </w:rPr>
            </w:pPr>
            <w:r>
              <w:rPr>
                <w:rFonts w:hint="eastAsia" w:ascii="宋体" w:hAnsi="宋体" w:cs="仿宋"/>
                <w:kern w:val="0"/>
                <w:szCs w:val="21"/>
              </w:rPr>
              <w:t>（1）了解餐饮行业相关政策和法规，知晓中西结合、产业融合等现代餐饮业新业态、新技术、新设备等。</w:t>
            </w:r>
          </w:p>
          <w:p>
            <w:pPr>
              <w:adjustRightInd w:val="0"/>
              <w:snapToGrid w:val="0"/>
              <w:rPr>
                <w:rFonts w:ascii="宋体" w:hAnsi="宋体" w:cs="仿宋"/>
                <w:kern w:val="0"/>
                <w:szCs w:val="21"/>
              </w:rPr>
            </w:pPr>
            <w:r>
              <w:rPr>
                <w:rFonts w:hint="eastAsia" w:ascii="宋体" w:hAnsi="宋体" w:cs="仿宋"/>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adjustRightInd w:val="0"/>
              <w:snapToGrid w:val="0"/>
              <w:rPr>
                <w:rFonts w:ascii="宋体" w:hAnsi="宋体" w:cs="仿宋"/>
                <w:kern w:val="0"/>
                <w:szCs w:val="21"/>
              </w:rPr>
            </w:pPr>
            <w:r>
              <w:rPr>
                <w:rFonts w:hint="eastAsia" w:ascii="宋体" w:hAnsi="宋体" w:cs="仿宋"/>
                <w:kern w:val="0"/>
                <w:szCs w:val="21"/>
              </w:rPr>
              <w:t>（3）掌握烹饪刀工、原料初加工、勺工、预制加工、组配等基础操作的方法与要领，能运用相关技能制作基础拼盘与菜点。</w:t>
            </w:r>
          </w:p>
          <w:p>
            <w:pPr>
              <w:adjustRightInd w:val="0"/>
              <w:snapToGrid w:val="0"/>
              <w:rPr>
                <w:rFonts w:ascii="宋体" w:hAnsi="宋体" w:cs="仿宋"/>
                <w:kern w:val="0"/>
                <w:szCs w:val="21"/>
              </w:rPr>
            </w:pPr>
            <w:r>
              <w:rPr>
                <w:rFonts w:hint="eastAsia" w:ascii="宋体" w:hAnsi="宋体" w:cs="仿宋"/>
                <w:kern w:val="0"/>
                <w:szCs w:val="21"/>
              </w:rPr>
              <w:t>（4）了解中西饮食文化知识以及智能化餐饮发展趋势，能运用厨房质量管理、成本控制与核算、营销策略等知识进行现代厨房运作。</w:t>
            </w:r>
          </w:p>
          <w:p>
            <w:pPr>
              <w:adjustRightInd w:val="0"/>
              <w:snapToGrid w:val="0"/>
              <w:rPr>
                <w:rFonts w:ascii="宋体" w:hAnsi="宋体" w:cs="仿宋"/>
                <w:kern w:val="0"/>
                <w:szCs w:val="21"/>
              </w:rPr>
            </w:pPr>
            <w:r>
              <w:rPr>
                <w:rFonts w:hint="eastAsia" w:ascii="宋体" w:hAnsi="宋体" w:cs="仿宋"/>
                <w:kern w:val="0"/>
                <w:szCs w:val="21"/>
              </w:rPr>
              <w:t>（5）爱岗敬业，吃苦耐劳，能适应烹饪岗位的工作环境，养成规范操作和节约资源的习惯，具有强烈的烹饪操作安全与环境保护意识。</w:t>
            </w:r>
          </w:p>
          <w:p>
            <w:pPr>
              <w:adjustRightInd w:val="0"/>
              <w:snapToGrid w:val="0"/>
              <w:rPr>
                <w:rFonts w:ascii="宋体" w:hAnsi="宋体" w:cs="仿宋"/>
                <w:kern w:val="0"/>
                <w:szCs w:val="21"/>
              </w:rPr>
            </w:pPr>
            <w:r>
              <w:rPr>
                <w:rFonts w:hint="eastAsia" w:ascii="宋体" w:hAnsi="宋体" w:cs="仿宋"/>
                <w:kern w:val="0"/>
                <w:szCs w:val="21"/>
              </w:rPr>
              <w:t xml:space="preserve">2.专业核心能力 </w:t>
            </w:r>
            <w:r>
              <w:rPr>
                <w:rFonts w:ascii="宋体" w:hAnsi="宋体" w:cs="仿宋"/>
                <w:kern w:val="0"/>
                <w:szCs w:val="21"/>
              </w:rPr>
              <w:t xml:space="preserve"> </w:t>
            </w:r>
          </w:p>
          <w:p>
            <w:pPr>
              <w:adjustRightInd w:val="0"/>
              <w:snapToGrid w:val="0"/>
              <w:rPr>
                <w:rFonts w:ascii="宋体" w:hAnsi="宋体" w:cs="仿宋"/>
                <w:kern w:val="0"/>
                <w:szCs w:val="21"/>
              </w:rPr>
            </w:pPr>
            <w:r>
              <w:rPr>
                <w:rFonts w:hint="eastAsia" w:ascii="宋体" w:hAnsi="宋体" w:cs="仿宋"/>
                <w:kern w:val="0"/>
                <w:szCs w:val="2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rPr>
                <w:rFonts w:ascii="宋体" w:hAnsi="宋体" w:cs="仿宋"/>
                <w:kern w:val="0"/>
                <w:szCs w:val="21"/>
              </w:rPr>
            </w:pPr>
            <w:r>
              <w:rPr>
                <w:rFonts w:hint="eastAsia" w:ascii="宋体" w:hAnsi="宋体" w:cs="仿宋"/>
                <w:kern w:val="0"/>
                <w:szCs w:val="21"/>
              </w:rPr>
              <w:t>（2）掌握面包制作的一般工艺流程，能将发酵原理运用于面包生产实践，会制作软质面包、松质面包、硬质面包、风味面包等代表品种。</w:t>
            </w:r>
          </w:p>
          <w:p>
            <w:pPr>
              <w:adjustRightInd w:val="0"/>
              <w:snapToGrid w:val="0"/>
              <w:rPr>
                <w:rFonts w:ascii="宋体" w:hAnsi="宋体" w:cs="仿宋"/>
                <w:kern w:val="0"/>
                <w:szCs w:val="21"/>
              </w:rPr>
            </w:pPr>
            <w:r>
              <w:rPr>
                <w:rFonts w:hint="eastAsia" w:ascii="宋体" w:hAnsi="宋体" w:cs="仿宋"/>
                <w:kern w:val="0"/>
                <w:szCs w:val="2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pPr>
              <w:adjustRightInd w:val="0"/>
              <w:snapToGrid w:val="0"/>
              <w:rPr>
                <w:rFonts w:ascii="宋体" w:hAnsi="宋体" w:cs="仿宋"/>
                <w:kern w:val="0"/>
                <w:szCs w:val="21"/>
              </w:rPr>
            </w:pPr>
            <w:r>
              <w:rPr>
                <w:rFonts w:hint="eastAsia" w:ascii="宋体" w:hAnsi="宋体" w:cs="仿宋"/>
                <w:kern w:val="0"/>
                <w:szCs w:val="21"/>
              </w:rPr>
              <w:t>（4）掌握面点产品创新设计方法，能够学以致用，进行面点产品创新设计。</w:t>
            </w:r>
          </w:p>
          <w:p>
            <w:pPr>
              <w:adjustRightInd w:val="0"/>
              <w:snapToGrid w:val="0"/>
              <w:rPr>
                <w:rFonts w:ascii="宋体" w:hAnsi="宋体" w:cs="仿宋"/>
                <w:kern w:val="0"/>
                <w:szCs w:val="21"/>
              </w:rPr>
            </w:pPr>
            <w:r>
              <w:rPr>
                <w:rFonts w:hint="eastAsia" w:ascii="宋体" w:hAnsi="宋体" w:cs="仿宋"/>
                <w:kern w:val="0"/>
                <w:szCs w:val="21"/>
              </w:rPr>
              <w:t>3.职业特定能力</w:t>
            </w:r>
          </w:p>
          <w:p>
            <w:pPr>
              <w:adjustRightInd w:val="0"/>
              <w:snapToGrid w:val="0"/>
              <w:rPr>
                <w:rFonts w:ascii="宋体" w:hAnsi="宋体" w:cs="仿宋"/>
                <w:kern w:val="0"/>
                <w:szCs w:val="21"/>
              </w:rPr>
            </w:pPr>
            <w:r>
              <w:rPr>
                <w:rFonts w:hint="eastAsia" w:ascii="宋体" w:hAnsi="宋体" w:cs="仿宋"/>
                <w:kern w:val="0"/>
                <w:szCs w:val="21"/>
              </w:rPr>
              <w:t>（1）名点小吃制作：熟知名点的起源典故，掌握</w:t>
            </w:r>
            <w:r>
              <w:rPr>
                <w:rFonts w:ascii="宋体" w:hAnsi="宋体" w:cs="仿宋"/>
                <w:kern w:val="0"/>
                <w:szCs w:val="21"/>
              </w:rPr>
              <w:t>各类型名点的</w:t>
            </w:r>
            <w:r>
              <w:rPr>
                <w:rFonts w:hint="eastAsia" w:ascii="宋体" w:hAnsi="宋体" w:cs="仿宋"/>
                <w:kern w:val="0"/>
                <w:szCs w:val="21"/>
              </w:rPr>
              <w:t>基本</w:t>
            </w:r>
            <w:r>
              <w:rPr>
                <w:rFonts w:ascii="宋体" w:hAnsi="宋体" w:cs="仿宋"/>
                <w:kern w:val="0"/>
                <w:szCs w:val="21"/>
              </w:rPr>
              <w:t>特点；</w:t>
            </w:r>
            <w:r>
              <w:rPr>
                <w:rFonts w:hint="eastAsia" w:ascii="宋体" w:hAnsi="宋体" w:cs="仿宋"/>
                <w:kern w:val="0"/>
                <w:szCs w:val="21"/>
              </w:rPr>
              <w:t>具有制作发酵类、米粉类、水调类、油酥类、杂粮类等各地代表名点的能力；</w:t>
            </w:r>
            <w:r>
              <w:rPr>
                <w:rFonts w:ascii="宋体" w:hAnsi="宋体" w:cs="仿宋"/>
                <w:kern w:val="0"/>
                <w:szCs w:val="21"/>
              </w:rPr>
              <w:t>掌握</w:t>
            </w:r>
            <w:r>
              <w:rPr>
                <w:rFonts w:hint="eastAsia" w:ascii="宋体" w:hAnsi="宋体" w:cs="仿宋"/>
                <w:kern w:val="0"/>
                <w:szCs w:val="21"/>
              </w:rPr>
              <w:t>苏式</w:t>
            </w:r>
            <w:r>
              <w:rPr>
                <w:rFonts w:ascii="宋体" w:hAnsi="宋体" w:cs="仿宋"/>
                <w:kern w:val="0"/>
                <w:szCs w:val="21"/>
              </w:rPr>
              <w:t>风味小吃的制作方法</w:t>
            </w:r>
            <w:r>
              <w:rPr>
                <w:rFonts w:hint="eastAsia" w:ascii="宋体" w:hAnsi="宋体" w:cs="仿宋"/>
                <w:kern w:val="0"/>
                <w:szCs w:val="21"/>
              </w:rPr>
              <w:t>，会制作</w:t>
            </w:r>
            <w:r>
              <w:rPr>
                <w:rFonts w:ascii="宋体" w:hAnsi="宋体" w:cs="仿宋"/>
                <w:kern w:val="0"/>
                <w:szCs w:val="21"/>
              </w:rPr>
              <w:t>金陵</w:t>
            </w:r>
            <w:r>
              <w:rPr>
                <w:rFonts w:hint="eastAsia" w:ascii="宋体" w:hAnsi="宋体" w:cs="仿宋"/>
                <w:kern w:val="0"/>
                <w:szCs w:val="21"/>
              </w:rPr>
              <w:t>、</w:t>
            </w:r>
            <w:r>
              <w:rPr>
                <w:rFonts w:ascii="宋体" w:hAnsi="宋体" w:cs="仿宋"/>
                <w:kern w:val="0"/>
                <w:szCs w:val="21"/>
              </w:rPr>
              <w:t>苏锡</w:t>
            </w:r>
            <w:r>
              <w:rPr>
                <w:rFonts w:hint="eastAsia" w:ascii="宋体" w:hAnsi="宋体" w:cs="仿宋"/>
                <w:kern w:val="0"/>
                <w:szCs w:val="21"/>
              </w:rPr>
              <w:t>、</w:t>
            </w:r>
            <w:r>
              <w:rPr>
                <w:rFonts w:ascii="宋体" w:hAnsi="宋体" w:cs="仿宋"/>
                <w:kern w:val="0"/>
                <w:szCs w:val="21"/>
              </w:rPr>
              <w:t>淮扬</w:t>
            </w:r>
            <w:r>
              <w:rPr>
                <w:rFonts w:hint="eastAsia" w:ascii="宋体" w:hAnsi="宋体" w:cs="仿宋"/>
                <w:kern w:val="0"/>
                <w:szCs w:val="21"/>
              </w:rPr>
              <w:t>、</w:t>
            </w:r>
            <w:r>
              <w:rPr>
                <w:rFonts w:ascii="宋体" w:hAnsi="宋体" w:cs="仿宋"/>
                <w:kern w:val="0"/>
                <w:szCs w:val="21"/>
              </w:rPr>
              <w:t>徐海</w:t>
            </w:r>
            <w:r>
              <w:rPr>
                <w:rFonts w:hint="eastAsia" w:ascii="宋体" w:hAnsi="宋体" w:cs="仿宋"/>
                <w:kern w:val="0"/>
                <w:szCs w:val="21"/>
              </w:rPr>
              <w:t>风味的代表性品种。</w:t>
            </w:r>
          </w:p>
          <w:p>
            <w:pPr>
              <w:adjustRightInd w:val="0"/>
              <w:snapToGrid w:val="0"/>
              <w:rPr>
                <w:rFonts w:ascii="宋体" w:hAnsi="宋体" w:cs="仿宋"/>
                <w:kern w:val="0"/>
                <w:szCs w:val="21"/>
              </w:rPr>
            </w:pPr>
            <w:r>
              <w:rPr>
                <w:rFonts w:hint="eastAsia" w:ascii="宋体" w:hAnsi="宋体" w:cs="仿宋"/>
                <w:kern w:val="0"/>
                <w:szCs w:val="21"/>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pPr>
              <w:adjustRightInd w:val="0"/>
              <w:snapToGrid w:val="0"/>
              <w:rPr>
                <w:rFonts w:ascii="宋体" w:hAnsi="宋体" w:cs="仿宋"/>
                <w:kern w:val="0"/>
                <w:szCs w:val="21"/>
              </w:rPr>
            </w:pPr>
            <w:r>
              <w:rPr>
                <w:rFonts w:hint="eastAsia" w:ascii="宋体" w:hAnsi="宋体" w:cs="仿宋"/>
                <w:kern w:val="0"/>
                <w:szCs w:val="21"/>
              </w:rPr>
              <w:t>4.跨行业职业能力</w:t>
            </w:r>
          </w:p>
          <w:p>
            <w:pPr>
              <w:adjustRightInd w:val="0"/>
              <w:snapToGrid w:val="0"/>
              <w:rPr>
                <w:rFonts w:ascii="宋体" w:hAnsi="宋体" w:cs="仿宋"/>
                <w:kern w:val="0"/>
                <w:szCs w:val="21"/>
              </w:rPr>
            </w:pPr>
            <w:r>
              <w:rPr>
                <w:rFonts w:hint="eastAsia" w:ascii="宋体" w:hAnsi="宋体" w:cs="仿宋"/>
                <w:kern w:val="0"/>
                <w:szCs w:val="21"/>
              </w:rPr>
              <w:t>（1）具有适应岗位变化的能力，能根据职业技能等级证书制度，取得跨岗位职业技能等级证书。</w:t>
            </w:r>
          </w:p>
          <w:p>
            <w:pPr>
              <w:adjustRightInd w:val="0"/>
              <w:snapToGrid w:val="0"/>
              <w:rPr>
                <w:rFonts w:ascii="宋体" w:hAnsi="宋体" w:cs="仿宋"/>
                <w:kern w:val="0"/>
                <w:szCs w:val="21"/>
              </w:rPr>
            </w:pPr>
            <w:r>
              <w:rPr>
                <w:rFonts w:hint="eastAsia" w:ascii="宋体" w:hAnsi="宋体" w:cs="仿宋"/>
                <w:kern w:val="0"/>
                <w:szCs w:val="21"/>
              </w:rPr>
              <w:t>（2）具有创新创业能力。</w:t>
            </w:r>
          </w:p>
          <w:p>
            <w:pPr>
              <w:adjustRightInd w:val="0"/>
              <w:snapToGrid w:val="0"/>
              <w:rPr>
                <w:rFonts w:ascii="宋体" w:hAnsi="宋体" w:cs="仿宋"/>
                <w:kern w:val="0"/>
                <w:szCs w:val="21"/>
              </w:rPr>
            </w:pPr>
            <w:r>
              <w:rPr>
                <w:rFonts w:hint="eastAsia" w:ascii="宋体" w:hAnsi="宋体" w:cs="仿宋"/>
                <w:kern w:val="0"/>
                <w:szCs w:val="21"/>
              </w:rPr>
              <w:t>（3）具有一线生产管理能力</w:t>
            </w:r>
          </w:p>
        </w:tc>
        <w:tc>
          <w:tcPr>
            <w:tcW w:w="2551" w:type="dxa"/>
            <w:vMerge w:val="restart"/>
            <w:vAlign w:val="center"/>
          </w:tcPr>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《中式面点制作技术》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《苏式小吃制作》</w:t>
            </w:r>
          </w:p>
          <w:p>
            <w:pPr>
              <w:snapToGrid w:val="0"/>
              <w:spacing w:line="276" w:lineRule="auto"/>
              <w:jc w:val="center"/>
              <w:textAlignment w:val="baseline"/>
              <w:rPr>
                <w:rFonts w:ascii="宋体" w:hAnsi="宋体" w:cs="仿宋"/>
                <w:sz w:val="20"/>
              </w:rPr>
            </w:pPr>
            <w:r>
              <w:rPr>
                <w:rFonts w:hint="eastAsia" w:ascii="宋体" w:hAnsi="宋体" w:cs="仿宋"/>
                <w:bCs/>
                <w:szCs w:val="21"/>
              </w:rPr>
              <w:t>《名点制作与赏析》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（2）面团调制</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能熟知各类面团的配比、能正确使用常用面团调制设备</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（3）面团醒发</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能正确把握各类面团的醒发程度</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cs="仿宋"/>
                <w:szCs w:val="21"/>
              </w:rPr>
              <w:t>2.成形</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（1）下剂</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能根据制品的特点选用适当的下剂方法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《中式面点制作技术》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《苏式小吃制作》</w:t>
            </w:r>
          </w:p>
          <w:p>
            <w:pPr>
              <w:snapToGrid w:val="0"/>
              <w:spacing w:line="276" w:lineRule="auto"/>
              <w:jc w:val="center"/>
              <w:textAlignment w:val="baseline"/>
              <w:rPr>
                <w:rFonts w:ascii="宋体" w:hAnsi="宋体" w:cs="仿宋"/>
                <w:sz w:val="20"/>
              </w:rPr>
            </w:pPr>
            <w:r>
              <w:rPr>
                <w:rFonts w:hint="eastAsia" w:ascii="宋体" w:hAnsi="宋体" w:cs="仿宋"/>
                <w:bCs/>
                <w:szCs w:val="21"/>
              </w:rPr>
              <w:t>《名点制作与赏析》</w:t>
            </w:r>
          </w:p>
          <w:p>
            <w:pPr>
              <w:widowControl/>
              <w:snapToGrid w:val="0"/>
              <w:spacing w:line="276" w:lineRule="auto"/>
              <w:jc w:val="center"/>
              <w:textAlignment w:val="baseline"/>
              <w:rPr>
                <w:rFonts w:ascii="宋体" w:hAnsi="宋体" w:cs="仿宋"/>
                <w:bCs/>
                <w:sz w:val="20"/>
                <w:szCs w:val="21"/>
              </w:rPr>
            </w:pPr>
            <w:r>
              <w:rPr>
                <w:rFonts w:ascii="宋体" w:hAnsi="宋体" w:cs="仿宋"/>
                <w:bCs/>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（2）制皮</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能熟练掌握各种制皮的方法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jc w:val="center"/>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（3）上馅</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能熟练掌握各种上馅技法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jc w:val="center"/>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（4）制作成形</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能熟练掌握各种成形技法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jc w:val="center"/>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cs="仿宋"/>
                <w:szCs w:val="21"/>
              </w:rPr>
              <w:t>3.熟制</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（1）工具设备使用及保养</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能正确使用各种工具设备及保养</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《中式面点制作技术》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《烹饪营养与安全》</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《苏式小吃制作》</w:t>
            </w:r>
          </w:p>
          <w:p>
            <w:pPr>
              <w:snapToGrid w:val="0"/>
              <w:spacing w:line="276" w:lineRule="auto"/>
              <w:jc w:val="center"/>
              <w:textAlignment w:val="baseline"/>
              <w:rPr>
                <w:rFonts w:ascii="宋体" w:hAnsi="宋体" w:cs="仿宋"/>
                <w:sz w:val="20"/>
              </w:rPr>
            </w:pPr>
            <w:r>
              <w:rPr>
                <w:rFonts w:hint="eastAsia" w:ascii="宋体" w:hAnsi="宋体" w:cs="仿宋"/>
                <w:bCs/>
                <w:szCs w:val="21"/>
              </w:rPr>
              <w:t>《名点制作与赏析》</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w:t>
            </w:r>
            <w:r>
              <w:rPr>
                <w:rFonts w:ascii="宋体" w:hAnsi="宋体" w:cs="仿宋"/>
                <w:bCs/>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（2）加热成熟</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能熟练掌握各种成熟方法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cs="仿宋"/>
                <w:szCs w:val="21"/>
              </w:rPr>
              <w:t>4.制馅</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（1）原料选用</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能根据各种馅心要求选用原材料、鉴别原料质量</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《中式面点制作技术》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《烹饪营养与安全》</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《苏式小吃制作》</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《名点制作与赏析》</w:t>
            </w:r>
          </w:p>
          <w:p>
            <w:pPr>
              <w:snapToGrid w:val="0"/>
              <w:spacing w:line="276" w:lineRule="auto"/>
              <w:textAlignment w:val="baseline"/>
              <w:rPr>
                <w:rFonts w:ascii="宋体" w:hAnsi="宋体" w:cs="仿宋"/>
                <w:bCs/>
                <w:szCs w:val="21"/>
              </w:rPr>
            </w:pPr>
            <w:r>
              <w:rPr>
                <w:rFonts w:ascii="宋体" w:hAnsi="宋体" w:cs="仿宋"/>
                <w:bCs/>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（2）制作馅心</w:t>
            </w:r>
          </w:p>
        </w:tc>
        <w:tc>
          <w:tcPr>
            <w:tcW w:w="3601" w:type="dxa"/>
            <w:vAlign w:val="center"/>
          </w:tcPr>
          <w:p>
            <w:pPr>
              <w:snapToGrid w:val="0"/>
              <w:spacing w:line="276" w:lineRule="auto"/>
              <w:textAlignment w:val="baseline"/>
              <w:rPr>
                <w:rFonts w:ascii="宋体" w:hAnsi="宋体" w:cs="仿宋"/>
                <w:kern w:val="0"/>
                <w:sz w:val="20"/>
                <w:szCs w:val="21"/>
              </w:rPr>
            </w:pPr>
            <w:r>
              <w:rPr>
                <w:rFonts w:hint="eastAsia" w:ascii="宋体" w:hAnsi="宋体" w:cs="仿宋"/>
                <w:kern w:val="0"/>
                <w:szCs w:val="21"/>
              </w:rPr>
              <w:t>能制作各种常用的馅心</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jc w:val="center"/>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cs="仿宋"/>
                <w:szCs w:val="21"/>
              </w:rPr>
              <w:t>西式面点师</w:t>
            </w: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ascii="宋体" w:hAnsi="宋体"/>
              </w:rPr>
              <w:t>1.</w:t>
            </w:r>
            <w:r>
              <w:rPr>
                <w:rFonts w:hint="eastAsia" w:ascii="宋体" w:hAnsi="宋体"/>
              </w:rPr>
              <w:t>面包制作</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（1）工具设备使用及保养</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《面包制作技术》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《烹饪营养与安全》</w:t>
            </w:r>
          </w:p>
          <w:p>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（2）制作各类面包</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能制作软质面包、硬质面包、松质面包、风味面包等</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ascii="宋体" w:hAnsi="宋体" w:cs="仿宋"/>
                <w:szCs w:val="21"/>
              </w:rPr>
              <w:t>2.西式</w:t>
            </w:r>
            <w:r>
              <w:rPr>
                <w:rFonts w:hint="eastAsia" w:ascii="宋体" w:hAnsi="宋体"/>
              </w:rPr>
              <w:t>甜点制作</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（1）工具设备使用及保养</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《西式甜点制作技术》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《烹饪营养与安全》</w:t>
            </w:r>
          </w:p>
          <w:p>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（2）制作各类甜品</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能制作蛋糕类、混酥类、清酥类、气鼓类、冷冻类、其他类甜点等</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rPr>
              <w:t>3.翻糖制作</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（1）工具设备使用及保养</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能正确使用各种工具及清洁保养</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snapToGrid w:val="0"/>
              <w:spacing w:line="276" w:lineRule="auto"/>
              <w:jc w:val="center"/>
              <w:textAlignment w:val="baseline"/>
              <w:rPr>
                <w:rFonts w:ascii="宋体" w:hAnsi="宋体" w:cs="仿宋"/>
                <w:szCs w:val="21"/>
              </w:rPr>
            </w:pPr>
            <w:r>
              <w:rPr>
                <w:rFonts w:hint="eastAsia" w:ascii="宋体" w:hAnsi="宋体" w:cs="仿宋"/>
                <w:bCs/>
                <w:szCs w:val="21"/>
              </w:rPr>
              <w:t>《翻糖制作技艺》</w:t>
            </w:r>
          </w:p>
          <w:p>
            <w:pPr>
              <w:widowControl/>
              <w:snapToGrid w:val="0"/>
              <w:spacing w:line="276" w:lineRule="auto"/>
              <w:jc w:val="center"/>
              <w:textAlignment w:val="baseline"/>
              <w:rPr>
                <w:rFonts w:ascii="宋体" w:hAnsi="宋体" w:cs="仿宋"/>
                <w:bCs/>
                <w:szCs w:val="21"/>
              </w:rPr>
            </w:pPr>
            <w:r>
              <w:rPr>
                <w:rFonts w:ascii="宋体" w:hAnsi="宋体" w:cs="仿宋"/>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jc w:val="center"/>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（2）制作翻糖装饰</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能制作翻糖植物、翻糖公仔、翻糖饼干、翻糖杯子蛋糕等</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restart"/>
            <w:vAlign w:val="center"/>
          </w:tcPr>
          <w:p>
            <w:pPr>
              <w:snapToGrid w:val="0"/>
              <w:spacing w:line="276" w:lineRule="auto"/>
              <w:jc w:val="center"/>
              <w:textAlignment w:val="baseline"/>
              <w:rPr>
                <w:rFonts w:ascii="宋体" w:hAnsi="宋体" w:cs="仿宋"/>
                <w:sz w:val="20"/>
                <w:szCs w:val="21"/>
              </w:rPr>
            </w:pPr>
            <w:r>
              <w:rPr>
                <w:rFonts w:hint="eastAsia" w:ascii="宋体" w:hAnsi="宋体"/>
              </w:rPr>
              <w:t>4.裱花</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（1）工具设备使用及保养</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《中西烹饪原料》</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《烹饪基础技术》</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《裱花蛋糕制作》</w:t>
            </w:r>
          </w:p>
          <w:p>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 w:val="20"/>
                <w:szCs w:val="21"/>
              </w:rPr>
            </w:pPr>
          </w:p>
        </w:tc>
        <w:tc>
          <w:tcPr>
            <w:tcW w:w="850" w:type="dxa"/>
            <w:vMerge w:val="continue"/>
            <w:vAlign w:val="center"/>
          </w:tcPr>
          <w:p>
            <w:pPr>
              <w:snapToGrid w:val="0"/>
              <w:spacing w:line="276" w:lineRule="auto"/>
              <w:textAlignment w:val="baseline"/>
              <w:rPr>
                <w:rFonts w:ascii="宋体" w:hAnsi="宋体" w:cs="仿宋"/>
                <w:sz w:val="20"/>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（2）制作裱花蛋糕</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w:t>
            </w:r>
            <w:r>
              <w:rPr>
                <w:rFonts w:ascii="宋体" w:hAnsi="宋体" w:cs="仿宋"/>
                <w:szCs w:val="21"/>
              </w:rPr>
              <w:t>熟练制作各种裱花蛋糕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pPr>
              <w:snapToGrid w:val="0"/>
              <w:spacing w:line="276" w:lineRule="auto"/>
              <w:jc w:val="center"/>
              <w:textAlignment w:val="baseline"/>
              <w:rPr>
                <w:rFonts w:ascii="宋体" w:hAnsi="宋体" w:cs="仿宋"/>
                <w:szCs w:val="21"/>
              </w:rPr>
            </w:pPr>
            <w:r>
              <w:rPr>
                <w:rFonts w:ascii="宋体" w:hAnsi="宋体" w:cs="仿宋"/>
                <w:szCs w:val="21"/>
              </w:rPr>
              <w:t>厨房管理</w:t>
            </w:r>
          </w:p>
        </w:tc>
        <w:tc>
          <w:tcPr>
            <w:tcW w:w="850" w:type="dxa"/>
            <w:vMerge w:val="restart"/>
            <w:vAlign w:val="center"/>
          </w:tcPr>
          <w:p>
            <w:pPr>
              <w:snapToGrid w:val="0"/>
              <w:spacing w:line="276" w:lineRule="auto"/>
              <w:jc w:val="center"/>
              <w:textAlignment w:val="baseline"/>
              <w:rPr>
                <w:rFonts w:ascii="宋体" w:hAnsi="宋体" w:cs="仿宋"/>
                <w:szCs w:val="21"/>
              </w:rPr>
            </w:pPr>
            <w:r>
              <w:rPr>
                <w:rFonts w:hint="eastAsia" w:ascii="宋体" w:hAnsi="宋体" w:cs="仿宋"/>
                <w:szCs w:val="21"/>
              </w:rPr>
              <w:t>1</w:t>
            </w:r>
            <w:r>
              <w:rPr>
                <w:rFonts w:ascii="宋体" w:hAnsi="宋体" w:cs="仿宋"/>
                <w:szCs w:val="21"/>
              </w:rPr>
              <w:t>.厨房员工管理</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（1）员工工作任务分工</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能对员工合理分工并管理</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《现代厨房运作》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Cs w:val="21"/>
              </w:rPr>
            </w:pPr>
          </w:p>
        </w:tc>
        <w:tc>
          <w:tcPr>
            <w:tcW w:w="850" w:type="dxa"/>
            <w:vMerge w:val="continue"/>
            <w:vAlign w:val="center"/>
          </w:tcPr>
          <w:p>
            <w:pPr>
              <w:snapToGrid w:val="0"/>
              <w:spacing w:line="276" w:lineRule="auto"/>
              <w:jc w:val="center"/>
              <w:textAlignment w:val="baseline"/>
              <w:rPr>
                <w:rFonts w:ascii="宋体" w:hAnsi="宋体" w:cs="仿宋"/>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（2）制定工作制度</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能制定员工的工作制度</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仿宋"/>
                <w:szCs w:val="21"/>
              </w:rPr>
            </w:pPr>
          </w:p>
        </w:tc>
        <w:tc>
          <w:tcPr>
            <w:tcW w:w="850" w:type="dxa"/>
            <w:vMerge w:val="restart"/>
            <w:vAlign w:val="center"/>
          </w:tcPr>
          <w:p>
            <w:pPr>
              <w:snapToGrid w:val="0"/>
              <w:spacing w:line="276" w:lineRule="auto"/>
              <w:jc w:val="center"/>
              <w:textAlignment w:val="baseline"/>
              <w:rPr>
                <w:rFonts w:ascii="宋体" w:hAnsi="宋体" w:cs="仿宋"/>
                <w:szCs w:val="21"/>
              </w:rPr>
            </w:pPr>
            <w:r>
              <w:rPr>
                <w:rFonts w:hint="eastAsia" w:ascii="宋体" w:hAnsi="宋体" w:cs="仿宋"/>
                <w:szCs w:val="21"/>
              </w:rPr>
              <w:t>2</w:t>
            </w:r>
            <w:r>
              <w:rPr>
                <w:rFonts w:ascii="宋体" w:hAnsi="宋体" w:cs="仿宋"/>
                <w:szCs w:val="21"/>
              </w:rPr>
              <w:t>.宴会菜单设计、成本核算</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（1）设计菜单</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能制定各种宴席菜单</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《现代厨房运作》</w:t>
            </w:r>
          </w:p>
          <w:p>
            <w:pPr>
              <w:widowControl/>
              <w:snapToGrid w:val="0"/>
              <w:spacing w:line="276" w:lineRule="auto"/>
              <w:jc w:val="center"/>
              <w:textAlignment w:val="baseline"/>
              <w:rPr>
                <w:rFonts w:ascii="宋体" w:hAnsi="宋体" w:cs="仿宋"/>
                <w:bCs/>
                <w:szCs w:val="21"/>
              </w:rPr>
            </w:pPr>
            <w:r>
              <w:rPr>
                <w:rFonts w:hint="eastAsia" w:ascii="宋体" w:hAnsi="宋体" w:cs="仿宋"/>
                <w:bCs/>
                <w:szCs w:val="21"/>
              </w:rPr>
              <w:t>《中西饮食文化》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continue"/>
            <w:vAlign w:val="center"/>
          </w:tcPr>
          <w:p>
            <w:pPr>
              <w:snapToGrid w:val="0"/>
              <w:spacing w:line="276" w:lineRule="auto"/>
              <w:jc w:val="center"/>
              <w:textAlignment w:val="baseline"/>
              <w:rPr>
                <w:rFonts w:ascii="宋体" w:hAnsi="宋体" w:cs="Times New Roman"/>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（2）计算成本</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能合理控制厨房间运营的成本</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restart"/>
            <w:vAlign w:val="center"/>
          </w:tcPr>
          <w:p>
            <w:pPr>
              <w:snapToGrid w:val="0"/>
              <w:spacing w:line="276" w:lineRule="auto"/>
              <w:jc w:val="center"/>
              <w:textAlignment w:val="baseline"/>
              <w:rPr>
                <w:rFonts w:ascii="宋体" w:hAnsi="宋体" w:cs="Times New Roman"/>
                <w:szCs w:val="21"/>
              </w:rPr>
            </w:pP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生产管理</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（1）生产准备</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能根据生产任务合理准备原材料、人员、工具设备等</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snapToGrid w:val="0"/>
              <w:spacing w:line="276" w:lineRule="auto"/>
              <w:jc w:val="center"/>
              <w:textAlignment w:val="baseline"/>
              <w:rPr>
                <w:rFonts w:ascii="宋体" w:hAnsi="宋体" w:cs="仿宋"/>
                <w:sz w:val="20"/>
              </w:rPr>
            </w:pPr>
            <w:r>
              <w:rPr>
                <w:rFonts w:hint="eastAsia" w:ascii="宋体" w:hAnsi="宋体" w:cs="仿宋"/>
                <w:bCs/>
                <w:szCs w:val="21"/>
              </w:rPr>
              <w:t>《现代厨房运作》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continue"/>
            <w:vAlign w:val="center"/>
          </w:tcPr>
          <w:p>
            <w:pPr>
              <w:snapToGrid w:val="0"/>
              <w:spacing w:line="276" w:lineRule="auto"/>
              <w:jc w:val="center"/>
              <w:textAlignment w:val="baseline"/>
              <w:rPr>
                <w:rFonts w:ascii="宋体" w:hAnsi="宋体" w:cs="Times New Roman"/>
                <w:szCs w:val="21"/>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（2）菜点制作</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能合理组织制作各种菜肴和点心</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restart"/>
            <w:vAlign w:val="center"/>
          </w:tcPr>
          <w:p>
            <w:pPr>
              <w:snapToGrid w:val="0"/>
              <w:spacing w:line="276" w:lineRule="auto"/>
              <w:jc w:val="center"/>
              <w:textAlignment w:val="baseline"/>
              <w:rPr>
                <w:rFonts w:ascii="宋体" w:hAnsi="宋体" w:cs="Times New Roman"/>
                <w:szCs w:val="21"/>
              </w:rPr>
            </w:pPr>
            <w:r>
              <w:rPr>
                <w:rFonts w:hint="eastAsia" w:ascii="宋体" w:hAnsi="宋体" w:cs="Times New Roman"/>
                <w:szCs w:val="21"/>
              </w:rPr>
              <w:t>4</w:t>
            </w:r>
            <w:r>
              <w:rPr>
                <w:rFonts w:ascii="宋体" w:hAnsi="宋体" w:cs="Times New Roman"/>
                <w:szCs w:val="21"/>
              </w:rPr>
              <w:t>.</w:t>
            </w:r>
            <w:r>
              <w:rPr>
                <w:rFonts w:hint="eastAsia" w:ascii="宋体" w:hAnsi="宋体" w:cs="Times New Roman"/>
                <w:szCs w:val="21"/>
              </w:rPr>
              <w:t>安全管理</w:t>
            </w: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（1）员工人身安全管理</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能排查人身安全隐患、正确处理安全事故</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restart"/>
            <w:vAlign w:val="center"/>
          </w:tcPr>
          <w:p>
            <w:pPr>
              <w:snapToGrid w:val="0"/>
              <w:spacing w:line="276" w:lineRule="auto"/>
              <w:jc w:val="center"/>
              <w:textAlignment w:val="baseline"/>
              <w:rPr>
                <w:rFonts w:ascii="宋体" w:hAnsi="宋体" w:cs="仿宋"/>
                <w:sz w:val="20"/>
              </w:rPr>
            </w:pPr>
            <w:r>
              <w:rPr>
                <w:rFonts w:hint="eastAsia" w:ascii="宋体" w:hAnsi="宋体" w:cs="仿宋"/>
                <w:bCs/>
                <w:szCs w:val="21"/>
              </w:rPr>
              <w:t>《现代厨房运作》</w:t>
            </w:r>
          </w:p>
          <w:p>
            <w:pPr>
              <w:widowControl/>
              <w:snapToGrid w:val="0"/>
              <w:spacing w:line="276" w:lineRule="auto"/>
              <w:jc w:val="center"/>
              <w:textAlignment w:val="baseline"/>
              <w:rPr>
                <w:rFonts w:ascii="宋体" w:hAnsi="宋体" w:cs="仿宋"/>
                <w:bCs/>
                <w:sz w:val="20"/>
                <w:szCs w:val="21"/>
              </w:rPr>
            </w:pPr>
            <w:r>
              <w:rPr>
                <w:rFonts w:hint="eastAsia" w:ascii="宋体" w:hAnsi="宋体" w:cs="仿宋"/>
                <w:bCs/>
                <w:szCs w:val="21"/>
              </w:rPr>
              <w:t>《烹饪营养与安全》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continue"/>
            <w:vAlign w:val="center"/>
          </w:tcPr>
          <w:p>
            <w:pPr>
              <w:snapToGrid w:val="0"/>
              <w:spacing w:line="276" w:lineRule="auto"/>
              <w:textAlignment w:val="baseline"/>
              <w:rPr>
                <w:rFonts w:ascii="宋体" w:hAnsi="宋体" w:cs="Times New Roman"/>
                <w:spacing w:val="9"/>
                <w:sz w:val="19"/>
                <w:szCs w:val="19"/>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（2）设施设备安全管理</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能排查设施设备安全隐患、正确处理安全事故</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pPr>
              <w:snapToGrid w:val="0"/>
              <w:spacing w:line="276" w:lineRule="auto"/>
              <w:jc w:val="center"/>
              <w:textAlignment w:val="baseline"/>
              <w:rPr>
                <w:rFonts w:ascii="宋体" w:hAnsi="宋体" w:cs="宋体"/>
                <w:spacing w:val="7"/>
                <w:sz w:val="19"/>
                <w:szCs w:val="19"/>
              </w:rPr>
            </w:pPr>
          </w:p>
        </w:tc>
        <w:tc>
          <w:tcPr>
            <w:tcW w:w="850" w:type="dxa"/>
            <w:vMerge w:val="continue"/>
            <w:vAlign w:val="center"/>
          </w:tcPr>
          <w:p>
            <w:pPr>
              <w:snapToGrid w:val="0"/>
              <w:spacing w:line="276" w:lineRule="auto"/>
              <w:textAlignment w:val="baseline"/>
              <w:rPr>
                <w:rFonts w:ascii="宋体" w:hAnsi="宋体" w:cs="Times New Roman"/>
                <w:spacing w:val="9"/>
                <w:sz w:val="19"/>
                <w:szCs w:val="19"/>
              </w:rPr>
            </w:pPr>
          </w:p>
        </w:tc>
        <w:tc>
          <w:tcPr>
            <w:tcW w:w="17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（3）食品生产安全管理</w:t>
            </w:r>
          </w:p>
        </w:tc>
        <w:tc>
          <w:tcPr>
            <w:tcW w:w="3601" w:type="dxa"/>
            <w:vAlign w:val="center"/>
          </w:tcPr>
          <w:p>
            <w:pPr>
              <w:snapToGrid w:val="0"/>
              <w:spacing w:line="276" w:lineRule="auto"/>
              <w:textAlignment w:val="baseline"/>
              <w:rPr>
                <w:rFonts w:ascii="宋体" w:hAnsi="宋体" w:cs="仿宋"/>
                <w:sz w:val="20"/>
                <w:szCs w:val="21"/>
              </w:rPr>
            </w:pPr>
            <w:r>
              <w:rPr>
                <w:rFonts w:hint="eastAsia" w:ascii="宋体" w:hAnsi="宋体" w:cs="仿宋"/>
                <w:szCs w:val="21"/>
              </w:rPr>
              <w:t>能排查食品安全隐患、正确处理安全事故</w:t>
            </w:r>
          </w:p>
        </w:tc>
        <w:tc>
          <w:tcPr>
            <w:tcW w:w="4374" w:type="dxa"/>
            <w:vMerge w:val="continue"/>
            <w:vAlign w:val="center"/>
          </w:tcPr>
          <w:p>
            <w:pPr>
              <w:snapToGrid w:val="0"/>
              <w:spacing w:line="276" w:lineRule="auto"/>
              <w:textAlignment w:val="baseline"/>
              <w:rPr>
                <w:rFonts w:ascii="宋体" w:hAnsi="宋体" w:cs="仿宋"/>
                <w:sz w:val="20"/>
                <w:szCs w:val="21"/>
              </w:rPr>
            </w:pPr>
          </w:p>
        </w:tc>
        <w:tc>
          <w:tcPr>
            <w:tcW w:w="2551" w:type="dxa"/>
            <w:vMerge w:val="continue"/>
            <w:vAlign w:val="center"/>
          </w:tcPr>
          <w:p>
            <w:pPr>
              <w:snapToGrid w:val="0"/>
              <w:spacing w:line="276" w:lineRule="auto"/>
              <w:textAlignment w:val="baseline"/>
              <w:rPr>
                <w:rFonts w:ascii="宋体" w:hAnsi="宋体" w:cs="仿宋"/>
                <w:sz w:val="2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spacing w:line="400" w:lineRule="exact"/>
        <w:rPr>
          <w:rFonts w:ascii="宋体" w:hAnsi="宋体" w:cs="仿宋"/>
          <w:b/>
          <w:sz w:val="24"/>
        </w:rPr>
      </w:pPr>
    </w:p>
    <w:p>
      <w:pPr>
        <w:spacing w:line="400" w:lineRule="exact"/>
        <w:rPr>
          <w:rFonts w:ascii="宋体" w:hAnsi="宋体" w:cs="仿宋"/>
          <w:sz w:val="18"/>
          <w:szCs w:val="1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C387F"/>
    <w:rsid w:val="0000181F"/>
    <w:rsid w:val="000027D8"/>
    <w:rsid w:val="0000340A"/>
    <w:rsid w:val="00003C6C"/>
    <w:rsid w:val="00003FE4"/>
    <w:rsid w:val="00007926"/>
    <w:rsid w:val="0001010F"/>
    <w:rsid w:val="00010B6B"/>
    <w:rsid w:val="0001159A"/>
    <w:rsid w:val="00011982"/>
    <w:rsid w:val="00013477"/>
    <w:rsid w:val="000173ED"/>
    <w:rsid w:val="00017FB4"/>
    <w:rsid w:val="0002085B"/>
    <w:rsid w:val="00020C39"/>
    <w:rsid w:val="00021FF8"/>
    <w:rsid w:val="00022358"/>
    <w:rsid w:val="00023953"/>
    <w:rsid w:val="00027BE4"/>
    <w:rsid w:val="00031C97"/>
    <w:rsid w:val="000321C4"/>
    <w:rsid w:val="00034021"/>
    <w:rsid w:val="00035627"/>
    <w:rsid w:val="000371B2"/>
    <w:rsid w:val="0003751E"/>
    <w:rsid w:val="000405BB"/>
    <w:rsid w:val="00040B1F"/>
    <w:rsid w:val="00042503"/>
    <w:rsid w:val="00042DFD"/>
    <w:rsid w:val="00043792"/>
    <w:rsid w:val="0004616C"/>
    <w:rsid w:val="0004685B"/>
    <w:rsid w:val="00052A55"/>
    <w:rsid w:val="00055D1F"/>
    <w:rsid w:val="00056B0D"/>
    <w:rsid w:val="00057551"/>
    <w:rsid w:val="00057D3E"/>
    <w:rsid w:val="0006554D"/>
    <w:rsid w:val="000657D1"/>
    <w:rsid w:val="00066606"/>
    <w:rsid w:val="0006773E"/>
    <w:rsid w:val="000726B4"/>
    <w:rsid w:val="00072A23"/>
    <w:rsid w:val="000755B4"/>
    <w:rsid w:val="00076638"/>
    <w:rsid w:val="00077035"/>
    <w:rsid w:val="00077182"/>
    <w:rsid w:val="00080C2E"/>
    <w:rsid w:val="000820CB"/>
    <w:rsid w:val="00083E33"/>
    <w:rsid w:val="00086800"/>
    <w:rsid w:val="00087F4A"/>
    <w:rsid w:val="000920C3"/>
    <w:rsid w:val="000931C4"/>
    <w:rsid w:val="00094E20"/>
    <w:rsid w:val="00095591"/>
    <w:rsid w:val="00096007"/>
    <w:rsid w:val="000A3256"/>
    <w:rsid w:val="000A397A"/>
    <w:rsid w:val="000A4E7B"/>
    <w:rsid w:val="000A6352"/>
    <w:rsid w:val="000B0E54"/>
    <w:rsid w:val="000B19AB"/>
    <w:rsid w:val="000B202B"/>
    <w:rsid w:val="000B46A4"/>
    <w:rsid w:val="000B536D"/>
    <w:rsid w:val="000B587C"/>
    <w:rsid w:val="000B66D0"/>
    <w:rsid w:val="000B7C54"/>
    <w:rsid w:val="000C068C"/>
    <w:rsid w:val="000C25CB"/>
    <w:rsid w:val="000C51C6"/>
    <w:rsid w:val="000C76EC"/>
    <w:rsid w:val="000D22DF"/>
    <w:rsid w:val="000D43EE"/>
    <w:rsid w:val="000E0EBD"/>
    <w:rsid w:val="000E24D4"/>
    <w:rsid w:val="000E3591"/>
    <w:rsid w:val="000E3AAE"/>
    <w:rsid w:val="000E3ACD"/>
    <w:rsid w:val="000E48A6"/>
    <w:rsid w:val="000F0ED6"/>
    <w:rsid w:val="000F2BFB"/>
    <w:rsid w:val="000F2DEF"/>
    <w:rsid w:val="000F3074"/>
    <w:rsid w:val="000F37EB"/>
    <w:rsid w:val="000F3A06"/>
    <w:rsid w:val="000F593C"/>
    <w:rsid w:val="000F5C53"/>
    <w:rsid w:val="000F6810"/>
    <w:rsid w:val="000F7CAF"/>
    <w:rsid w:val="00104085"/>
    <w:rsid w:val="00106EE3"/>
    <w:rsid w:val="00106F78"/>
    <w:rsid w:val="00106F7E"/>
    <w:rsid w:val="001074B0"/>
    <w:rsid w:val="0011029B"/>
    <w:rsid w:val="0011375B"/>
    <w:rsid w:val="00114181"/>
    <w:rsid w:val="00114415"/>
    <w:rsid w:val="0012214E"/>
    <w:rsid w:val="0012401A"/>
    <w:rsid w:val="00127661"/>
    <w:rsid w:val="001304DE"/>
    <w:rsid w:val="00131A35"/>
    <w:rsid w:val="00132D0A"/>
    <w:rsid w:val="00134673"/>
    <w:rsid w:val="00134BC5"/>
    <w:rsid w:val="0013520F"/>
    <w:rsid w:val="0013704D"/>
    <w:rsid w:val="001421BA"/>
    <w:rsid w:val="00143A93"/>
    <w:rsid w:val="00150847"/>
    <w:rsid w:val="00153D44"/>
    <w:rsid w:val="00153D89"/>
    <w:rsid w:val="00156586"/>
    <w:rsid w:val="0015783E"/>
    <w:rsid w:val="00160180"/>
    <w:rsid w:val="00160CC3"/>
    <w:rsid w:val="00161531"/>
    <w:rsid w:val="001636B5"/>
    <w:rsid w:val="00164576"/>
    <w:rsid w:val="00171116"/>
    <w:rsid w:val="00171604"/>
    <w:rsid w:val="00172289"/>
    <w:rsid w:val="0017229B"/>
    <w:rsid w:val="00172F5A"/>
    <w:rsid w:val="00173CD7"/>
    <w:rsid w:val="00175671"/>
    <w:rsid w:val="00177EC4"/>
    <w:rsid w:val="00181CC9"/>
    <w:rsid w:val="00183C84"/>
    <w:rsid w:val="00184D50"/>
    <w:rsid w:val="00192A11"/>
    <w:rsid w:val="00195A66"/>
    <w:rsid w:val="0019613D"/>
    <w:rsid w:val="0019655C"/>
    <w:rsid w:val="001A0228"/>
    <w:rsid w:val="001A10C8"/>
    <w:rsid w:val="001A4682"/>
    <w:rsid w:val="001A4CE2"/>
    <w:rsid w:val="001A75EC"/>
    <w:rsid w:val="001A7645"/>
    <w:rsid w:val="001B0142"/>
    <w:rsid w:val="001B0338"/>
    <w:rsid w:val="001B0CEC"/>
    <w:rsid w:val="001B1259"/>
    <w:rsid w:val="001B4577"/>
    <w:rsid w:val="001B75CC"/>
    <w:rsid w:val="001C3834"/>
    <w:rsid w:val="001C3DAE"/>
    <w:rsid w:val="001C3E65"/>
    <w:rsid w:val="001C4E89"/>
    <w:rsid w:val="001C4F3D"/>
    <w:rsid w:val="001C6E01"/>
    <w:rsid w:val="001D2F6F"/>
    <w:rsid w:val="001D4B87"/>
    <w:rsid w:val="001D658B"/>
    <w:rsid w:val="001D73C7"/>
    <w:rsid w:val="001D7A03"/>
    <w:rsid w:val="001E0894"/>
    <w:rsid w:val="001E3604"/>
    <w:rsid w:val="001E48FB"/>
    <w:rsid w:val="001E4F1F"/>
    <w:rsid w:val="001F0414"/>
    <w:rsid w:val="001F7626"/>
    <w:rsid w:val="00200476"/>
    <w:rsid w:val="002009A2"/>
    <w:rsid w:val="00201FB2"/>
    <w:rsid w:val="00203BE6"/>
    <w:rsid w:val="00203CAB"/>
    <w:rsid w:val="00205CD5"/>
    <w:rsid w:val="00207B3A"/>
    <w:rsid w:val="002114C5"/>
    <w:rsid w:val="00216606"/>
    <w:rsid w:val="00216B57"/>
    <w:rsid w:val="0022133E"/>
    <w:rsid w:val="002219A3"/>
    <w:rsid w:val="00222524"/>
    <w:rsid w:val="002231D3"/>
    <w:rsid w:val="002238C0"/>
    <w:rsid w:val="00223FC3"/>
    <w:rsid w:val="00224E29"/>
    <w:rsid w:val="00227A07"/>
    <w:rsid w:val="00231692"/>
    <w:rsid w:val="002321CA"/>
    <w:rsid w:val="002325CF"/>
    <w:rsid w:val="00232889"/>
    <w:rsid w:val="00233739"/>
    <w:rsid w:val="00233E93"/>
    <w:rsid w:val="00233F99"/>
    <w:rsid w:val="002368ED"/>
    <w:rsid w:val="00236960"/>
    <w:rsid w:val="00237749"/>
    <w:rsid w:val="00241156"/>
    <w:rsid w:val="002424EB"/>
    <w:rsid w:val="00246962"/>
    <w:rsid w:val="002501A6"/>
    <w:rsid w:val="002506CC"/>
    <w:rsid w:val="002522A0"/>
    <w:rsid w:val="00252320"/>
    <w:rsid w:val="00252814"/>
    <w:rsid w:val="00252F0F"/>
    <w:rsid w:val="00253A9D"/>
    <w:rsid w:val="00254A56"/>
    <w:rsid w:val="002607DE"/>
    <w:rsid w:val="00260B3B"/>
    <w:rsid w:val="0026285C"/>
    <w:rsid w:val="002649E0"/>
    <w:rsid w:val="002649F3"/>
    <w:rsid w:val="002707D1"/>
    <w:rsid w:val="002714F8"/>
    <w:rsid w:val="002767A7"/>
    <w:rsid w:val="002769F6"/>
    <w:rsid w:val="002773F5"/>
    <w:rsid w:val="0028561A"/>
    <w:rsid w:val="00286366"/>
    <w:rsid w:val="00291B5E"/>
    <w:rsid w:val="00293261"/>
    <w:rsid w:val="002936AA"/>
    <w:rsid w:val="00293B25"/>
    <w:rsid w:val="00293CF4"/>
    <w:rsid w:val="002973EC"/>
    <w:rsid w:val="002A081E"/>
    <w:rsid w:val="002A0A4F"/>
    <w:rsid w:val="002A0F99"/>
    <w:rsid w:val="002A2210"/>
    <w:rsid w:val="002A4605"/>
    <w:rsid w:val="002A51F4"/>
    <w:rsid w:val="002A5CDB"/>
    <w:rsid w:val="002A6D3C"/>
    <w:rsid w:val="002B01B1"/>
    <w:rsid w:val="002B1486"/>
    <w:rsid w:val="002B4C97"/>
    <w:rsid w:val="002B6070"/>
    <w:rsid w:val="002B62A8"/>
    <w:rsid w:val="002B6FE2"/>
    <w:rsid w:val="002B7DC2"/>
    <w:rsid w:val="002C05E2"/>
    <w:rsid w:val="002C0D40"/>
    <w:rsid w:val="002C2A90"/>
    <w:rsid w:val="002C34C6"/>
    <w:rsid w:val="002C45CE"/>
    <w:rsid w:val="002C4E88"/>
    <w:rsid w:val="002C7343"/>
    <w:rsid w:val="002D2BBD"/>
    <w:rsid w:val="002D65DD"/>
    <w:rsid w:val="002E059F"/>
    <w:rsid w:val="002E13BF"/>
    <w:rsid w:val="002E17B6"/>
    <w:rsid w:val="002E1A46"/>
    <w:rsid w:val="002E30AA"/>
    <w:rsid w:val="002E597A"/>
    <w:rsid w:val="002E681C"/>
    <w:rsid w:val="002E771F"/>
    <w:rsid w:val="002F21CC"/>
    <w:rsid w:val="002F2CC6"/>
    <w:rsid w:val="002F49A4"/>
    <w:rsid w:val="002F66E9"/>
    <w:rsid w:val="002F76D4"/>
    <w:rsid w:val="0030014B"/>
    <w:rsid w:val="0030090A"/>
    <w:rsid w:val="003009AB"/>
    <w:rsid w:val="003024E5"/>
    <w:rsid w:val="00302F19"/>
    <w:rsid w:val="00303EE0"/>
    <w:rsid w:val="003040EC"/>
    <w:rsid w:val="00310AA4"/>
    <w:rsid w:val="00311F68"/>
    <w:rsid w:val="0031321C"/>
    <w:rsid w:val="00314D2D"/>
    <w:rsid w:val="00315763"/>
    <w:rsid w:val="00316827"/>
    <w:rsid w:val="003217DD"/>
    <w:rsid w:val="0032294D"/>
    <w:rsid w:val="003235A4"/>
    <w:rsid w:val="00325D9B"/>
    <w:rsid w:val="00325EAB"/>
    <w:rsid w:val="0032772C"/>
    <w:rsid w:val="00330B46"/>
    <w:rsid w:val="00330E88"/>
    <w:rsid w:val="00331616"/>
    <w:rsid w:val="00333130"/>
    <w:rsid w:val="00334222"/>
    <w:rsid w:val="00336482"/>
    <w:rsid w:val="00340671"/>
    <w:rsid w:val="00341101"/>
    <w:rsid w:val="0034240F"/>
    <w:rsid w:val="00343E6D"/>
    <w:rsid w:val="00345EAF"/>
    <w:rsid w:val="00346476"/>
    <w:rsid w:val="00347520"/>
    <w:rsid w:val="00347F4A"/>
    <w:rsid w:val="0035035E"/>
    <w:rsid w:val="003526DE"/>
    <w:rsid w:val="00353D5D"/>
    <w:rsid w:val="003618E5"/>
    <w:rsid w:val="00361BF3"/>
    <w:rsid w:val="00362319"/>
    <w:rsid w:val="003626A7"/>
    <w:rsid w:val="003634E6"/>
    <w:rsid w:val="00364034"/>
    <w:rsid w:val="00371F2C"/>
    <w:rsid w:val="00373237"/>
    <w:rsid w:val="00373CEA"/>
    <w:rsid w:val="00375503"/>
    <w:rsid w:val="00375A7E"/>
    <w:rsid w:val="00377A25"/>
    <w:rsid w:val="00382A70"/>
    <w:rsid w:val="00386DD8"/>
    <w:rsid w:val="003875F7"/>
    <w:rsid w:val="0039006D"/>
    <w:rsid w:val="003902A1"/>
    <w:rsid w:val="00390E0F"/>
    <w:rsid w:val="00391253"/>
    <w:rsid w:val="00393329"/>
    <w:rsid w:val="00393494"/>
    <w:rsid w:val="003959A8"/>
    <w:rsid w:val="00397C7F"/>
    <w:rsid w:val="003A08E4"/>
    <w:rsid w:val="003A2DC6"/>
    <w:rsid w:val="003B0374"/>
    <w:rsid w:val="003B1290"/>
    <w:rsid w:val="003B46AA"/>
    <w:rsid w:val="003B4D71"/>
    <w:rsid w:val="003B697A"/>
    <w:rsid w:val="003B6EEF"/>
    <w:rsid w:val="003C000E"/>
    <w:rsid w:val="003C08CF"/>
    <w:rsid w:val="003C404B"/>
    <w:rsid w:val="003C51EA"/>
    <w:rsid w:val="003D2449"/>
    <w:rsid w:val="003D2A16"/>
    <w:rsid w:val="003D58D5"/>
    <w:rsid w:val="003E19D0"/>
    <w:rsid w:val="003E221F"/>
    <w:rsid w:val="003F1B56"/>
    <w:rsid w:val="003F6BEF"/>
    <w:rsid w:val="003F7F01"/>
    <w:rsid w:val="00400034"/>
    <w:rsid w:val="00400A9A"/>
    <w:rsid w:val="00401316"/>
    <w:rsid w:val="00404C74"/>
    <w:rsid w:val="00405AC8"/>
    <w:rsid w:val="00405D6E"/>
    <w:rsid w:val="0040623E"/>
    <w:rsid w:val="0041021C"/>
    <w:rsid w:val="0041152F"/>
    <w:rsid w:val="004115B5"/>
    <w:rsid w:val="00412A88"/>
    <w:rsid w:val="00413EA6"/>
    <w:rsid w:val="004140F7"/>
    <w:rsid w:val="00415393"/>
    <w:rsid w:val="00415B8C"/>
    <w:rsid w:val="00416F5E"/>
    <w:rsid w:val="0042080C"/>
    <w:rsid w:val="00421AE6"/>
    <w:rsid w:val="00422133"/>
    <w:rsid w:val="00423F4B"/>
    <w:rsid w:val="00433BBC"/>
    <w:rsid w:val="00434C94"/>
    <w:rsid w:val="0043642C"/>
    <w:rsid w:val="004366B7"/>
    <w:rsid w:val="00440B60"/>
    <w:rsid w:val="00441D4B"/>
    <w:rsid w:val="00443676"/>
    <w:rsid w:val="004463C1"/>
    <w:rsid w:val="004468BB"/>
    <w:rsid w:val="004500C2"/>
    <w:rsid w:val="00453454"/>
    <w:rsid w:val="00453F1C"/>
    <w:rsid w:val="00455568"/>
    <w:rsid w:val="00457DDC"/>
    <w:rsid w:val="0046036F"/>
    <w:rsid w:val="0046047F"/>
    <w:rsid w:val="004624D2"/>
    <w:rsid w:val="00463C74"/>
    <w:rsid w:val="00463DA6"/>
    <w:rsid w:val="00464470"/>
    <w:rsid w:val="004650FD"/>
    <w:rsid w:val="0046521B"/>
    <w:rsid w:val="00467297"/>
    <w:rsid w:val="0046767F"/>
    <w:rsid w:val="004676DD"/>
    <w:rsid w:val="00467739"/>
    <w:rsid w:val="00467AF9"/>
    <w:rsid w:val="00467B72"/>
    <w:rsid w:val="004706CD"/>
    <w:rsid w:val="00473C97"/>
    <w:rsid w:val="004764BB"/>
    <w:rsid w:val="00476F26"/>
    <w:rsid w:val="0047752C"/>
    <w:rsid w:val="00477C15"/>
    <w:rsid w:val="00481169"/>
    <w:rsid w:val="00481E6D"/>
    <w:rsid w:val="00481EAA"/>
    <w:rsid w:val="00483376"/>
    <w:rsid w:val="00483FAB"/>
    <w:rsid w:val="00485D32"/>
    <w:rsid w:val="00492970"/>
    <w:rsid w:val="004939FA"/>
    <w:rsid w:val="0049421E"/>
    <w:rsid w:val="00495772"/>
    <w:rsid w:val="004964E9"/>
    <w:rsid w:val="00497ACC"/>
    <w:rsid w:val="004A05E6"/>
    <w:rsid w:val="004A0C5A"/>
    <w:rsid w:val="004A2AEB"/>
    <w:rsid w:val="004A399A"/>
    <w:rsid w:val="004A6A12"/>
    <w:rsid w:val="004A6F0E"/>
    <w:rsid w:val="004B4AAF"/>
    <w:rsid w:val="004C05C6"/>
    <w:rsid w:val="004C16CD"/>
    <w:rsid w:val="004C2D20"/>
    <w:rsid w:val="004C7F45"/>
    <w:rsid w:val="004D1BCD"/>
    <w:rsid w:val="004D5A7F"/>
    <w:rsid w:val="004E1B1D"/>
    <w:rsid w:val="004E3035"/>
    <w:rsid w:val="004E35B9"/>
    <w:rsid w:val="004E782A"/>
    <w:rsid w:val="004F1A9E"/>
    <w:rsid w:val="004F6D84"/>
    <w:rsid w:val="00502FB7"/>
    <w:rsid w:val="005054BE"/>
    <w:rsid w:val="00510A7B"/>
    <w:rsid w:val="00513E16"/>
    <w:rsid w:val="00521048"/>
    <w:rsid w:val="005233EC"/>
    <w:rsid w:val="00524F16"/>
    <w:rsid w:val="0052520A"/>
    <w:rsid w:val="00525B41"/>
    <w:rsid w:val="00530392"/>
    <w:rsid w:val="00530C3B"/>
    <w:rsid w:val="00533628"/>
    <w:rsid w:val="00534DE3"/>
    <w:rsid w:val="0053563F"/>
    <w:rsid w:val="00537C7A"/>
    <w:rsid w:val="00540475"/>
    <w:rsid w:val="00543146"/>
    <w:rsid w:val="005444CB"/>
    <w:rsid w:val="00544AF9"/>
    <w:rsid w:val="005463E9"/>
    <w:rsid w:val="00547CAE"/>
    <w:rsid w:val="005519F5"/>
    <w:rsid w:val="00561418"/>
    <w:rsid w:val="00561762"/>
    <w:rsid w:val="00563ED9"/>
    <w:rsid w:val="00564B0B"/>
    <w:rsid w:val="00565160"/>
    <w:rsid w:val="00565F72"/>
    <w:rsid w:val="0056633A"/>
    <w:rsid w:val="00572651"/>
    <w:rsid w:val="005746E4"/>
    <w:rsid w:val="005755EF"/>
    <w:rsid w:val="005768E5"/>
    <w:rsid w:val="00580DC2"/>
    <w:rsid w:val="005839DE"/>
    <w:rsid w:val="005860B2"/>
    <w:rsid w:val="00587059"/>
    <w:rsid w:val="005920CC"/>
    <w:rsid w:val="00592FAD"/>
    <w:rsid w:val="005949D0"/>
    <w:rsid w:val="0059754B"/>
    <w:rsid w:val="00597E9D"/>
    <w:rsid w:val="005A0024"/>
    <w:rsid w:val="005A20AF"/>
    <w:rsid w:val="005A35B0"/>
    <w:rsid w:val="005B4FC8"/>
    <w:rsid w:val="005B6992"/>
    <w:rsid w:val="005B751F"/>
    <w:rsid w:val="005C0443"/>
    <w:rsid w:val="005C04B7"/>
    <w:rsid w:val="005C47B6"/>
    <w:rsid w:val="005C5051"/>
    <w:rsid w:val="005C5259"/>
    <w:rsid w:val="005C6F2B"/>
    <w:rsid w:val="005C78C1"/>
    <w:rsid w:val="005D0CB6"/>
    <w:rsid w:val="005D1D4F"/>
    <w:rsid w:val="005D5296"/>
    <w:rsid w:val="005E0329"/>
    <w:rsid w:val="005E0603"/>
    <w:rsid w:val="005E0AE0"/>
    <w:rsid w:val="005E2510"/>
    <w:rsid w:val="005E37B9"/>
    <w:rsid w:val="005E44D1"/>
    <w:rsid w:val="005E4C93"/>
    <w:rsid w:val="005E57B5"/>
    <w:rsid w:val="005E6B7B"/>
    <w:rsid w:val="005E6D20"/>
    <w:rsid w:val="005E6F8C"/>
    <w:rsid w:val="005F07E6"/>
    <w:rsid w:val="005F32B0"/>
    <w:rsid w:val="005F5E11"/>
    <w:rsid w:val="005F6C7A"/>
    <w:rsid w:val="00600EFD"/>
    <w:rsid w:val="00601885"/>
    <w:rsid w:val="00601C04"/>
    <w:rsid w:val="00605B10"/>
    <w:rsid w:val="006067F8"/>
    <w:rsid w:val="00606B0A"/>
    <w:rsid w:val="00610906"/>
    <w:rsid w:val="00611CAB"/>
    <w:rsid w:val="00613A44"/>
    <w:rsid w:val="00616E83"/>
    <w:rsid w:val="00617570"/>
    <w:rsid w:val="00622F99"/>
    <w:rsid w:val="006238F9"/>
    <w:rsid w:val="00623998"/>
    <w:rsid w:val="006239EB"/>
    <w:rsid w:val="0063054D"/>
    <w:rsid w:val="00630EAF"/>
    <w:rsid w:val="006321BB"/>
    <w:rsid w:val="0063243D"/>
    <w:rsid w:val="00633443"/>
    <w:rsid w:val="00634B79"/>
    <w:rsid w:val="00637E2E"/>
    <w:rsid w:val="00641248"/>
    <w:rsid w:val="00642440"/>
    <w:rsid w:val="00642C54"/>
    <w:rsid w:val="006437A7"/>
    <w:rsid w:val="0064668E"/>
    <w:rsid w:val="00650C05"/>
    <w:rsid w:val="0065358E"/>
    <w:rsid w:val="00653DB5"/>
    <w:rsid w:val="006551F4"/>
    <w:rsid w:val="00663538"/>
    <w:rsid w:val="00667760"/>
    <w:rsid w:val="006706F3"/>
    <w:rsid w:val="0067467F"/>
    <w:rsid w:val="006746F1"/>
    <w:rsid w:val="00676809"/>
    <w:rsid w:val="006773B9"/>
    <w:rsid w:val="006778D1"/>
    <w:rsid w:val="006804DA"/>
    <w:rsid w:val="00680E4D"/>
    <w:rsid w:val="00682C08"/>
    <w:rsid w:val="00682EC5"/>
    <w:rsid w:val="00684589"/>
    <w:rsid w:val="00684740"/>
    <w:rsid w:val="00685F88"/>
    <w:rsid w:val="00686036"/>
    <w:rsid w:val="00687930"/>
    <w:rsid w:val="00691CC1"/>
    <w:rsid w:val="00692612"/>
    <w:rsid w:val="006A0D5A"/>
    <w:rsid w:val="006A17EA"/>
    <w:rsid w:val="006A2202"/>
    <w:rsid w:val="006A3AA8"/>
    <w:rsid w:val="006A47C9"/>
    <w:rsid w:val="006A6847"/>
    <w:rsid w:val="006A74A1"/>
    <w:rsid w:val="006B23C2"/>
    <w:rsid w:val="006B2CDA"/>
    <w:rsid w:val="006B2DBF"/>
    <w:rsid w:val="006B3CD5"/>
    <w:rsid w:val="006B6584"/>
    <w:rsid w:val="006B6E55"/>
    <w:rsid w:val="006B7B59"/>
    <w:rsid w:val="006C05E4"/>
    <w:rsid w:val="006C177F"/>
    <w:rsid w:val="006C7464"/>
    <w:rsid w:val="006D167A"/>
    <w:rsid w:val="006D2501"/>
    <w:rsid w:val="006D4165"/>
    <w:rsid w:val="006D5CF4"/>
    <w:rsid w:val="006D5E1F"/>
    <w:rsid w:val="006D67E9"/>
    <w:rsid w:val="006E1B1F"/>
    <w:rsid w:val="006E52E0"/>
    <w:rsid w:val="006E694B"/>
    <w:rsid w:val="006E6F93"/>
    <w:rsid w:val="006E71C7"/>
    <w:rsid w:val="006E762C"/>
    <w:rsid w:val="006F40C4"/>
    <w:rsid w:val="006F5CB4"/>
    <w:rsid w:val="006F699C"/>
    <w:rsid w:val="00706A11"/>
    <w:rsid w:val="0070794E"/>
    <w:rsid w:val="00711714"/>
    <w:rsid w:val="007118ED"/>
    <w:rsid w:val="007130EA"/>
    <w:rsid w:val="00713EE6"/>
    <w:rsid w:val="007141EC"/>
    <w:rsid w:val="0071674B"/>
    <w:rsid w:val="00717FF1"/>
    <w:rsid w:val="007247CF"/>
    <w:rsid w:val="00724C9A"/>
    <w:rsid w:val="00727F41"/>
    <w:rsid w:val="007301C9"/>
    <w:rsid w:val="00731C73"/>
    <w:rsid w:val="00732675"/>
    <w:rsid w:val="00733172"/>
    <w:rsid w:val="00737A3E"/>
    <w:rsid w:val="0074109A"/>
    <w:rsid w:val="007414A1"/>
    <w:rsid w:val="00741F04"/>
    <w:rsid w:val="00742359"/>
    <w:rsid w:val="0074310B"/>
    <w:rsid w:val="00743A26"/>
    <w:rsid w:val="00744776"/>
    <w:rsid w:val="00747032"/>
    <w:rsid w:val="007470CC"/>
    <w:rsid w:val="00747656"/>
    <w:rsid w:val="007479D2"/>
    <w:rsid w:val="00752494"/>
    <w:rsid w:val="00753E0C"/>
    <w:rsid w:val="00755574"/>
    <w:rsid w:val="00757FBF"/>
    <w:rsid w:val="0076058F"/>
    <w:rsid w:val="00762E45"/>
    <w:rsid w:val="007637EB"/>
    <w:rsid w:val="0077161D"/>
    <w:rsid w:val="00771929"/>
    <w:rsid w:val="00771A93"/>
    <w:rsid w:val="00775131"/>
    <w:rsid w:val="0077568A"/>
    <w:rsid w:val="00775DAB"/>
    <w:rsid w:val="0077636E"/>
    <w:rsid w:val="007766FC"/>
    <w:rsid w:val="007828AB"/>
    <w:rsid w:val="00786683"/>
    <w:rsid w:val="0079115C"/>
    <w:rsid w:val="007913DE"/>
    <w:rsid w:val="00791D57"/>
    <w:rsid w:val="0079339C"/>
    <w:rsid w:val="0079484D"/>
    <w:rsid w:val="00796F8F"/>
    <w:rsid w:val="007A0BB4"/>
    <w:rsid w:val="007A528E"/>
    <w:rsid w:val="007A788C"/>
    <w:rsid w:val="007B0E82"/>
    <w:rsid w:val="007B1599"/>
    <w:rsid w:val="007B165E"/>
    <w:rsid w:val="007B1C9A"/>
    <w:rsid w:val="007B2DE3"/>
    <w:rsid w:val="007B4441"/>
    <w:rsid w:val="007B6460"/>
    <w:rsid w:val="007C0648"/>
    <w:rsid w:val="007C49BB"/>
    <w:rsid w:val="007C731E"/>
    <w:rsid w:val="007C7770"/>
    <w:rsid w:val="007D0225"/>
    <w:rsid w:val="007D0324"/>
    <w:rsid w:val="007D2329"/>
    <w:rsid w:val="007D408E"/>
    <w:rsid w:val="007D5390"/>
    <w:rsid w:val="007E13E2"/>
    <w:rsid w:val="007E45D3"/>
    <w:rsid w:val="007E64EE"/>
    <w:rsid w:val="007E660E"/>
    <w:rsid w:val="007F0272"/>
    <w:rsid w:val="007F0F79"/>
    <w:rsid w:val="007F17C1"/>
    <w:rsid w:val="007F25BB"/>
    <w:rsid w:val="007F3368"/>
    <w:rsid w:val="007F4A60"/>
    <w:rsid w:val="008013C5"/>
    <w:rsid w:val="008014C9"/>
    <w:rsid w:val="00804311"/>
    <w:rsid w:val="00804BBC"/>
    <w:rsid w:val="00806123"/>
    <w:rsid w:val="00806380"/>
    <w:rsid w:val="00806609"/>
    <w:rsid w:val="00807092"/>
    <w:rsid w:val="0080777B"/>
    <w:rsid w:val="00811412"/>
    <w:rsid w:val="00813444"/>
    <w:rsid w:val="00813DC4"/>
    <w:rsid w:val="0081474C"/>
    <w:rsid w:val="00815DDD"/>
    <w:rsid w:val="0082144C"/>
    <w:rsid w:val="008229F0"/>
    <w:rsid w:val="00824ABC"/>
    <w:rsid w:val="008250BC"/>
    <w:rsid w:val="00825B82"/>
    <w:rsid w:val="008318D0"/>
    <w:rsid w:val="008322B1"/>
    <w:rsid w:val="008351FB"/>
    <w:rsid w:val="00835B97"/>
    <w:rsid w:val="00836077"/>
    <w:rsid w:val="008372AF"/>
    <w:rsid w:val="00837CF5"/>
    <w:rsid w:val="00840930"/>
    <w:rsid w:val="00841E51"/>
    <w:rsid w:val="00842AF0"/>
    <w:rsid w:val="00842DEF"/>
    <w:rsid w:val="00844ECF"/>
    <w:rsid w:val="0084589D"/>
    <w:rsid w:val="00845ADA"/>
    <w:rsid w:val="00847ECA"/>
    <w:rsid w:val="00850416"/>
    <w:rsid w:val="00852C4F"/>
    <w:rsid w:val="00853FA0"/>
    <w:rsid w:val="00857265"/>
    <w:rsid w:val="00857FD6"/>
    <w:rsid w:val="00860BAD"/>
    <w:rsid w:val="00860E4E"/>
    <w:rsid w:val="0086381D"/>
    <w:rsid w:val="00863E17"/>
    <w:rsid w:val="00863E24"/>
    <w:rsid w:val="008640C8"/>
    <w:rsid w:val="00864CBE"/>
    <w:rsid w:val="00873A25"/>
    <w:rsid w:val="00875BBE"/>
    <w:rsid w:val="008811A2"/>
    <w:rsid w:val="008833C7"/>
    <w:rsid w:val="0088444D"/>
    <w:rsid w:val="00886567"/>
    <w:rsid w:val="008929F6"/>
    <w:rsid w:val="008934CB"/>
    <w:rsid w:val="0089505D"/>
    <w:rsid w:val="00897F4D"/>
    <w:rsid w:val="008A07C5"/>
    <w:rsid w:val="008A0A81"/>
    <w:rsid w:val="008A127A"/>
    <w:rsid w:val="008A186A"/>
    <w:rsid w:val="008A31F7"/>
    <w:rsid w:val="008A57F2"/>
    <w:rsid w:val="008A6479"/>
    <w:rsid w:val="008A7586"/>
    <w:rsid w:val="008B05C0"/>
    <w:rsid w:val="008B4EF9"/>
    <w:rsid w:val="008B7377"/>
    <w:rsid w:val="008B7F5F"/>
    <w:rsid w:val="008B7F8E"/>
    <w:rsid w:val="008C2F97"/>
    <w:rsid w:val="008C4CBB"/>
    <w:rsid w:val="008C4E7E"/>
    <w:rsid w:val="008C5284"/>
    <w:rsid w:val="008D29C6"/>
    <w:rsid w:val="008D3D30"/>
    <w:rsid w:val="008D40BF"/>
    <w:rsid w:val="008D49AB"/>
    <w:rsid w:val="008D4C7A"/>
    <w:rsid w:val="008E121E"/>
    <w:rsid w:val="008E1791"/>
    <w:rsid w:val="008E1A66"/>
    <w:rsid w:val="008E4365"/>
    <w:rsid w:val="008E533F"/>
    <w:rsid w:val="008E6BE2"/>
    <w:rsid w:val="008F0E82"/>
    <w:rsid w:val="008F2A5F"/>
    <w:rsid w:val="008F506B"/>
    <w:rsid w:val="008F5C82"/>
    <w:rsid w:val="008F7D16"/>
    <w:rsid w:val="00901E27"/>
    <w:rsid w:val="00901F80"/>
    <w:rsid w:val="00904695"/>
    <w:rsid w:val="00905C2F"/>
    <w:rsid w:val="0090739F"/>
    <w:rsid w:val="0091009B"/>
    <w:rsid w:val="009102F4"/>
    <w:rsid w:val="009105ED"/>
    <w:rsid w:val="00916C1E"/>
    <w:rsid w:val="00916E13"/>
    <w:rsid w:val="00920E2D"/>
    <w:rsid w:val="00921617"/>
    <w:rsid w:val="00926267"/>
    <w:rsid w:val="009368B6"/>
    <w:rsid w:val="00937D1B"/>
    <w:rsid w:val="00940724"/>
    <w:rsid w:val="009408E9"/>
    <w:rsid w:val="00940C28"/>
    <w:rsid w:val="00941113"/>
    <w:rsid w:val="00943859"/>
    <w:rsid w:val="00943A11"/>
    <w:rsid w:val="00943A8A"/>
    <w:rsid w:val="0094622D"/>
    <w:rsid w:val="00950475"/>
    <w:rsid w:val="00950B3A"/>
    <w:rsid w:val="0095174C"/>
    <w:rsid w:val="00951BC1"/>
    <w:rsid w:val="009543DF"/>
    <w:rsid w:val="00954EA2"/>
    <w:rsid w:val="00960061"/>
    <w:rsid w:val="00960BC5"/>
    <w:rsid w:val="009632EB"/>
    <w:rsid w:val="009641E6"/>
    <w:rsid w:val="009659C9"/>
    <w:rsid w:val="00967E00"/>
    <w:rsid w:val="00971726"/>
    <w:rsid w:val="009718C6"/>
    <w:rsid w:val="0097259D"/>
    <w:rsid w:val="00973DD1"/>
    <w:rsid w:val="00974A84"/>
    <w:rsid w:val="00980B85"/>
    <w:rsid w:val="0098406A"/>
    <w:rsid w:val="009873BD"/>
    <w:rsid w:val="00987F91"/>
    <w:rsid w:val="00992BA5"/>
    <w:rsid w:val="0099468F"/>
    <w:rsid w:val="009A3A95"/>
    <w:rsid w:val="009A4B39"/>
    <w:rsid w:val="009A568E"/>
    <w:rsid w:val="009A5EFE"/>
    <w:rsid w:val="009A75E9"/>
    <w:rsid w:val="009B0048"/>
    <w:rsid w:val="009B1FB5"/>
    <w:rsid w:val="009B49F2"/>
    <w:rsid w:val="009B65AD"/>
    <w:rsid w:val="009B7B21"/>
    <w:rsid w:val="009C1C63"/>
    <w:rsid w:val="009C2CF5"/>
    <w:rsid w:val="009C6013"/>
    <w:rsid w:val="009C6DC7"/>
    <w:rsid w:val="009D2CFD"/>
    <w:rsid w:val="009D35CF"/>
    <w:rsid w:val="009D4104"/>
    <w:rsid w:val="009D5CC9"/>
    <w:rsid w:val="009D5D5B"/>
    <w:rsid w:val="009D710E"/>
    <w:rsid w:val="009D7958"/>
    <w:rsid w:val="009E0630"/>
    <w:rsid w:val="009E1B53"/>
    <w:rsid w:val="009E1B69"/>
    <w:rsid w:val="009E22D4"/>
    <w:rsid w:val="009E4F09"/>
    <w:rsid w:val="009E5CB1"/>
    <w:rsid w:val="009E7AE6"/>
    <w:rsid w:val="009F1476"/>
    <w:rsid w:val="009F42E1"/>
    <w:rsid w:val="009F4EBC"/>
    <w:rsid w:val="009F552E"/>
    <w:rsid w:val="009F5740"/>
    <w:rsid w:val="00A007F3"/>
    <w:rsid w:val="00A0219D"/>
    <w:rsid w:val="00A028DB"/>
    <w:rsid w:val="00A05352"/>
    <w:rsid w:val="00A061E6"/>
    <w:rsid w:val="00A07684"/>
    <w:rsid w:val="00A076F6"/>
    <w:rsid w:val="00A10A8B"/>
    <w:rsid w:val="00A11239"/>
    <w:rsid w:val="00A13D40"/>
    <w:rsid w:val="00A152AB"/>
    <w:rsid w:val="00A16CA4"/>
    <w:rsid w:val="00A1735C"/>
    <w:rsid w:val="00A20E2E"/>
    <w:rsid w:val="00A21BE5"/>
    <w:rsid w:val="00A23CE7"/>
    <w:rsid w:val="00A24709"/>
    <w:rsid w:val="00A30C29"/>
    <w:rsid w:val="00A31629"/>
    <w:rsid w:val="00A333C6"/>
    <w:rsid w:val="00A361F1"/>
    <w:rsid w:val="00A36815"/>
    <w:rsid w:val="00A372D0"/>
    <w:rsid w:val="00A37F3D"/>
    <w:rsid w:val="00A44BC1"/>
    <w:rsid w:val="00A50329"/>
    <w:rsid w:val="00A50449"/>
    <w:rsid w:val="00A54A13"/>
    <w:rsid w:val="00A55603"/>
    <w:rsid w:val="00A557C4"/>
    <w:rsid w:val="00A574F0"/>
    <w:rsid w:val="00A611B5"/>
    <w:rsid w:val="00A616BD"/>
    <w:rsid w:val="00A62218"/>
    <w:rsid w:val="00A64A47"/>
    <w:rsid w:val="00A7055B"/>
    <w:rsid w:val="00A709AB"/>
    <w:rsid w:val="00A709C6"/>
    <w:rsid w:val="00A73F1D"/>
    <w:rsid w:val="00A74D8B"/>
    <w:rsid w:val="00A75D86"/>
    <w:rsid w:val="00A762B5"/>
    <w:rsid w:val="00A80966"/>
    <w:rsid w:val="00A80A6E"/>
    <w:rsid w:val="00A80C9F"/>
    <w:rsid w:val="00A827A5"/>
    <w:rsid w:val="00A82E83"/>
    <w:rsid w:val="00A8313B"/>
    <w:rsid w:val="00A8390F"/>
    <w:rsid w:val="00A84C01"/>
    <w:rsid w:val="00A854B0"/>
    <w:rsid w:val="00A86691"/>
    <w:rsid w:val="00A9087B"/>
    <w:rsid w:val="00A909F0"/>
    <w:rsid w:val="00A92285"/>
    <w:rsid w:val="00A92A81"/>
    <w:rsid w:val="00A9318A"/>
    <w:rsid w:val="00A9389C"/>
    <w:rsid w:val="00A93A47"/>
    <w:rsid w:val="00A94AB2"/>
    <w:rsid w:val="00A9575E"/>
    <w:rsid w:val="00AA1A17"/>
    <w:rsid w:val="00AA2063"/>
    <w:rsid w:val="00AA3AB6"/>
    <w:rsid w:val="00AA3FF9"/>
    <w:rsid w:val="00AA446A"/>
    <w:rsid w:val="00AA54C0"/>
    <w:rsid w:val="00AB1ACB"/>
    <w:rsid w:val="00AB23E0"/>
    <w:rsid w:val="00AB40B9"/>
    <w:rsid w:val="00AB58AF"/>
    <w:rsid w:val="00AB5E5A"/>
    <w:rsid w:val="00AB72FE"/>
    <w:rsid w:val="00AC0FB1"/>
    <w:rsid w:val="00AC3C7F"/>
    <w:rsid w:val="00AC6BA0"/>
    <w:rsid w:val="00AC75A5"/>
    <w:rsid w:val="00AD11C8"/>
    <w:rsid w:val="00AD5EA5"/>
    <w:rsid w:val="00AD662B"/>
    <w:rsid w:val="00AE0B72"/>
    <w:rsid w:val="00AE1D62"/>
    <w:rsid w:val="00AE2A10"/>
    <w:rsid w:val="00AE2C55"/>
    <w:rsid w:val="00AE5333"/>
    <w:rsid w:val="00AF02FA"/>
    <w:rsid w:val="00AF070A"/>
    <w:rsid w:val="00AF348B"/>
    <w:rsid w:val="00AF3B5D"/>
    <w:rsid w:val="00AF43CF"/>
    <w:rsid w:val="00AF44D1"/>
    <w:rsid w:val="00AF739D"/>
    <w:rsid w:val="00AF7D81"/>
    <w:rsid w:val="00AF7D9C"/>
    <w:rsid w:val="00B0113D"/>
    <w:rsid w:val="00B02D02"/>
    <w:rsid w:val="00B0384B"/>
    <w:rsid w:val="00B03DBB"/>
    <w:rsid w:val="00B05195"/>
    <w:rsid w:val="00B0667E"/>
    <w:rsid w:val="00B07131"/>
    <w:rsid w:val="00B07FAB"/>
    <w:rsid w:val="00B10F83"/>
    <w:rsid w:val="00B20B4F"/>
    <w:rsid w:val="00B25419"/>
    <w:rsid w:val="00B2628D"/>
    <w:rsid w:val="00B30341"/>
    <w:rsid w:val="00B3102D"/>
    <w:rsid w:val="00B32393"/>
    <w:rsid w:val="00B338F5"/>
    <w:rsid w:val="00B344B8"/>
    <w:rsid w:val="00B35560"/>
    <w:rsid w:val="00B3769D"/>
    <w:rsid w:val="00B37860"/>
    <w:rsid w:val="00B37FCC"/>
    <w:rsid w:val="00B415BA"/>
    <w:rsid w:val="00B43CC7"/>
    <w:rsid w:val="00B44F07"/>
    <w:rsid w:val="00B4648B"/>
    <w:rsid w:val="00B508C7"/>
    <w:rsid w:val="00B50C71"/>
    <w:rsid w:val="00B524CD"/>
    <w:rsid w:val="00B535C7"/>
    <w:rsid w:val="00B54D61"/>
    <w:rsid w:val="00B57452"/>
    <w:rsid w:val="00B6143F"/>
    <w:rsid w:val="00B63CC2"/>
    <w:rsid w:val="00B65AD9"/>
    <w:rsid w:val="00B665BF"/>
    <w:rsid w:val="00B668AA"/>
    <w:rsid w:val="00B700E5"/>
    <w:rsid w:val="00B73B14"/>
    <w:rsid w:val="00B76206"/>
    <w:rsid w:val="00B77D92"/>
    <w:rsid w:val="00B77E4A"/>
    <w:rsid w:val="00B77F12"/>
    <w:rsid w:val="00B77FBC"/>
    <w:rsid w:val="00B81ED1"/>
    <w:rsid w:val="00B830BD"/>
    <w:rsid w:val="00B84433"/>
    <w:rsid w:val="00B856E4"/>
    <w:rsid w:val="00B858A0"/>
    <w:rsid w:val="00B85CD9"/>
    <w:rsid w:val="00B8617B"/>
    <w:rsid w:val="00B86D5A"/>
    <w:rsid w:val="00B87D32"/>
    <w:rsid w:val="00B91055"/>
    <w:rsid w:val="00B94162"/>
    <w:rsid w:val="00B94607"/>
    <w:rsid w:val="00B95DAC"/>
    <w:rsid w:val="00B9717E"/>
    <w:rsid w:val="00B979D1"/>
    <w:rsid w:val="00BA1225"/>
    <w:rsid w:val="00BA23EE"/>
    <w:rsid w:val="00BA36B6"/>
    <w:rsid w:val="00BA4E31"/>
    <w:rsid w:val="00BA6B5F"/>
    <w:rsid w:val="00BA6EDF"/>
    <w:rsid w:val="00BB0BFF"/>
    <w:rsid w:val="00BB17BD"/>
    <w:rsid w:val="00BB26EC"/>
    <w:rsid w:val="00BB461C"/>
    <w:rsid w:val="00BB4AE9"/>
    <w:rsid w:val="00BB4D18"/>
    <w:rsid w:val="00BB51C7"/>
    <w:rsid w:val="00BB7998"/>
    <w:rsid w:val="00BC07E1"/>
    <w:rsid w:val="00BC2225"/>
    <w:rsid w:val="00BC23D2"/>
    <w:rsid w:val="00BC3C09"/>
    <w:rsid w:val="00BC5E60"/>
    <w:rsid w:val="00BD1CEE"/>
    <w:rsid w:val="00BD2A1F"/>
    <w:rsid w:val="00BD3338"/>
    <w:rsid w:val="00BD3DA9"/>
    <w:rsid w:val="00BD4046"/>
    <w:rsid w:val="00BD50B4"/>
    <w:rsid w:val="00BD5416"/>
    <w:rsid w:val="00BD58ED"/>
    <w:rsid w:val="00BD5948"/>
    <w:rsid w:val="00BD5B82"/>
    <w:rsid w:val="00BD5C2E"/>
    <w:rsid w:val="00BE2861"/>
    <w:rsid w:val="00BE3819"/>
    <w:rsid w:val="00BE4226"/>
    <w:rsid w:val="00BE48DE"/>
    <w:rsid w:val="00BE491B"/>
    <w:rsid w:val="00BE59B1"/>
    <w:rsid w:val="00BE5B70"/>
    <w:rsid w:val="00BE6681"/>
    <w:rsid w:val="00BF2F0F"/>
    <w:rsid w:val="00BF4F29"/>
    <w:rsid w:val="00BF7213"/>
    <w:rsid w:val="00BF7D50"/>
    <w:rsid w:val="00C00A74"/>
    <w:rsid w:val="00C01258"/>
    <w:rsid w:val="00C02B10"/>
    <w:rsid w:val="00C039D6"/>
    <w:rsid w:val="00C06CAB"/>
    <w:rsid w:val="00C10671"/>
    <w:rsid w:val="00C1552D"/>
    <w:rsid w:val="00C22BD1"/>
    <w:rsid w:val="00C22FCF"/>
    <w:rsid w:val="00C265FA"/>
    <w:rsid w:val="00C26BE7"/>
    <w:rsid w:val="00C27F33"/>
    <w:rsid w:val="00C32E78"/>
    <w:rsid w:val="00C421C3"/>
    <w:rsid w:val="00C4377F"/>
    <w:rsid w:val="00C4649A"/>
    <w:rsid w:val="00C47DF8"/>
    <w:rsid w:val="00C50747"/>
    <w:rsid w:val="00C53EEC"/>
    <w:rsid w:val="00C56A32"/>
    <w:rsid w:val="00C610C8"/>
    <w:rsid w:val="00C61222"/>
    <w:rsid w:val="00C617A5"/>
    <w:rsid w:val="00C63487"/>
    <w:rsid w:val="00C63876"/>
    <w:rsid w:val="00C63A2E"/>
    <w:rsid w:val="00C718F5"/>
    <w:rsid w:val="00C72BE4"/>
    <w:rsid w:val="00C72E60"/>
    <w:rsid w:val="00C73340"/>
    <w:rsid w:val="00C74528"/>
    <w:rsid w:val="00C74C96"/>
    <w:rsid w:val="00C74D9B"/>
    <w:rsid w:val="00C74DB5"/>
    <w:rsid w:val="00C76315"/>
    <w:rsid w:val="00C77609"/>
    <w:rsid w:val="00C77EDC"/>
    <w:rsid w:val="00C82E4E"/>
    <w:rsid w:val="00C83CF7"/>
    <w:rsid w:val="00C9078A"/>
    <w:rsid w:val="00C91618"/>
    <w:rsid w:val="00C94C14"/>
    <w:rsid w:val="00C9505F"/>
    <w:rsid w:val="00C95FBA"/>
    <w:rsid w:val="00CA100D"/>
    <w:rsid w:val="00CA127C"/>
    <w:rsid w:val="00CA4125"/>
    <w:rsid w:val="00CA5AAB"/>
    <w:rsid w:val="00CA5C0C"/>
    <w:rsid w:val="00CA768C"/>
    <w:rsid w:val="00CA76FE"/>
    <w:rsid w:val="00CB07BC"/>
    <w:rsid w:val="00CB1BE1"/>
    <w:rsid w:val="00CB1CC8"/>
    <w:rsid w:val="00CB2EC8"/>
    <w:rsid w:val="00CB2FF7"/>
    <w:rsid w:val="00CB3805"/>
    <w:rsid w:val="00CB4D71"/>
    <w:rsid w:val="00CB5C55"/>
    <w:rsid w:val="00CB78F8"/>
    <w:rsid w:val="00CC033F"/>
    <w:rsid w:val="00CC0813"/>
    <w:rsid w:val="00CC0C30"/>
    <w:rsid w:val="00CC2068"/>
    <w:rsid w:val="00CC45E8"/>
    <w:rsid w:val="00CC4E8A"/>
    <w:rsid w:val="00CC7E22"/>
    <w:rsid w:val="00CD1C3B"/>
    <w:rsid w:val="00CD29D7"/>
    <w:rsid w:val="00CD3BAE"/>
    <w:rsid w:val="00CD784B"/>
    <w:rsid w:val="00CD7F00"/>
    <w:rsid w:val="00CD7F77"/>
    <w:rsid w:val="00CE11F3"/>
    <w:rsid w:val="00CE14B4"/>
    <w:rsid w:val="00CE4210"/>
    <w:rsid w:val="00CE5808"/>
    <w:rsid w:val="00CE5FE8"/>
    <w:rsid w:val="00CE6F9E"/>
    <w:rsid w:val="00CF4519"/>
    <w:rsid w:val="00D01BC9"/>
    <w:rsid w:val="00D02F92"/>
    <w:rsid w:val="00D02F9D"/>
    <w:rsid w:val="00D06066"/>
    <w:rsid w:val="00D06C03"/>
    <w:rsid w:val="00D06C06"/>
    <w:rsid w:val="00D10EC2"/>
    <w:rsid w:val="00D14B68"/>
    <w:rsid w:val="00D15D73"/>
    <w:rsid w:val="00D16F7C"/>
    <w:rsid w:val="00D26C02"/>
    <w:rsid w:val="00D35F11"/>
    <w:rsid w:val="00D36E78"/>
    <w:rsid w:val="00D404BF"/>
    <w:rsid w:val="00D41C86"/>
    <w:rsid w:val="00D42837"/>
    <w:rsid w:val="00D43137"/>
    <w:rsid w:val="00D43146"/>
    <w:rsid w:val="00D44AC1"/>
    <w:rsid w:val="00D45BCD"/>
    <w:rsid w:val="00D45D4B"/>
    <w:rsid w:val="00D47E29"/>
    <w:rsid w:val="00D5015B"/>
    <w:rsid w:val="00D5163C"/>
    <w:rsid w:val="00D5202C"/>
    <w:rsid w:val="00D54765"/>
    <w:rsid w:val="00D56007"/>
    <w:rsid w:val="00D56116"/>
    <w:rsid w:val="00D572C0"/>
    <w:rsid w:val="00D57A48"/>
    <w:rsid w:val="00D60C32"/>
    <w:rsid w:val="00D60C8E"/>
    <w:rsid w:val="00D6131E"/>
    <w:rsid w:val="00D613BD"/>
    <w:rsid w:val="00D61887"/>
    <w:rsid w:val="00D62B22"/>
    <w:rsid w:val="00D64CD1"/>
    <w:rsid w:val="00D65A5B"/>
    <w:rsid w:val="00D65C73"/>
    <w:rsid w:val="00D70160"/>
    <w:rsid w:val="00D73A7A"/>
    <w:rsid w:val="00D7630F"/>
    <w:rsid w:val="00D77B10"/>
    <w:rsid w:val="00D80923"/>
    <w:rsid w:val="00D85860"/>
    <w:rsid w:val="00D90B23"/>
    <w:rsid w:val="00D91429"/>
    <w:rsid w:val="00D924B8"/>
    <w:rsid w:val="00D97966"/>
    <w:rsid w:val="00DA15F4"/>
    <w:rsid w:val="00DA21AC"/>
    <w:rsid w:val="00DA3A33"/>
    <w:rsid w:val="00DA3DD0"/>
    <w:rsid w:val="00DA4111"/>
    <w:rsid w:val="00DA4486"/>
    <w:rsid w:val="00DA6A59"/>
    <w:rsid w:val="00DA77FF"/>
    <w:rsid w:val="00DA7FBD"/>
    <w:rsid w:val="00DB0750"/>
    <w:rsid w:val="00DB16DB"/>
    <w:rsid w:val="00DB2B6F"/>
    <w:rsid w:val="00DB2CFE"/>
    <w:rsid w:val="00DB33A7"/>
    <w:rsid w:val="00DB3CD8"/>
    <w:rsid w:val="00DB3E16"/>
    <w:rsid w:val="00DB409A"/>
    <w:rsid w:val="00DB6ADF"/>
    <w:rsid w:val="00DB7EF6"/>
    <w:rsid w:val="00DC1C72"/>
    <w:rsid w:val="00DC387F"/>
    <w:rsid w:val="00DC4454"/>
    <w:rsid w:val="00DC4605"/>
    <w:rsid w:val="00DC77C8"/>
    <w:rsid w:val="00DD0095"/>
    <w:rsid w:val="00DD1BA6"/>
    <w:rsid w:val="00DD27CC"/>
    <w:rsid w:val="00DD35D8"/>
    <w:rsid w:val="00DD7338"/>
    <w:rsid w:val="00DD7883"/>
    <w:rsid w:val="00DD7B24"/>
    <w:rsid w:val="00DE0573"/>
    <w:rsid w:val="00DE5307"/>
    <w:rsid w:val="00DE5C7C"/>
    <w:rsid w:val="00DE7598"/>
    <w:rsid w:val="00DF01BD"/>
    <w:rsid w:val="00DF30D6"/>
    <w:rsid w:val="00DF42E7"/>
    <w:rsid w:val="00DF44FB"/>
    <w:rsid w:val="00DF6DB0"/>
    <w:rsid w:val="00DF7422"/>
    <w:rsid w:val="00DF7DC7"/>
    <w:rsid w:val="00E03C7F"/>
    <w:rsid w:val="00E04058"/>
    <w:rsid w:val="00E05903"/>
    <w:rsid w:val="00E06CD4"/>
    <w:rsid w:val="00E07BCF"/>
    <w:rsid w:val="00E12880"/>
    <w:rsid w:val="00E12BF9"/>
    <w:rsid w:val="00E1320E"/>
    <w:rsid w:val="00E15287"/>
    <w:rsid w:val="00E15376"/>
    <w:rsid w:val="00E165BD"/>
    <w:rsid w:val="00E16D22"/>
    <w:rsid w:val="00E177D7"/>
    <w:rsid w:val="00E222D6"/>
    <w:rsid w:val="00E23717"/>
    <w:rsid w:val="00E26A22"/>
    <w:rsid w:val="00E34036"/>
    <w:rsid w:val="00E341A0"/>
    <w:rsid w:val="00E369B9"/>
    <w:rsid w:val="00E403D2"/>
    <w:rsid w:val="00E4047E"/>
    <w:rsid w:val="00E441C9"/>
    <w:rsid w:val="00E45108"/>
    <w:rsid w:val="00E45905"/>
    <w:rsid w:val="00E45B13"/>
    <w:rsid w:val="00E47100"/>
    <w:rsid w:val="00E47C4E"/>
    <w:rsid w:val="00E50437"/>
    <w:rsid w:val="00E51E07"/>
    <w:rsid w:val="00E52C39"/>
    <w:rsid w:val="00E553BC"/>
    <w:rsid w:val="00E61139"/>
    <w:rsid w:val="00E61845"/>
    <w:rsid w:val="00E619F8"/>
    <w:rsid w:val="00E624ED"/>
    <w:rsid w:val="00E62E41"/>
    <w:rsid w:val="00E636EC"/>
    <w:rsid w:val="00E63A00"/>
    <w:rsid w:val="00E664CE"/>
    <w:rsid w:val="00E70731"/>
    <w:rsid w:val="00E75BD0"/>
    <w:rsid w:val="00E771E0"/>
    <w:rsid w:val="00E831E5"/>
    <w:rsid w:val="00E84DEA"/>
    <w:rsid w:val="00E85DA8"/>
    <w:rsid w:val="00E87034"/>
    <w:rsid w:val="00E8795E"/>
    <w:rsid w:val="00E90AC5"/>
    <w:rsid w:val="00E95BDC"/>
    <w:rsid w:val="00EA2037"/>
    <w:rsid w:val="00EA4E30"/>
    <w:rsid w:val="00EB20BB"/>
    <w:rsid w:val="00EB3D47"/>
    <w:rsid w:val="00EB485B"/>
    <w:rsid w:val="00EB4F87"/>
    <w:rsid w:val="00EB7AEF"/>
    <w:rsid w:val="00EC00F1"/>
    <w:rsid w:val="00EC15B0"/>
    <w:rsid w:val="00EC2771"/>
    <w:rsid w:val="00EC2900"/>
    <w:rsid w:val="00EC5D28"/>
    <w:rsid w:val="00EC63D7"/>
    <w:rsid w:val="00ED0B7A"/>
    <w:rsid w:val="00ED1FAD"/>
    <w:rsid w:val="00ED25AB"/>
    <w:rsid w:val="00ED36B6"/>
    <w:rsid w:val="00ED4328"/>
    <w:rsid w:val="00ED4E32"/>
    <w:rsid w:val="00ED693F"/>
    <w:rsid w:val="00ED7497"/>
    <w:rsid w:val="00ED789A"/>
    <w:rsid w:val="00EE3266"/>
    <w:rsid w:val="00EE4D1F"/>
    <w:rsid w:val="00EE4E1B"/>
    <w:rsid w:val="00EE7A59"/>
    <w:rsid w:val="00EE7EFC"/>
    <w:rsid w:val="00EF107E"/>
    <w:rsid w:val="00EF3666"/>
    <w:rsid w:val="00EF3794"/>
    <w:rsid w:val="00EF41C7"/>
    <w:rsid w:val="00EF4698"/>
    <w:rsid w:val="00EF77C2"/>
    <w:rsid w:val="00F00A13"/>
    <w:rsid w:val="00F06A93"/>
    <w:rsid w:val="00F07419"/>
    <w:rsid w:val="00F14788"/>
    <w:rsid w:val="00F14D0C"/>
    <w:rsid w:val="00F14D19"/>
    <w:rsid w:val="00F17781"/>
    <w:rsid w:val="00F17F18"/>
    <w:rsid w:val="00F225D9"/>
    <w:rsid w:val="00F23B7F"/>
    <w:rsid w:val="00F24AB3"/>
    <w:rsid w:val="00F2518C"/>
    <w:rsid w:val="00F25C31"/>
    <w:rsid w:val="00F26488"/>
    <w:rsid w:val="00F26F8A"/>
    <w:rsid w:val="00F2754F"/>
    <w:rsid w:val="00F278BD"/>
    <w:rsid w:val="00F31DA0"/>
    <w:rsid w:val="00F331C7"/>
    <w:rsid w:val="00F3367F"/>
    <w:rsid w:val="00F33AD2"/>
    <w:rsid w:val="00F35A33"/>
    <w:rsid w:val="00F36AD5"/>
    <w:rsid w:val="00F36B2A"/>
    <w:rsid w:val="00F3791F"/>
    <w:rsid w:val="00F42055"/>
    <w:rsid w:val="00F43984"/>
    <w:rsid w:val="00F45A9F"/>
    <w:rsid w:val="00F46915"/>
    <w:rsid w:val="00F46BDE"/>
    <w:rsid w:val="00F46E56"/>
    <w:rsid w:val="00F501AF"/>
    <w:rsid w:val="00F512B0"/>
    <w:rsid w:val="00F51D5D"/>
    <w:rsid w:val="00F52FBE"/>
    <w:rsid w:val="00F574C2"/>
    <w:rsid w:val="00F60323"/>
    <w:rsid w:val="00F6061F"/>
    <w:rsid w:val="00F6307B"/>
    <w:rsid w:val="00F6534F"/>
    <w:rsid w:val="00F668A6"/>
    <w:rsid w:val="00F67D64"/>
    <w:rsid w:val="00F72989"/>
    <w:rsid w:val="00F73195"/>
    <w:rsid w:val="00F7342C"/>
    <w:rsid w:val="00F7356F"/>
    <w:rsid w:val="00F75C36"/>
    <w:rsid w:val="00F7704C"/>
    <w:rsid w:val="00F7708C"/>
    <w:rsid w:val="00F77C55"/>
    <w:rsid w:val="00F80EA5"/>
    <w:rsid w:val="00F8176B"/>
    <w:rsid w:val="00F83CB3"/>
    <w:rsid w:val="00F85AC6"/>
    <w:rsid w:val="00F91682"/>
    <w:rsid w:val="00F9204A"/>
    <w:rsid w:val="00F92ABA"/>
    <w:rsid w:val="00F94EDD"/>
    <w:rsid w:val="00F9533A"/>
    <w:rsid w:val="00FA1DA9"/>
    <w:rsid w:val="00FA1DEC"/>
    <w:rsid w:val="00FA205E"/>
    <w:rsid w:val="00FA6533"/>
    <w:rsid w:val="00FA6EDE"/>
    <w:rsid w:val="00FA7147"/>
    <w:rsid w:val="00FA79FC"/>
    <w:rsid w:val="00FB14A6"/>
    <w:rsid w:val="00FB4109"/>
    <w:rsid w:val="00FB41C2"/>
    <w:rsid w:val="00FB4DFB"/>
    <w:rsid w:val="00FB6048"/>
    <w:rsid w:val="00FC042A"/>
    <w:rsid w:val="00FC296C"/>
    <w:rsid w:val="00FC428E"/>
    <w:rsid w:val="00FC4565"/>
    <w:rsid w:val="00FC725F"/>
    <w:rsid w:val="00FD06DC"/>
    <w:rsid w:val="00FD1815"/>
    <w:rsid w:val="00FD2C4D"/>
    <w:rsid w:val="00FD4DA0"/>
    <w:rsid w:val="00FD529D"/>
    <w:rsid w:val="00FD6355"/>
    <w:rsid w:val="00FD669D"/>
    <w:rsid w:val="00FD7008"/>
    <w:rsid w:val="00FE1426"/>
    <w:rsid w:val="00FE2B3E"/>
    <w:rsid w:val="00FE34E0"/>
    <w:rsid w:val="00FE5359"/>
    <w:rsid w:val="00FE563F"/>
    <w:rsid w:val="00FE67F0"/>
    <w:rsid w:val="00FE6FF0"/>
    <w:rsid w:val="00FF1FD4"/>
    <w:rsid w:val="00FF3AD1"/>
    <w:rsid w:val="00FF54D2"/>
    <w:rsid w:val="00FF5BD5"/>
    <w:rsid w:val="00FF5C8D"/>
    <w:rsid w:val="00FF623F"/>
    <w:rsid w:val="01040498"/>
    <w:rsid w:val="01E82A40"/>
    <w:rsid w:val="03577A2F"/>
    <w:rsid w:val="039528B3"/>
    <w:rsid w:val="03A85CE5"/>
    <w:rsid w:val="03E15D7D"/>
    <w:rsid w:val="04875C89"/>
    <w:rsid w:val="05542478"/>
    <w:rsid w:val="065916D0"/>
    <w:rsid w:val="06744454"/>
    <w:rsid w:val="06D85243"/>
    <w:rsid w:val="07E43C06"/>
    <w:rsid w:val="07F10041"/>
    <w:rsid w:val="08066828"/>
    <w:rsid w:val="080C7CF2"/>
    <w:rsid w:val="08DC6574"/>
    <w:rsid w:val="08E475CE"/>
    <w:rsid w:val="093354B9"/>
    <w:rsid w:val="0953330C"/>
    <w:rsid w:val="099E1533"/>
    <w:rsid w:val="09BA1D14"/>
    <w:rsid w:val="09F92E42"/>
    <w:rsid w:val="0A4649CA"/>
    <w:rsid w:val="0ACC0D02"/>
    <w:rsid w:val="0BA155FA"/>
    <w:rsid w:val="0BBC48D3"/>
    <w:rsid w:val="0D322420"/>
    <w:rsid w:val="0D863DFB"/>
    <w:rsid w:val="0DCE2F90"/>
    <w:rsid w:val="0E8A6A34"/>
    <w:rsid w:val="0E976C47"/>
    <w:rsid w:val="0ED94DAD"/>
    <w:rsid w:val="0F5E77C9"/>
    <w:rsid w:val="1154735C"/>
    <w:rsid w:val="11F1236D"/>
    <w:rsid w:val="11F254F3"/>
    <w:rsid w:val="1291510B"/>
    <w:rsid w:val="135D74B0"/>
    <w:rsid w:val="146F4C2B"/>
    <w:rsid w:val="14956BDD"/>
    <w:rsid w:val="15026FE1"/>
    <w:rsid w:val="155464B3"/>
    <w:rsid w:val="16013F56"/>
    <w:rsid w:val="1625789D"/>
    <w:rsid w:val="165F224D"/>
    <w:rsid w:val="16D40F52"/>
    <w:rsid w:val="17A743BA"/>
    <w:rsid w:val="17F9098E"/>
    <w:rsid w:val="1857168D"/>
    <w:rsid w:val="185E53B7"/>
    <w:rsid w:val="19056C7B"/>
    <w:rsid w:val="1910129F"/>
    <w:rsid w:val="19610C5B"/>
    <w:rsid w:val="197665CB"/>
    <w:rsid w:val="19B06FD2"/>
    <w:rsid w:val="1A1C57EF"/>
    <w:rsid w:val="1A5A1C11"/>
    <w:rsid w:val="1AB04821"/>
    <w:rsid w:val="1B062777"/>
    <w:rsid w:val="1B552474"/>
    <w:rsid w:val="1B850BA3"/>
    <w:rsid w:val="1C2F3E37"/>
    <w:rsid w:val="1C727733"/>
    <w:rsid w:val="1DF4384C"/>
    <w:rsid w:val="1F552C1D"/>
    <w:rsid w:val="1F740E37"/>
    <w:rsid w:val="20515ADA"/>
    <w:rsid w:val="208C266E"/>
    <w:rsid w:val="21C14169"/>
    <w:rsid w:val="22540AEA"/>
    <w:rsid w:val="22E47DB4"/>
    <w:rsid w:val="2398615C"/>
    <w:rsid w:val="23A640F3"/>
    <w:rsid w:val="247753E3"/>
    <w:rsid w:val="24B70776"/>
    <w:rsid w:val="24FB2BA2"/>
    <w:rsid w:val="25221CD5"/>
    <w:rsid w:val="25310225"/>
    <w:rsid w:val="27090EBD"/>
    <w:rsid w:val="270B219E"/>
    <w:rsid w:val="290429B7"/>
    <w:rsid w:val="294C6836"/>
    <w:rsid w:val="29B50E88"/>
    <w:rsid w:val="29F638FE"/>
    <w:rsid w:val="29F93273"/>
    <w:rsid w:val="2A1F27A5"/>
    <w:rsid w:val="2B001113"/>
    <w:rsid w:val="2B8B1A6D"/>
    <w:rsid w:val="2C4D184B"/>
    <w:rsid w:val="2CB85117"/>
    <w:rsid w:val="2D2D27ED"/>
    <w:rsid w:val="2D73119F"/>
    <w:rsid w:val="2D850B71"/>
    <w:rsid w:val="2DEE065C"/>
    <w:rsid w:val="2E4761CA"/>
    <w:rsid w:val="2EF27146"/>
    <w:rsid w:val="2F0039C8"/>
    <w:rsid w:val="2F2C0AAA"/>
    <w:rsid w:val="2F68517A"/>
    <w:rsid w:val="2FC93D8C"/>
    <w:rsid w:val="30584428"/>
    <w:rsid w:val="30A41CDD"/>
    <w:rsid w:val="30B3151C"/>
    <w:rsid w:val="311904DA"/>
    <w:rsid w:val="314D409C"/>
    <w:rsid w:val="3174352A"/>
    <w:rsid w:val="321C2686"/>
    <w:rsid w:val="328072F8"/>
    <w:rsid w:val="33483CE1"/>
    <w:rsid w:val="33A71DF5"/>
    <w:rsid w:val="343D6690"/>
    <w:rsid w:val="345E211C"/>
    <w:rsid w:val="348C2A7F"/>
    <w:rsid w:val="3652180C"/>
    <w:rsid w:val="36B70A00"/>
    <w:rsid w:val="376470A6"/>
    <w:rsid w:val="37B67692"/>
    <w:rsid w:val="37C53109"/>
    <w:rsid w:val="3992484C"/>
    <w:rsid w:val="39C90A0A"/>
    <w:rsid w:val="39CE4343"/>
    <w:rsid w:val="3A703A63"/>
    <w:rsid w:val="3A830B2E"/>
    <w:rsid w:val="3AA45704"/>
    <w:rsid w:val="3AD47B17"/>
    <w:rsid w:val="3C4A4A33"/>
    <w:rsid w:val="3CB532DF"/>
    <w:rsid w:val="3CCC056A"/>
    <w:rsid w:val="3DD07269"/>
    <w:rsid w:val="3E567DB5"/>
    <w:rsid w:val="3E810EE1"/>
    <w:rsid w:val="3EC73CC2"/>
    <w:rsid w:val="3EFE69D5"/>
    <w:rsid w:val="3FA0684A"/>
    <w:rsid w:val="40A86020"/>
    <w:rsid w:val="40D53766"/>
    <w:rsid w:val="40FA52D2"/>
    <w:rsid w:val="40FC6F44"/>
    <w:rsid w:val="41656734"/>
    <w:rsid w:val="41CF4F69"/>
    <w:rsid w:val="426B4382"/>
    <w:rsid w:val="42F02AD9"/>
    <w:rsid w:val="42FF0322"/>
    <w:rsid w:val="43830F8A"/>
    <w:rsid w:val="44ED12BA"/>
    <w:rsid w:val="45003B39"/>
    <w:rsid w:val="452D33CA"/>
    <w:rsid w:val="457F3BDB"/>
    <w:rsid w:val="4848542A"/>
    <w:rsid w:val="48A63D00"/>
    <w:rsid w:val="490A73CB"/>
    <w:rsid w:val="493F4201"/>
    <w:rsid w:val="4B8233C1"/>
    <w:rsid w:val="4C6D5035"/>
    <w:rsid w:val="4D067424"/>
    <w:rsid w:val="4DE337CA"/>
    <w:rsid w:val="4E3E78C1"/>
    <w:rsid w:val="4F4A3571"/>
    <w:rsid w:val="4FA7451F"/>
    <w:rsid w:val="4FBB1753"/>
    <w:rsid w:val="500273E3"/>
    <w:rsid w:val="504A0B9D"/>
    <w:rsid w:val="51926F5F"/>
    <w:rsid w:val="5314478E"/>
    <w:rsid w:val="53266566"/>
    <w:rsid w:val="53DD177F"/>
    <w:rsid w:val="5432082B"/>
    <w:rsid w:val="55283DE6"/>
    <w:rsid w:val="55825E81"/>
    <w:rsid w:val="55A13C51"/>
    <w:rsid w:val="56002BDB"/>
    <w:rsid w:val="56474190"/>
    <w:rsid w:val="56F94F32"/>
    <w:rsid w:val="56FC4BFA"/>
    <w:rsid w:val="572F03DF"/>
    <w:rsid w:val="574C432A"/>
    <w:rsid w:val="57F4674A"/>
    <w:rsid w:val="580B5C16"/>
    <w:rsid w:val="581430C1"/>
    <w:rsid w:val="58CC4EF0"/>
    <w:rsid w:val="58FF717A"/>
    <w:rsid w:val="592449B5"/>
    <w:rsid w:val="59814DAD"/>
    <w:rsid w:val="59847295"/>
    <w:rsid w:val="59F14D15"/>
    <w:rsid w:val="5A7522AC"/>
    <w:rsid w:val="5AFA3DD1"/>
    <w:rsid w:val="5BB52DD0"/>
    <w:rsid w:val="5BDD6334"/>
    <w:rsid w:val="5C347199"/>
    <w:rsid w:val="5C820A9A"/>
    <w:rsid w:val="5CED092E"/>
    <w:rsid w:val="5D357F49"/>
    <w:rsid w:val="5DC30349"/>
    <w:rsid w:val="5DFF23C8"/>
    <w:rsid w:val="5E192A8C"/>
    <w:rsid w:val="5F061262"/>
    <w:rsid w:val="5F09644F"/>
    <w:rsid w:val="5F2245CD"/>
    <w:rsid w:val="5F37680C"/>
    <w:rsid w:val="60003F04"/>
    <w:rsid w:val="60047BD6"/>
    <w:rsid w:val="605E76FA"/>
    <w:rsid w:val="607466A0"/>
    <w:rsid w:val="60B366A1"/>
    <w:rsid w:val="612C42B4"/>
    <w:rsid w:val="61422B70"/>
    <w:rsid w:val="6175135D"/>
    <w:rsid w:val="61A2112B"/>
    <w:rsid w:val="61F21D91"/>
    <w:rsid w:val="62254463"/>
    <w:rsid w:val="63620560"/>
    <w:rsid w:val="63AA3AEB"/>
    <w:rsid w:val="63BC5275"/>
    <w:rsid w:val="63D21CE6"/>
    <w:rsid w:val="64256338"/>
    <w:rsid w:val="64415E5C"/>
    <w:rsid w:val="644942A5"/>
    <w:rsid w:val="64840019"/>
    <w:rsid w:val="65870C23"/>
    <w:rsid w:val="66BE0EE4"/>
    <w:rsid w:val="671B5AC7"/>
    <w:rsid w:val="67F25DC8"/>
    <w:rsid w:val="68755FBB"/>
    <w:rsid w:val="68A54CAE"/>
    <w:rsid w:val="68E516A1"/>
    <w:rsid w:val="68FB5BB0"/>
    <w:rsid w:val="694A0650"/>
    <w:rsid w:val="698E4D30"/>
    <w:rsid w:val="69DF2DDC"/>
    <w:rsid w:val="6A26473A"/>
    <w:rsid w:val="6AFE5E3B"/>
    <w:rsid w:val="6B6C44DF"/>
    <w:rsid w:val="6BB80343"/>
    <w:rsid w:val="6C121455"/>
    <w:rsid w:val="6C1B3F04"/>
    <w:rsid w:val="6C2508DE"/>
    <w:rsid w:val="6CDA240B"/>
    <w:rsid w:val="6D48150A"/>
    <w:rsid w:val="6DD52FC3"/>
    <w:rsid w:val="6EC922AC"/>
    <w:rsid w:val="6FF7234A"/>
    <w:rsid w:val="70362B21"/>
    <w:rsid w:val="710F338C"/>
    <w:rsid w:val="714D7E91"/>
    <w:rsid w:val="7172006C"/>
    <w:rsid w:val="71DC3720"/>
    <w:rsid w:val="71FB3442"/>
    <w:rsid w:val="72394D0A"/>
    <w:rsid w:val="728156EB"/>
    <w:rsid w:val="73334BBC"/>
    <w:rsid w:val="73492ECA"/>
    <w:rsid w:val="73A3131E"/>
    <w:rsid w:val="747B6842"/>
    <w:rsid w:val="74B11819"/>
    <w:rsid w:val="75001FC5"/>
    <w:rsid w:val="75A31161"/>
    <w:rsid w:val="764861AD"/>
    <w:rsid w:val="772464C5"/>
    <w:rsid w:val="784821F9"/>
    <w:rsid w:val="7A0529FD"/>
    <w:rsid w:val="7A39580D"/>
    <w:rsid w:val="7A465643"/>
    <w:rsid w:val="7AC503BA"/>
    <w:rsid w:val="7AE43702"/>
    <w:rsid w:val="7AEF6B7D"/>
    <w:rsid w:val="7B455F61"/>
    <w:rsid w:val="7B496381"/>
    <w:rsid w:val="7B55335C"/>
    <w:rsid w:val="7B790EAD"/>
    <w:rsid w:val="7B82079D"/>
    <w:rsid w:val="7BA2010D"/>
    <w:rsid w:val="7BB11198"/>
    <w:rsid w:val="7BBC2DDB"/>
    <w:rsid w:val="7CA94117"/>
    <w:rsid w:val="7CBE54AF"/>
    <w:rsid w:val="7CC62C6C"/>
    <w:rsid w:val="7D006E99"/>
    <w:rsid w:val="7D274066"/>
    <w:rsid w:val="7DE36B2C"/>
    <w:rsid w:val="7E3428F1"/>
    <w:rsid w:val="7E613CEA"/>
    <w:rsid w:val="7E7062A0"/>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99"/>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99"/>
    <w:rPr>
      <w:sz w:val="21"/>
    </w:rPr>
  </w:style>
  <w:style w:type="paragraph" w:customStyle="1" w:styleId="23">
    <w:name w:val="列出段落1"/>
    <w:basedOn w:val="1"/>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99"/>
    <w:rPr>
      <w:sz w:val="18"/>
      <w:szCs w:val="18"/>
      <w:shd w:val="clear" w:color="auto" w:fill="000080"/>
    </w:rPr>
  </w:style>
  <w:style w:type="character" w:customStyle="1" w:styleId="40">
    <w:name w:val="标题 字符"/>
    <w:link w:val="14"/>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qFormat/>
    <w:locked/>
    <w:uiPriority w:val="99"/>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qFormat/>
    <w:uiPriority w:val="0"/>
    <w:rPr>
      <w:rFonts w:ascii="Calibri" w:hAnsi="Calibri" w:eastAsia="宋体" w:cs="黑体"/>
      <w:kern w:val="2"/>
      <w:sz w:val="21"/>
      <w:szCs w:val="22"/>
    </w:rPr>
  </w:style>
  <w:style w:type="character" w:customStyle="1" w:styleId="58">
    <w:name w:val="批注主题 Char2"/>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
    <w:name w:val="List Paragraph"/>
    <w:basedOn w:val="1"/>
    <w:qFormat/>
    <w:uiPriority w:val="99"/>
    <w:pPr>
      <w:ind w:firstLine="420" w:firstLineChars="200"/>
    </w:pPr>
  </w:style>
  <w:style w:type="paragraph" w:customStyle="1" w:styleId="66">
    <w:name w:val="_Style 10"/>
    <w:basedOn w:val="1"/>
    <w:qFormat/>
    <w:uiPriority w:val="0"/>
    <w:pPr>
      <w:widowControl/>
      <w:spacing w:after="16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F22C1-A97D-4358-A8EA-90375CD40BC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25</Pages>
  <Words>3322</Words>
  <Characters>18939</Characters>
  <Lines>157</Lines>
  <Paragraphs>44</Paragraphs>
  <TotalTime>28</TotalTime>
  <ScaleCrop>false</ScaleCrop>
  <LinksUpToDate>false</LinksUpToDate>
  <CharactersWithSpaces>22217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2022-08-01T12:56:00Z</dcterms:created>
  <dc:creator>未定义</dc:creator>
  <cp:lastModifiedBy>Administrator</cp:lastModifiedBy>
  <cp:lastPrinted>2022-07-31T17:05:00Z</cp:lastPrinted>
  <dcterms:modified xsi:type="dcterms:W3CDTF">2024-05-20T01:46:20Z</dcterms:modified>
  <dc:title>江苏省中等职业学校**类**专业指导性人才培养方案</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877E8F6C4F6447F180EC8AA142532487_13</vt:lpwstr>
  </property>
</Properties>
</file>