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D0CF">
      <w:pPr>
        <w:spacing w:line="520" w:lineRule="exact"/>
        <w:jc w:val="center"/>
        <w:rPr>
          <w:rFonts w:hint="eastAsia" w:ascii="宋体" w:hAnsi="宋体" w:cs="仿宋"/>
          <w:b/>
          <w:sz w:val="32"/>
          <w:szCs w:val="32"/>
          <w:lang w:val="en-US" w:eastAsia="zh-CN"/>
        </w:rPr>
      </w:pPr>
    </w:p>
    <w:p w14:paraId="059BABD7">
      <w:pPr>
        <w:spacing w:line="520" w:lineRule="exact"/>
        <w:jc w:val="center"/>
        <w:rPr>
          <w:rFonts w:hint="eastAsia" w:ascii="宋体" w:hAnsi="宋体" w:cs="仿宋"/>
          <w:b/>
          <w:sz w:val="32"/>
          <w:szCs w:val="32"/>
          <w:lang w:val="en-US" w:eastAsia="zh-CN"/>
        </w:rPr>
      </w:pPr>
    </w:p>
    <w:p w14:paraId="35CA3229">
      <w:pPr>
        <w:spacing w:line="1000" w:lineRule="exact"/>
        <w:jc w:val="center"/>
        <w:rPr>
          <w:rFonts w:ascii="黑体" w:hAnsi="黑体" w:eastAsia="黑体"/>
          <w:b/>
          <w:bCs/>
          <w:spacing w:val="20"/>
          <w:sz w:val="48"/>
          <w:szCs w:val="48"/>
        </w:rPr>
      </w:pPr>
      <w:r>
        <w:rPr>
          <w:rFonts w:hint="eastAsia" w:ascii="黑体" w:hAnsi="黑体" w:eastAsia="黑体"/>
          <w:b/>
          <w:bCs/>
          <w:spacing w:val="20"/>
          <w:sz w:val="48"/>
          <w:szCs w:val="48"/>
        </w:rPr>
        <w:t>扬州生活科技学校</w:t>
      </w:r>
    </w:p>
    <w:p w14:paraId="5253878D">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w:t>
      </w:r>
    </w:p>
    <w:p w14:paraId="3A8380A2">
      <w:pPr>
        <w:jc w:val="center"/>
        <w:rPr>
          <w:b/>
          <w:bCs/>
          <w:sz w:val="36"/>
          <w:szCs w:val="36"/>
        </w:rPr>
      </w:pPr>
    </w:p>
    <w:p w14:paraId="215CC1D6">
      <w:pPr>
        <w:jc w:val="center"/>
        <w:rPr>
          <w:b/>
          <w:bCs/>
          <w:sz w:val="36"/>
          <w:szCs w:val="36"/>
        </w:rPr>
      </w:pPr>
    </w:p>
    <w:p w14:paraId="0706EDF3">
      <w:pPr>
        <w:jc w:val="center"/>
        <w:rPr>
          <w:b/>
          <w:bCs/>
          <w:sz w:val="36"/>
          <w:szCs w:val="36"/>
        </w:rPr>
      </w:pPr>
    </w:p>
    <w:p w14:paraId="682FB34A">
      <w:pPr>
        <w:jc w:val="center"/>
        <w:rPr>
          <w:b/>
          <w:bCs/>
          <w:sz w:val="36"/>
          <w:szCs w:val="36"/>
        </w:rPr>
      </w:pPr>
    </w:p>
    <w:p w14:paraId="65D5C5D4">
      <w:pPr>
        <w:jc w:val="center"/>
        <w:rPr>
          <w:b/>
          <w:bCs/>
          <w:sz w:val="36"/>
          <w:szCs w:val="36"/>
        </w:rPr>
      </w:pPr>
    </w:p>
    <w:p w14:paraId="1B582ABF">
      <w:pPr>
        <w:spacing w:line="800" w:lineRule="exact"/>
        <w:ind w:left="948" w:leftChars="450" w:hanging="3"/>
        <w:rPr>
          <w:rFonts w:ascii="黑体" w:hAnsi="黑体" w:eastAsia="黑体"/>
          <w:b/>
          <w:bCs/>
          <w:sz w:val="32"/>
          <w:szCs w:val="32"/>
          <w:u w:val="single"/>
        </w:rPr>
      </w:pPr>
      <w:r>
        <w:rPr>
          <w:rFonts w:hint="eastAsia" w:ascii="黑体" w:hAnsi="黑体" w:eastAsia="黑体"/>
          <w:b/>
          <w:bCs/>
          <w:sz w:val="32"/>
          <w:szCs w:val="32"/>
        </w:rPr>
        <w:t>专 业 名 称：</w:t>
      </w:r>
      <w:r>
        <w:rPr>
          <w:rFonts w:hint="eastAsia" w:ascii="黑体" w:hAnsi="黑体" w:eastAsia="黑体"/>
          <w:b/>
          <w:bCs/>
          <w:sz w:val="32"/>
          <w:szCs w:val="32"/>
          <w:u w:val="single"/>
        </w:rPr>
        <w:t xml:space="preserve">  </w:t>
      </w:r>
      <w:r>
        <w:rPr>
          <w:rFonts w:hint="eastAsia" w:ascii="黑体" w:hAnsi="黑体" w:eastAsia="黑体"/>
          <w:b/>
          <w:bCs/>
          <w:sz w:val="32"/>
          <w:szCs w:val="32"/>
          <w:u w:val="single"/>
          <w:lang w:val="en-US" w:eastAsia="zh-CN"/>
        </w:rPr>
        <w:t xml:space="preserve">    </w:t>
      </w:r>
      <w:r>
        <w:rPr>
          <w:rFonts w:hint="eastAsia" w:ascii="黑体" w:hAnsi="黑体" w:eastAsia="黑体" w:cs="宋体"/>
          <w:bCs/>
          <w:spacing w:val="16"/>
          <w:sz w:val="32"/>
          <w:szCs w:val="32"/>
          <w:u w:val="single"/>
          <w:lang w:val="en-US" w:eastAsia="zh-CN"/>
        </w:rPr>
        <w:t>旅游服务与</w:t>
      </w:r>
      <w:r>
        <w:rPr>
          <w:rFonts w:hint="eastAsia" w:ascii="黑体" w:hAnsi="黑体" w:eastAsia="黑体" w:cs="宋体"/>
          <w:bCs/>
          <w:spacing w:val="16"/>
          <w:sz w:val="32"/>
          <w:szCs w:val="32"/>
          <w:u w:val="single"/>
        </w:rPr>
        <w:t xml:space="preserve">管理 </w:t>
      </w:r>
      <w:r>
        <w:rPr>
          <w:rFonts w:hint="eastAsia" w:ascii="黑体" w:hAnsi="黑体" w:eastAsia="黑体" w:cs="宋体"/>
          <w:bCs/>
          <w:sz w:val="32"/>
          <w:szCs w:val="32"/>
          <w:u w:val="single"/>
        </w:rPr>
        <w:t xml:space="preserve">   </w:t>
      </w:r>
      <w:r>
        <w:rPr>
          <w:rFonts w:hint="eastAsia" w:ascii="黑体" w:hAnsi="黑体" w:eastAsia="黑体" w:cs="宋体"/>
          <w:b/>
          <w:bCs/>
          <w:sz w:val="32"/>
          <w:szCs w:val="32"/>
          <w:u w:val="single"/>
        </w:rPr>
        <w:t xml:space="preserve">  </w:t>
      </w:r>
    </w:p>
    <w:p w14:paraId="6C23CC8A">
      <w:pPr>
        <w:spacing w:line="800" w:lineRule="exact"/>
        <w:ind w:left="948" w:leftChars="450" w:hanging="3"/>
        <w:rPr>
          <w:rFonts w:hint="eastAsia" w:ascii="黑体" w:hAnsi="黑体" w:eastAsia="黑体" w:cs="宋体"/>
          <w:bCs/>
          <w:spacing w:val="16"/>
          <w:sz w:val="32"/>
          <w:szCs w:val="32"/>
          <w:u w:val="single"/>
        </w:rPr>
      </w:pPr>
      <w:r>
        <w:rPr>
          <w:rFonts w:hint="eastAsia" w:ascii="黑体" w:hAnsi="黑体" w:eastAsia="黑体"/>
          <w:b/>
          <w:bCs/>
          <w:spacing w:val="16"/>
          <w:sz w:val="32"/>
          <w:szCs w:val="32"/>
        </w:rPr>
        <w:t>专门化方向：</w:t>
      </w:r>
      <w:r>
        <w:rPr>
          <w:rFonts w:hint="eastAsia" w:ascii="黑体" w:hAnsi="黑体" w:eastAsia="黑体"/>
          <w:b/>
          <w:bCs/>
          <w:spacing w:val="16"/>
          <w:sz w:val="32"/>
          <w:szCs w:val="32"/>
          <w:u w:val="single"/>
        </w:rPr>
        <w:t xml:space="preserve">  </w:t>
      </w:r>
      <w:r>
        <w:rPr>
          <w:rFonts w:hint="eastAsia" w:ascii="黑体" w:hAnsi="黑体" w:eastAsia="黑体" w:cs="宋体"/>
          <w:bCs/>
          <w:spacing w:val="16"/>
          <w:sz w:val="32"/>
          <w:szCs w:val="32"/>
          <w:u w:val="single"/>
        </w:rPr>
        <w:t xml:space="preserve"> </w:t>
      </w:r>
      <w:r>
        <w:rPr>
          <w:rFonts w:hint="eastAsia" w:ascii="黑体" w:hAnsi="黑体" w:eastAsia="黑体" w:cs="宋体"/>
          <w:bCs/>
          <w:spacing w:val="16"/>
          <w:sz w:val="32"/>
          <w:szCs w:val="32"/>
          <w:u w:val="single"/>
          <w:lang w:val="en-US" w:eastAsia="zh-CN"/>
        </w:rPr>
        <w:t>旅行社经营与管理</w:t>
      </w:r>
      <w:r>
        <w:rPr>
          <w:rFonts w:hint="eastAsia" w:ascii="黑体" w:hAnsi="黑体" w:eastAsia="黑体" w:cs="宋体"/>
          <w:bCs/>
          <w:spacing w:val="16"/>
          <w:sz w:val="32"/>
          <w:szCs w:val="32"/>
          <w:u w:val="single"/>
        </w:rPr>
        <w:t xml:space="preserve">、 </w:t>
      </w:r>
      <w:r>
        <w:rPr>
          <w:rFonts w:ascii="黑体" w:hAnsi="黑体" w:eastAsia="黑体" w:cs="宋体"/>
          <w:bCs/>
          <w:spacing w:val="16"/>
          <w:sz w:val="32"/>
          <w:szCs w:val="32"/>
          <w:u w:val="single"/>
        </w:rPr>
        <w:t xml:space="preserve"> </w:t>
      </w:r>
      <w:r>
        <w:rPr>
          <w:rFonts w:hint="eastAsia" w:ascii="黑体" w:hAnsi="黑体" w:eastAsia="黑体" w:cs="宋体"/>
          <w:bCs/>
          <w:spacing w:val="16"/>
          <w:sz w:val="32"/>
          <w:szCs w:val="32"/>
          <w:u w:val="single"/>
        </w:rPr>
        <w:t xml:space="preserve">  </w:t>
      </w:r>
    </w:p>
    <w:p w14:paraId="6055FC0A">
      <w:pPr>
        <w:spacing w:line="800" w:lineRule="exact"/>
        <w:ind w:left="948" w:leftChars="450" w:hanging="3"/>
        <w:rPr>
          <w:rFonts w:ascii="黑体" w:hAnsi="黑体" w:eastAsia="黑体"/>
          <w:bCs/>
          <w:spacing w:val="16"/>
          <w:sz w:val="32"/>
          <w:szCs w:val="32"/>
        </w:rPr>
      </w:pPr>
      <w:r>
        <w:rPr>
          <w:rFonts w:hint="eastAsia" w:ascii="黑体" w:hAnsi="黑体" w:eastAsia="黑体" w:cs="宋体"/>
          <w:bCs/>
          <w:spacing w:val="16"/>
          <w:sz w:val="32"/>
          <w:szCs w:val="32"/>
          <w:u w:val="none"/>
          <w:lang w:val="en-US" w:eastAsia="zh-CN"/>
        </w:rPr>
        <w:t xml:space="preserve">           </w:t>
      </w:r>
      <w:r>
        <w:rPr>
          <w:rFonts w:hint="eastAsia" w:ascii="黑体" w:hAnsi="黑体" w:eastAsia="黑体" w:cs="宋体"/>
          <w:bCs/>
          <w:spacing w:val="16"/>
          <w:sz w:val="32"/>
          <w:szCs w:val="32"/>
          <w:u w:val="single"/>
          <w:lang w:val="en-US" w:eastAsia="zh-CN"/>
        </w:rPr>
        <w:t xml:space="preserve">    景区服务与管理       </w:t>
      </w:r>
      <w:r>
        <w:rPr>
          <w:rFonts w:hint="eastAsia" w:ascii="黑体" w:hAnsi="黑体" w:eastAsia="黑体" w:cs="宋体"/>
          <w:bCs/>
          <w:spacing w:val="16"/>
          <w:sz w:val="32"/>
          <w:szCs w:val="32"/>
          <w:u w:val="none"/>
          <w:lang w:val="en-US" w:eastAsia="zh-CN"/>
        </w:rPr>
        <w:t xml:space="preserve">     </w:t>
      </w:r>
      <w:r>
        <w:rPr>
          <w:rFonts w:hint="eastAsia" w:ascii="黑体" w:hAnsi="黑体" w:eastAsia="黑体" w:cs="宋体"/>
          <w:bCs/>
          <w:spacing w:val="16"/>
          <w:sz w:val="32"/>
          <w:szCs w:val="32"/>
        </w:rPr>
        <w:t xml:space="preserve">    </w:t>
      </w:r>
    </w:p>
    <w:p w14:paraId="1457FAFE">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       制：</w:t>
      </w:r>
      <w:r>
        <w:rPr>
          <w:rFonts w:hint="eastAsia" w:ascii="黑体" w:hAnsi="黑体" w:eastAsia="黑体"/>
          <w:bCs/>
          <w:sz w:val="32"/>
          <w:szCs w:val="32"/>
          <w:u w:val="single"/>
        </w:rPr>
        <w:t xml:space="preserve">      三年</w:t>
      </w:r>
      <w:r>
        <w:rPr>
          <w:rFonts w:ascii="黑体" w:hAnsi="黑体" w:eastAsia="黑体"/>
          <w:bCs/>
          <w:sz w:val="32"/>
          <w:szCs w:val="32"/>
          <w:u w:val="single"/>
        </w:rPr>
        <w:t>（</w:t>
      </w:r>
      <w:r>
        <w:rPr>
          <w:rFonts w:hint="eastAsia" w:ascii="黑体" w:hAnsi="黑体" w:eastAsia="黑体"/>
          <w:bCs/>
          <w:sz w:val="32"/>
          <w:szCs w:val="32"/>
          <w:u w:val="single"/>
        </w:rPr>
        <w:t>2.5＋0.5</w:t>
      </w:r>
      <w:r>
        <w:rPr>
          <w:rFonts w:ascii="黑体" w:hAnsi="黑体" w:eastAsia="黑体"/>
          <w:bCs/>
          <w:sz w:val="32"/>
          <w:szCs w:val="32"/>
          <w:u w:val="single"/>
        </w:rPr>
        <w:t>）</w:t>
      </w:r>
      <w:r>
        <w:rPr>
          <w:rFonts w:hint="eastAsia" w:ascii="黑体" w:hAnsi="黑体" w:eastAsia="黑体"/>
          <w:bCs/>
          <w:sz w:val="32"/>
          <w:szCs w:val="32"/>
          <w:u w:val="single"/>
        </w:rPr>
        <w:t xml:space="preserve">      </w:t>
      </w:r>
    </w:p>
    <w:p w14:paraId="1849F178">
      <w:pPr>
        <w:spacing w:line="800" w:lineRule="exact"/>
        <w:ind w:left="945" w:leftChars="450"/>
        <w:rPr>
          <w:rFonts w:ascii="黑体" w:hAnsi="黑体" w:eastAsia="黑体"/>
          <w:bCs/>
          <w:sz w:val="32"/>
          <w:szCs w:val="32"/>
        </w:rPr>
      </w:pPr>
      <w:r>
        <w:rPr>
          <w:rFonts w:hint="eastAsia" w:ascii="黑体" w:hAnsi="黑体" w:eastAsia="黑体"/>
          <w:b/>
          <w:bCs/>
          <w:sz w:val="32"/>
          <w:szCs w:val="32"/>
        </w:rPr>
        <w:t>制 定 日 期：</w:t>
      </w:r>
      <w:r>
        <w:rPr>
          <w:rFonts w:hint="eastAsia" w:ascii="黑体" w:hAnsi="黑体" w:eastAsia="黑体"/>
          <w:bCs/>
          <w:sz w:val="32"/>
          <w:szCs w:val="32"/>
          <w:u w:val="single"/>
        </w:rPr>
        <w:t xml:space="preserve">       </w:t>
      </w:r>
      <w:r>
        <w:rPr>
          <w:rFonts w:ascii="黑体" w:hAnsi="黑体" w:eastAsia="黑体"/>
          <w:bCs/>
          <w:sz w:val="32"/>
          <w:szCs w:val="32"/>
          <w:u w:val="single"/>
        </w:rPr>
        <w:t>202</w:t>
      </w:r>
      <w:r>
        <w:rPr>
          <w:rFonts w:hint="eastAsia" w:ascii="黑体" w:hAnsi="黑体" w:eastAsia="黑体"/>
          <w:bCs/>
          <w:sz w:val="32"/>
          <w:szCs w:val="32"/>
          <w:u w:val="single"/>
          <w:lang w:val="en-US" w:eastAsia="zh-CN"/>
        </w:rPr>
        <w:t>5</w:t>
      </w:r>
      <w:r>
        <w:rPr>
          <w:rFonts w:hint="eastAsia" w:ascii="黑体" w:hAnsi="黑体" w:eastAsia="黑体"/>
          <w:bCs/>
          <w:sz w:val="32"/>
          <w:szCs w:val="32"/>
          <w:u w:val="single"/>
        </w:rPr>
        <w:t>年</w:t>
      </w:r>
      <w:r>
        <w:rPr>
          <w:rFonts w:hint="eastAsia" w:ascii="黑体" w:hAnsi="黑体" w:eastAsia="黑体"/>
          <w:bCs/>
          <w:sz w:val="32"/>
          <w:szCs w:val="32"/>
          <w:u w:val="single"/>
          <w:lang w:val="en-US" w:eastAsia="zh-CN"/>
        </w:rPr>
        <w:t>05</w:t>
      </w:r>
      <w:r>
        <w:rPr>
          <w:rFonts w:hint="eastAsia" w:ascii="黑体" w:hAnsi="黑体" w:eastAsia="黑体"/>
          <w:bCs/>
          <w:sz w:val="32"/>
          <w:szCs w:val="32"/>
          <w:u w:val="single"/>
        </w:rPr>
        <w:t xml:space="preserve">月          </w:t>
      </w:r>
      <w:r>
        <w:rPr>
          <w:rFonts w:hint="eastAsia" w:ascii="黑体" w:hAnsi="黑体" w:eastAsia="黑体"/>
          <w:bCs/>
          <w:sz w:val="32"/>
          <w:szCs w:val="32"/>
        </w:rPr>
        <w:t xml:space="preserve">   </w:t>
      </w:r>
    </w:p>
    <w:p w14:paraId="058D388D">
      <w:pPr>
        <w:spacing w:line="800" w:lineRule="exact"/>
        <w:ind w:left="948" w:leftChars="450" w:hanging="3"/>
        <w:rPr>
          <w:b/>
          <w:bCs/>
          <w:sz w:val="32"/>
        </w:rPr>
      </w:pPr>
      <w:r>
        <w:rPr>
          <w:rFonts w:hint="eastAsia" w:ascii="黑体" w:hAnsi="黑体" w:eastAsia="黑体"/>
          <w:b/>
          <w:bCs/>
          <w:sz w:val="32"/>
          <w:szCs w:val="32"/>
        </w:rPr>
        <w:t>学校（盖章）：</w:t>
      </w:r>
      <w:r>
        <w:rPr>
          <w:rFonts w:hint="eastAsia" w:ascii="黑体" w:hAnsi="黑体" w:eastAsia="黑体"/>
          <w:bCs/>
          <w:sz w:val="32"/>
          <w:szCs w:val="32"/>
          <w:u w:val="single"/>
        </w:rPr>
        <w:t xml:space="preserve">    </w:t>
      </w:r>
      <w:r>
        <w:rPr>
          <w:rFonts w:hint="eastAsia" w:ascii="黑体" w:hAnsi="黑体" w:eastAsia="黑体"/>
          <w:bCs/>
          <w:sz w:val="32"/>
          <w:szCs w:val="32"/>
          <w:u w:val="single"/>
          <w:lang w:val="en-US" w:eastAsia="zh-CN"/>
        </w:rPr>
        <w:t>扬州生活科技学校</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p>
    <w:p w14:paraId="321DB77C"/>
    <w:p w14:paraId="2A6EF42E"/>
    <w:p w14:paraId="4410A7A5"/>
    <w:p w14:paraId="736CECA1"/>
    <w:p w14:paraId="54E828D8"/>
    <w:p w14:paraId="74BDAE5B"/>
    <w:p w14:paraId="160952DD"/>
    <w:p w14:paraId="2582EF21"/>
    <w:p w14:paraId="302B6570"/>
    <w:p w14:paraId="5B283E81"/>
    <w:p w14:paraId="7FD6B808"/>
    <w:p w14:paraId="03A71F55"/>
    <w:p w14:paraId="4D4D8253"/>
    <w:p w14:paraId="0B68573E">
      <w:pPr>
        <w:jc w:val="center"/>
        <w:rPr>
          <w:rFonts w:hint="eastAsia" w:ascii="宋体" w:hAnsi="宋体" w:cs="仿宋"/>
          <w:b/>
          <w:sz w:val="32"/>
          <w:szCs w:val="32"/>
          <w:lang w:val="en-US" w:eastAsia="zh-CN"/>
        </w:rPr>
      </w:pPr>
      <w:r>
        <w:rPr>
          <w:rFonts w:hint="eastAsia" w:eastAsia="仿宋_GB2312"/>
          <w:b/>
          <w:spacing w:val="20"/>
          <w:sz w:val="32"/>
          <w:szCs w:val="32"/>
        </w:rPr>
        <w:t xml:space="preserve"> </w:t>
      </w:r>
    </w:p>
    <w:p w14:paraId="2589DB67">
      <w:pPr>
        <w:spacing w:line="520" w:lineRule="exact"/>
        <w:jc w:val="center"/>
        <w:rPr>
          <w:rFonts w:ascii="宋体" w:hAnsi="宋体" w:eastAsia="宋体" w:cs="仿宋"/>
          <w:b/>
          <w:sz w:val="32"/>
          <w:szCs w:val="32"/>
        </w:rPr>
      </w:pPr>
      <w:r>
        <w:rPr>
          <w:rFonts w:hint="eastAsia" w:ascii="宋体" w:hAnsi="宋体" w:eastAsia="宋体" w:cs="仿宋"/>
          <w:b/>
          <w:sz w:val="32"/>
          <w:szCs w:val="32"/>
        </w:rPr>
        <w:t>江苏省中等职业学校导游服务类</w:t>
      </w:r>
    </w:p>
    <w:p w14:paraId="58F18A55">
      <w:pPr>
        <w:spacing w:line="520" w:lineRule="exact"/>
        <w:jc w:val="center"/>
        <w:rPr>
          <w:rFonts w:ascii="宋体" w:hAnsi="宋体" w:eastAsia="宋体" w:cs="仿宋"/>
          <w:b/>
          <w:sz w:val="32"/>
          <w:szCs w:val="32"/>
        </w:rPr>
      </w:pPr>
      <w:r>
        <w:rPr>
          <w:rFonts w:hint="eastAsia" w:ascii="宋体" w:hAnsi="宋体" w:eastAsia="宋体" w:cs="仿宋"/>
          <w:b/>
          <w:sz w:val="32"/>
          <w:szCs w:val="32"/>
        </w:rPr>
        <w:t>旅游服务与管理专业指导性人才培养方案（试行）</w:t>
      </w:r>
    </w:p>
    <w:p w14:paraId="348E32B2">
      <w:pPr>
        <w:spacing w:line="400" w:lineRule="exact"/>
        <w:ind w:left="482"/>
        <w:rPr>
          <w:rFonts w:ascii="宋体" w:hAnsi="宋体" w:eastAsia="宋体" w:cs="仿宋"/>
          <w:b/>
          <w:sz w:val="24"/>
        </w:rPr>
      </w:pPr>
    </w:p>
    <w:p w14:paraId="6C82376D">
      <w:pPr>
        <w:spacing w:line="400" w:lineRule="exact"/>
        <w:ind w:left="482"/>
        <w:rPr>
          <w:rFonts w:ascii="宋体" w:hAnsi="宋体" w:eastAsia="宋体" w:cs="仿宋"/>
          <w:b/>
          <w:sz w:val="24"/>
        </w:rPr>
      </w:pPr>
      <w:r>
        <w:rPr>
          <w:rFonts w:hint="eastAsia" w:ascii="宋体" w:hAnsi="宋体" w:eastAsia="宋体" w:cs="仿宋"/>
          <w:b/>
          <w:sz w:val="24"/>
        </w:rPr>
        <w:t>一、</w:t>
      </w:r>
      <w:r>
        <w:rPr>
          <w:rFonts w:ascii="宋体" w:hAnsi="宋体" w:eastAsia="宋体" w:cs="仿宋"/>
          <w:b/>
          <w:sz w:val="24"/>
        </w:rPr>
        <w:t>专业与专门化方向</w:t>
      </w:r>
    </w:p>
    <w:p w14:paraId="1F067A7A">
      <w:pPr>
        <w:spacing w:line="400" w:lineRule="exact"/>
        <w:ind w:firstLine="480" w:firstLineChars="200"/>
        <w:rPr>
          <w:rFonts w:ascii="宋体" w:hAnsi="宋体" w:eastAsia="宋体" w:cs="仿宋"/>
          <w:sz w:val="24"/>
        </w:rPr>
      </w:pPr>
      <w:r>
        <w:rPr>
          <w:rFonts w:hint="eastAsia" w:ascii="宋体" w:hAnsi="宋体" w:eastAsia="宋体" w:cs="仿宋"/>
          <w:sz w:val="24"/>
        </w:rPr>
        <w:t>专业类别：导游服务类(代码：1</w:t>
      </w:r>
      <w:r>
        <w:rPr>
          <w:rFonts w:ascii="宋体" w:hAnsi="宋体" w:eastAsia="宋体" w:cs="仿宋"/>
          <w:sz w:val="24"/>
        </w:rPr>
        <w:t>7</w:t>
      </w:r>
      <w:r>
        <w:rPr>
          <w:rFonts w:hint="eastAsia" w:ascii="宋体" w:hAnsi="宋体" w:eastAsia="宋体" w:cs="仿宋"/>
          <w:sz w:val="24"/>
        </w:rPr>
        <w:t>)</w:t>
      </w:r>
    </w:p>
    <w:p w14:paraId="5AE18000">
      <w:pPr>
        <w:spacing w:line="400" w:lineRule="exact"/>
        <w:ind w:firstLine="480" w:firstLineChars="200"/>
        <w:rPr>
          <w:rFonts w:ascii="宋体" w:hAnsi="宋体" w:eastAsia="宋体" w:cs="仿宋"/>
          <w:sz w:val="24"/>
        </w:rPr>
      </w:pPr>
      <w:r>
        <w:rPr>
          <w:rFonts w:hint="eastAsia" w:ascii="宋体" w:hAnsi="宋体" w:eastAsia="宋体" w:cs="仿宋"/>
          <w:sz w:val="24"/>
        </w:rPr>
        <w:t>专业名称：旅游服务与管理（专业代码：740101）</w:t>
      </w:r>
    </w:p>
    <w:p w14:paraId="336DD9A4">
      <w:pPr>
        <w:spacing w:line="400" w:lineRule="exact"/>
        <w:ind w:firstLine="480" w:firstLineChars="200"/>
        <w:rPr>
          <w:rFonts w:ascii="宋体" w:hAnsi="宋体" w:eastAsia="宋体" w:cs="仿宋"/>
          <w:sz w:val="24"/>
        </w:rPr>
      </w:pPr>
      <w:r>
        <w:rPr>
          <w:rFonts w:hint="eastAsia" w:ascii="宋体" w:hAnsi="宋体" w:eastAsia="宋体" w:cs="仿宋"/>
          <w:sz w:val="24"/>
        </w:rPr>
        <w:t>专门化方向：旅行社经营与管理、景区服务与管理</w:t>
      </w:r>
    </w:p>
    <w:p w14:paraId="5065D996">
      <w:pPr>
        <w:spacing w:line="400" w:lineRule="exact"/>
        <w:ind w:left="482"/>
        <w:rPr>
          <w:rFonts w:ascii="宋体" w:hAnsi="宋体" w:eastAsia="宋体" w:cs="仿宋"/>
          <w:b/>
          <w:sz w:val="24"/>
        </w:rPr>
      </w:pPr>
      <w:r>
        <w:rPr>
          <w:rFonts w:hint="eastAsia" w:ascii="宋体" w:hAnsi="宋体" w:eastAsia="宋体" w:cs="仿宋"/>
          <w:b/>
          <w:sz w:val="24"/>
        </w:rPr>
        <w:t>二、入学要求与基本学制</w:t>
      </w:r>
    </w:p>
    <w:p w14:paraId="31D6CA44">
      <w:pPr>
        <w:spacing w:line="400" w:lineRule="exact"/>
        <w:ind w:firstLine="480" w:firstLineChars="200"/>
        <w:rPr>
          <w:rFonts w:ascii="宋体" w:hAnsi="宋体" w:eastAsia="宋体" w:cs="仿宋"/>
          <w:sz w:val="24"/>
        </w:rPr>
      </w:pPr>
      <w:r>
        <w:rPr>
          <w:rFonts w:hint="eastAsia" w:ascii="宋体" w:hAnsi="宋体" w:eastAsia="宋体" w:cs="仿宋"/>
          <w:sz w:val="24"/>
        </w:rPr>
        <w:t>入学要求：初中毕业生或具有同等学力者</w:t>
      </w:r>
    </w:p>
    <w:p w14:paraId="68E3606E">
      <w:pPr>
        <w:spacing w:line="400" w:lineRule="exact"/>
        <w:ind w:firstLine="480" w:firstLineChars="200"/>
        <w:rPr>
          <w:rFonts w:ascii="宋体" w:hAnsi="宋体" w:eastAsia="宋体" w:cs="仿宋"/>
          <w:sz w:val="24"/>
        </w:rPr>
      </w:pPr>
      <w:r>
        <w:rPr>
          <w:rFonts w:hint="eastAsia" w:ascii="宋体" w:hAnsi="宋体" w:eastAsia="宋体" w:cs="仿宋"/>
          <w:sz w:val="24"/>
        </w:rPr>
        <w:t>基本学制：3年</w:t>
      </w:r>
    </w:p>
    <w:p w14:paraId="09B126A5">
      <w:pPr>
        <w:spacing w:line="400" w:lineRule="exact"/>
        <w:ind w:left="482"/>
        <w:rPr>
          <w:rFonts w:ascii="宋体" w:hAnsi="宋体" w:eastAsia="宋体" w:cs="仿宋"/>
          <w:b/>
          <w:sz w:val="24"/>
        </w:rPr>
      </w:pPr>
      <w:r>
        <w:rPr>
          <w:rFonts w:hint="eastAsia" w:ascii="宋体" w:hAnsi="宋体" w:eastAsia="宋体" w:cs="仿宋"/>
          <w:b/>
          <w:sz w:val="24"/>
        </w:rPr>
        <w:t>三、培养目标</w:t>
      </w:r>
    </w:p>
    <w:p w14:paraId="1F2FDE40">
      <w:pPr>
        <w:spacing w:line="400" w:lineRule="exact"/>
        <w:ind w:firstLine="480" w:firstLineChars="200"/>
        <w:rPr>
          <w:rFonts w:ascii="宋体" w:hAnsi="宋体" w:eastAsia="宋体" w:cs="仿宋"/>
          <w:sz w:val="24"/>
        </w:rPr>
      </w:pPr>
      <w:r>
        <w:rPr>
          <w:rFonts w:hint="eastAsia" w:ascii="宋体" w:hAnsi="宋体" w:eastAsia="宋体" w:cs="仿宋"/>
          <w:sz w:val="24"/>
        </w:rPr>
        <w:t>本专业落实立德树人根本任务，注重学生德智体美劳全面发展，培养具有良好的职业品质和劳动素养，掌握跨入旅游行业所</w:t>
      </w:r>
      <w:r>
        <w:rPr>
          <w:rFonts w:ascii="宋体" w:hAnsi="宋体" w:eastAsia="宋体" w:cs="仿宋"/>
          <w:sz w:val="24"/>
        </w:rPr>
        <w:t>必需</w:t>
      </w:r>
      <w:r>
        <w:rPr>
          <w:rFonts w:hint="eastAsia" w:ascii="宋体" w:hAnsi="宋体" w:eastAsia="宋体" w:cs="仿宋"/>
          <w:sz w:val="24"/>
        </w:rPr>
        <w:t>的基础知识与通用技能，以及本专业</w:t>
      </w:r>
      <w:r>
        <w:rPr>
          <w:rFonts w:ascii="宋体" w:hAnsi="宋体" w:eastAsia="宋体" w:cs="仿宋"/>
          <w:sz w:val="24"/>
        </w:rPr>
        <w:t>对应职业岗位所必备的知识与技能</w:t>
      </w:r>
      <w:r>
        <w:rPr>
          <w:rFonts w:hint="eastAsia" w:ascii="宋体" w:hAnsi="宋体" w:eastAsia="宋体" w:cs="仿宋"/>
          <w:sz w:val="24"/>
        </w:rPr>
        <w:t>，能胜任旅行社接待、计调、导游服务以及景区服务等一线工作，具备职业适应能力和可持续发展能力的高素质劳动者和复合型技术技能人才。</w:t>
      </w:r>
    </w:p>
    <w:p w14:paraId="03C41809">
      <w:pPr>
        <w:spacing w:line="400" w:lineRule="exact"/>
        <w:ind w:left="482"/>
        <w:rPr>
          <w:rFonts w:ascii="宋体" w:hAnsi="宋体" w:eastAsia="宋体" w:cs="仿宋"/>
          <w:b/>
          <w:sz w:val="24"/>
        </w:rPr>
      </w:pPr>
      <w:r>
        <w:rPr>
          <w:rFonts w:hint="eastAsia" w:ascii="宋体" w:hAnsi="宋体" w:eastAsia="宋体" w:cs="仿宋"/>
          <w:b/>
          <w:sz w:val="24"/>
        </w:rPr>
        <w:t>四、职业面向</w:t>
      </w:r>
    </w:p>
    <w:tbl>
      <w:tblPr>
        <w:tblStyle w:val="10"/>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5" w:type="dxa"/>
          <w:bottom w:w="15" w:type="dxa"/>
          <w:right w:w="105" w:type="dxa"/>
        </w:tblCellMar>
      </w:tblPr>
      <w:tblGrid>
        <w:gridCol w:w="1142"/>
        <w:gridCol w:w="2127"/>
        <w:gridCol w:w="2695"/>
        <w:gridCol w:w="1392"/>
        <w:gridCol w:w="1140"/>
      </w:tblGrid>
      <w:tr w14:paraId="5F39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32530573">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专门化方向</w:t>
            </w:r>
          </w:p>
        </w:tc>
        <w:tc>
          <w:tcPr>
            <w:tcW w:w="2127" w:type="dxa"/>
            <w:shd w:val="clear" w:color="auto" w:fill="auto"/>
            <w:tcMar>
              <w:top w:w="0" w:type="dxa"/>
              <w:left w:w="0" w:type="dxa"/>
              <w:bottom w:w="0" w:type="dxa"/>
              <w:right w:w="0" w:type="dxa"/>
            </w:tcMar>
            <w:vAlign w:val="center"/>
          </w:tcPr>
          <w:p w14:paraId="349E7797">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2695" w:type="dxa"/>
            <w:shd w:val="clear" w:color="auto" w:fill="auto"/>
            <w:tcMar>
              <w:top w:w="0" w:type="dxa"/>
              <w:left w:w="0" w:type="dxa"/>
              <w:bottom w:w="0" w:type="dxa"/>
              <w:right w:w="0" w:type="dxa"/>
            </w:tcMar>
            <w:vAlign w:val="center"/>
          </w:tcPr>
          <w:p w14:paraId="434D7F62">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职业资格或职业技能等级要求</w:t>
            </w:r>
          </w:p>
        </w:tc>
        <w:tc>
          <w:tcPr>
            <w:tcW w:w="2532" w:type="dxa"/>
            <w:gridSpan w:val="2"/>
            <w:shd w:val="clear" w:color="auto" w:fill="auto"/>
            <w:tcMar>
              <w:top w:w="0" w:type="dxa"/>
              <w:left w:w="0" w:type="dxa"/>
              <w:bottom w:w="0" w:type="dxa"/>
              <w:right w:w="0" w:type="dxa"/>
            </w:tcMar>
            <w:vAlign w:val="center"/>
          </w:tcPr>
          <w:p w14:paraId="24EA4DA4">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继续学习专业</w:t>
            </w:r>
          </w:p>
        </w:tc>
      </w:tr>
      <w:tr w14:paraId="6DD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1D7BC927">
            <w:pPr>
              <w:widowControl/>
              <w:spacing w:line="0" w:lineRule="atLeast"/>
              <w:jc w:val="center"/>
              <w:rPr>
                <w:rFonts w:ascii="宋体" w:hAnsi="宋体" w:eastAsia="宋体" w:cs="仿宋"/>
                <w:kern w:val="0"/>
                <w:szCs w:val="21"/>
              </w:rPr>
            </w:pPr>
            <w:r>
              <w:rPr>
                <w:rFonts w:hint="eastAsia" w:ascii="宋体" w:hAnsi="宋体" w:eastAsia="宋体" w:cs="仿宋"/>
                <w:szCs w:val="21"/>
              </w:rPr>
              <w:t>旅行社经营与管理</w:t>
            </w:r>
          </w:p>
        </w:tc>
        <w:tc>
          <w:tcPr>
            <w:tcW w:w="2127" w:type="dxa"/>
            <w:vMerge w:val="restart"/>
            <w:shd w:val="clear" w:color="auto" w:fill="auto"/>
            <w:tcMar>
              <w:top w:w="0" w:type="dxa"/>
              <w:left w:w="0" w:type="dxa"/>
              <w:bottom w:w="0" w:type="dxa"/>
              <w:right w:w="0" w:type="dxa"/>
            </w:tcMar>
          </w:tcPr>
          <w:p w14:paraId="39B3E31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w:t>
            </w:r>
          </w:p>
          <w:p w14:paraId="2A794CC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(4-07-04-01)</w:t>
            </w:r>
          </w:p>
          <w:p w14:paraId="4C2791B3">
            <w:pPr>
              <w:widowControl/>
              <w:spacing w:line="0" w:lineRule="atLeast"/>
              <w:jc w:val="center"/>
              <w:rPr>
                <w:rFonts w:ascii="宋体" w:hAnsi="宋体" w:eastAsia="宋体" w:cs="仿宋"/>
                <w:kern w:val="0"/>
                <w:szCs w:val="21"/>
              </w:rPr>
            </w:pPr>
            <w:r>
              <w:rPr>
                <w:rFonts w:ascii="宋体" w:hAnsi="宋体" w:eastAsia="宋体" w:cs="仿宋"/>
                <w:kern w:val="0"/>
                <w:szCs w:val="21"/>
              </w:rPr>
              <w:t>旅行社计调</w:t>
            </w:r>
            <w:r>
              <w:rPr>
                <w:rFonts w:hint="eastAsia" w:ascii="宋体" w:hAnsi="宋体" w:eastAsia="宋体" w:cs="仿宋"/>
                <w:kern w:val="0"/>
                <w:szCs w:val="21"/>
              </w:rPr>
              <w:t>(4-07-04-03)</w:t>
            </w:r>
          </w:p>
          <w:p w14:paraId="2E724055">
            <w:pPr>
              <w:widowControl/>
              <w:spacing w:line="0" w:lineRule="atLeast"/>
              <w:jc w:val="center"/>
              <w:rPr>
                <w:rFonts w:ascii="宋体" w:hAnsi="宋体" w:eastAsia="宋体" w:cs="仿宋"/>
                <w:kern w:val="0"/>
                <w:szCs w:val="21"/>
              </w:rPr>
            </w:pPr>
            <w:r>
              <w:rPr>
                <w:rFonts w:ascii="宋体" w:hAnsi="宋体" w:eastAsia="宋体" w:cs="仿宋"/>
                <w:kern w:val="0"/>
                <w:szCs w:val="21"/>
              </w:rPr>
              <w:t>旅游咨询员（</w:t>
            </w:r>
            <w:r>
              <w:rPr>
                <w:rFonts w:hint="eastAsia" w:ascii="宋体" w:hAnsi="宋体" w:eastAsia="宋体" w:cs="仿宋"/>
                <w:kern w:val="0"/>
                <w:szCs w:val="21"/>
              </w:rPr>
              <w:t>4-07-04-04</w:t>
            </w:r>
            <w:r>
              <w:rPr>
                <w:rFonts w:ascii="宋体" w:hAnsi="宋体" w:eastAsia="宋体" w:cs="仿宋"/>
                <w:kern w:val="0"/>
                <w:szCs w:val="21"/>
              </w:rPr>
              <w:t>）</w:t>
            </w:r>
          </w:p>
          <w:p w14:paraId="03A0EDC1">
            <w:pPr>
              <w:widowControl/>
              <w:spacing w:line="0" w:lineRule="atLeast"/>
              <w:jc w:val="center"/>
              <w:rPr>
                <w:rFonts w:ascii="宋体" w:hAnsi="宋体" w:eastAsia="宋体" w:cs="仿宋"/>
                <w:kern w:val="0"/>
                <w:szCs w:val="21"/>
              </w:rPr>
            </w:pPr>
            <w:r>
              <w:rPr>
                <w:rFonts w:ascii="宋体" w:hAnsi="宋体" w:eastAsia="宋体" w:cs="仿宋"/>
                <w:kern w:val="0"/>
                <w:szCs w:val="21"/>
              </w:rPr>
              <w:t>公共游览场所服务员（</w:t>
            </w:r>
            <w:r>
              <w:rPr>
                <w:rFonts w:hint="eastAsia" w:ascii="宋体" w:hAnsi="宋体" w:eastAsia="宋体" w:cs="仿宋"/>
                <w:kern w:val="0"/>
                <w:szCs w:val="21"/>
              </w:rPr>
              <w:t>4-07-04-05</w:t>
            </w:r>
            <w:r>
              <w:rPr>
                <w:rFonts w:ascii="宋体" w:hAnsi="宋体" w:eastAsia="宋体" w:cs="仿宋"/>
                <w:kern w:val="0"/>
                <w:szCs w:val="21"/>
              </w:rPr>
              <w:t>）</w:t>
            </w:r>
          </w:p>
        </w:tc>
        <w:tc>
          <w:tcPr>
            <w:tcW w:w="2695" w:type="dxa"/>
            <w:vMerge w:val="restart"/>
            <w:shd w:val="clear" w:color="auto" w:fill="auto"/>
            <w:tcMar>
              <w:top w:w="0" w:type="dxa"/>
              <w:left w:w="0" w:type="dxa"/>
              <w:bottom w:w="0" w:type="dxa"/>
              <w:right w:w="0" w:type="dxa"/>
            </w:tcMar>
            <w:vAlign w:val="center"/>
          </w:tcPr>
          <w:p w14:paraId="467F51D9">
            <w:pPr>
              <w:widowControl/>
              <w:spacing w:line="0" w:lineRule="atLeast"/>
              <w:jc w:val="center"/>
              <w:rPr>
                <w:rFonts w:ascii="宋体" w:hAnsi="宋体" w:eastAsia="宋体" w:cs="仿宋"/>
                <w:kern w:val="0"/>
                <w:szCs w:val="21"/>
              </w:rPr>
            </w:pPr>
            <w:r>
              <w:rPr>
                <w:rFonts w:hint="eastAsia" w:ascii="宋体" w:hAnsi="宋体" w:eastAsia="宋体" w:cs="仿宋"/>
                <w:kern w:val="0"/>
                <w:szCs w:val="21"/>
                <w:lang w:val="en-US" w:eastAsia="zh-CN"/>
              </w:rPr>
              <w:t xml:space="preserve">  </w:t>
            </w:r>
            <w:r>
              <w:rPr>
                <w:rFonts w:hint="eastAsia" w:ascii="宋体" w:hAnsi="宋体" w:eastAsia="宋体" w:cs="仿宋"/>
                <w:kern w:val="0"/>
                <w:szCs w:val="21"/>
              </w:rPr>
              <w:t>全国导游职业资格（初级）</w:t>
            </w:r>
          </w:p>
          <w:p w14:paraId="3207C504">
            <w:pPr>
              <w:widowControl/>
              <w:spacing w:line="0" w:lineRule="atLeast"/>
              <w:ind w:firstLine="210" w:firstLineChars="100"/>
              <w:jc w:val="both"/>
              <w:rPr>
                <w:rFonts w:hint="eastAsia" w:ascii="宋体" w:hAnsi="宋体" w:eastAsia="宋体" w:cs="仿宋"/>
                <w:kern w:val="0"/>
                <w:szCs w:val="21"/>
                <w:lang w:val="en-US" w:eastAsia="zh-CN"/>
              </w:rPr>
            </w:pPr>
            <w:r>
              <w:rPr>
                <w:rFonts w:hint="eastAsia" w:ascii="宋体" w:hAnsi="宋体" w:eastAsia="宋体" w:cs="仿宋"/>
                <w:kern w:val="0"/>
                <w:szCs w:val="21"/>
                <w:lang w:val="en-US" w:eastAsia="zh-CN"/>
              </w:rPr>
              <w:t>咖啡师（初级）</w:t>
            </w:r>
          </w:p>
          <w:p w14:paraId="5F5AAE55">
            <w:pPr>
              <w:widowControl/>
              <w:spacing w:line="0" w:lineRule="atLeast"/>
              <w:ind w:firstLine="210" w:firstLineChars="100"/>
              <w:jc w:val="left"/>
              <w:rPr>
                <w:rFonts w:ascii="宋体" w:hAnsi="宋体" w:eastAsia="宋体" w:cs="仿宋"/>
                <w:kern w:val="0"/>
                <w:szCs w:val="21"/>
              </w:rPr>
            </w:pPr>
            <w:r>
              <w:rPr>
                <w:rFonts w:hint="eastAsia" w:ascii="宋体" w:hAnsi="宋体" w:eastAsia="宋体" w:cs="仿宋"/>
                <w:kern w:val="0"/>
                <w:szCs w:val="21"/>
                <w:lang w:val="en-US" w:eastAsia="zh-CN"/>
              </w:rPr>
              <w:t>茶艺师（中级）</w:t>
            </w:r>
          </w:p>
        </w:tc>
        <w:tc>
          <w:tcPr>
            <w:tcW w:w="1392" w:type="dxa"/>
            <w:vMerge w:val="restart"/>
            <w:shd w:val="clear" w:color="auto" w:fill="auto"/>
            <w:tcMar>
              <w:top w:w="0" w:type="dxa"/>
              <w:left w:w="0" w:type="dxa"/>
              <w:bottom w:w="0" w:type="dxa"/>
              <w:right w:w="0" w:type="dxa"/>
            </w:tcMar>
            <w:vAlign w:val="center"/>
          </w:tcPr>
          <w:p w14:paraId="4544E8B9">
            <w:pPr>
              <w:widowControl/>
              <w:spacing w:line="0" w:lineRule="atLeast"/>
              <w:rPr>
                <w:rFonts w:ascii="宋体" w:hAnsi="宋体" w:eastAsia="宋体" w:cs="仿宋"/>
                <w:kern w:val="0"/>
                <w:szCs w:val="21"/>
              </w:rPr>
            </w:pPr>
            <w:r>
              <w:rPr>
                <w:rFonts w:hint="eastAsia" w:ascii="宋体" w:hAnsi="宋体" w:eastAsia="宋体" w:cs="仿宋"/>
                <w:kern w:val="0"/>
                <w:szCs w:val="21"/>
              </w:rPr>
              <w:t>高职：</w:t>
            </w:r>
          </w:p>
          <w:p w14:paraId="502E2A1A">
            <w:pPr>
              <w:spacing w:line="0" w:lineRule="atLeast"/>
              <w:rPr>
                <w:rFonts w:ascii="宋体" w:hAnsi="宋体" w:eastAsia="宋体" w:cs="Arial"/>
                <w:szCs w:val="21"/>
              </w:rPr>
            </w:pPr>
            <w:r>
              <w:rPr>
                <w:rFonts w:hint="eastAsia" w:ascii="宋体" w:hAnsi="宋体" w:eastAsia="宋体" w:cs="仿宋"/>
                <w:szCs w:val="21"/>
              </w:rPr>
              <w:t>旅游管理、涉外旅游、导游、旅行社经营与管理</w:t>
            </w:r>
          </w:p>
        </w:tc>
        <w:tc>
          <w:tcPr>
            <w:tcW w:w="1140" w:type="dxa"/>
            <w:vMerge w:val="restart"/>
            <w:shd w:val="clear" w:color="auto" w:fill="auto"/>
            <w:tcMar>
              <w:top w:w="0" w:type="dxa"/>
              <w:left w:w="0" w:type="dxa"/>
              <w:bottom w:w="0" w:type="dxa"/>
              <w:right w:w="0" w:type="dxa"/>
            </w:tcMar>
            <w:vAlign w:val="center"/>
          </w:tcPr>
          <w:p w14:paraId="64551578">
            <w:pPr>
              <w:spacing w:line="0" w:lineRule="atLeast"/>
              <w:rPr>
                <w:rFonts w:ascii="宋体" w:hAnsi="宋体" w:eastAsia="宋体" w:cs="Arial"/>
                <w:szCs w:val="21"/>
              </w:rPr>
            </w:pPr>
            <w:r>
              <w:rPr>
                <w:rFonts w:hint="eastAsia" w:ascii="宋体" w:hAnsi="宋体" w:eastAsia="宋体" w:cs="Arial"/>
                <w:szCs w:val="21"/>
              </w:rPr>
              <w:t>本科：</w:t>
            </w:r>
          </w:p>
          <w:p w14:paraId="75A16A5A">
            <w:pPr>
              <w:spacing w:line="0" w:lineRule="atLeast"/>
              <w:rPr>
                <w:rFonts w:ascii="宋体" w:hAnsi="宋体" w:eastAsia="宋体" w:cs="Arial"/>
                <w:szCs w:val="21"/>
              </w:rPr>
            </w:pPr>
            <w:r>
              <w:rPr>
                <w:rFonts w:hint="eastAsia" w:ascii="宋体" w:hAnsi="宋体" w:eastAsia="宋体" w:cs="Arial"/>
                <w:szCs w:val="21"/>
              </w:rPr>
              <w:t>旅游管理</w:t>
            </w:r>
          </w:p>
        </w:tc>
      </w:tr>
      <w:tr w14:paraId="3413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20C5EEF5">
            <w:pPr>
              <w:widowControl/>
              <w:spacing w:line="0" w:lineRule="atLeast"/>
              <w:jc w:val="center"/>
              <w:rPr>
                <w:rFonts w:ascii="宋体" w:hAnsi="宋体" w:eastAsia="宋体" w:cs="仿宋"/>
                <w:kern w:val="0"/>
                <w:szCs w:val="21"/>
              </w:rPr>
            </w:pPr>
            <w:r>
              <w:rPr>
                <w:rFonts w:hint="eastAsia" w:ascii="宋体" w:hAnsi="宋体" w:eastAsia="宋体" w:cs="仿宋"/>
                <w:szCs w:val="21"/>
              </w:rPr>
              <w:t>景区服务与管理</w:t>
            </w:r>
          </w:p>
        </w:tc>
        <w:tc>
          <w:tcPr>
            <w:tcW w:w="2127" w:type="dxa"/>
            <w:vMerge w:val="continue"/>
            <w:shd w:val="clear" w:color="auto" w:fill="auto"/>
            <w:tcMar>
              <w:top w:w="0" w:type="dxa"/>
              <w:left w:w="0" w:type="dxa"/>
              <w:bottom w:w="0" w:type="dxa"/>
              <w:right w:w="0" w:type="dxa"/>
            </w:tcMar>
          </w:tcPr>
          <w:p w14:paraId="7719C1CD">
            <w:pPr>
              <w:widowControl/>
              <w:spacing w:line="0" w:lineRule="atLeast"/>
              <w:jc w:val="center"/>
              <w:rPr>
                <w:rFonts w:ascii="宋体" w:hAnsi="宋体" w:eastAsia="宋体" w:cs="仿宋"/>
                <w:kern w:val="0"/>
                <w:szCs w:val="21"/>
              </w:rPr>
            </w:pPr>
          </w:p>
        </w:tc>
        <w:tc>
          <w:tcPr>
            <w:tcW w:w="2695" w:type="dxa"/>
            <w:vMerge w:val="continue"/>
            <w:shd w:val="clear" w:color="auto" w:fill="auto"/>
            <w:tcMar>
              <w:top w:w="0" w:type="dxa"/>
              <w:left w:w="0" w:type="dxa"/>
              <w:bottom w:w="0" w:type="dxa"/>
              <w:right w:w="0" w:type="dxa"/>
            </w:tcMar>
            <w:vAlign w:val="center"/>
          </w:tcPr>
          <w:p w14:paraId="37F73DA8">
            <w:pPr>
              <w:widowControl/>
              <w:spacing w:line="0" w:lineRule="atLeast"/>
              <w:jc w:val="center"/>
              <w:rPr>
                <w:rFonts w:ascii="宋体" w:hAnsi="宋体" w:eastAsia="宋体" w:cs="仿宋"/>
                <w:kern w:val="0"/>
                <w:szCs w:val="21"/>
              </w:rPr>
            </w:pPr>
          </w:p>
        </w:tc>
        <w:tc>
          <w:tcPr>
            <w:tcW w:w="1392" w:type="dxa"/>
            <w:vMerge w:val="continue"/>
            <w:shd w:val="clear" w:color="auto" w:fill="auto"/>
            <w:tcMar>
              <w:top w:w="0" w:type="dxa"/>
              <w:left w:w="0" w:type="dxa"/>
              <w:bottom w:w="0" w:type="dxa"/>
              <w:right w:w="0" w:type="dxa"/>
            </w:tcMar>
            <w:vAlign w:val="center"/>
          </w:tcPr>
          <w:p w14:paraId="6CCBEEEB">
            <w:pPr>
              <w:widowControl/>
              <w:spacing w:line="0" w:lineRule="atLeast"/>
              <w:jc w:val="center"/>
              <w:rPr>
                <w:rFonts w:ascii="宋体" w:hAnsi="宋体" w:eastAsia="宋体" w:cs="仿宋"/>
                <w:kern w:val="0"/>
                <w:szCs w:val="21"/>
              </w:rPr>
            </w:pPr>
          </w:p>
        </w:tc>
        <w:tc>
          <w:tcPr>
            <w:tcW w:w="1140" w:type="dxa"/>
            <w:vMerge w:val="continue"/>
            <w:shd w:val="clear" w:color="auto" w:fill="auto"/>
            <w:tcMar>
              <w:top w:w="0" w:type="dxa"/>
              <w:left w:w="0" w:type="dxa"/>
              <w:bottom w:w="0" w:type="dxa"/>
              <w:right w:w="0" w:type="dxa"/>
            </w:tcMar>
            <w:vAlign w:val="center"/>
          </w:tcPr>
          <w:p w14:paraId="72AD2EA3">
            <w:pPr>
              <w:widowControl/>
              <w:spacing w:line="0" w:lineRule="atLeast"/>
              <w:jc w:val="center"/>
              <w:rPr>
                <w:rFonts w:ascii="宋体" w:hAnsi="宋体" w:eastAsia="宋体" w:cs="仿宋"/>
                <w:kern w:val="0"/>
                <w:szCs w:val="21"/>
              </w:rPr>
            </w:pPr>
          </w:p>
        </w:tc>
      </w:tr>
    </w:tbl>
    <w:p w14:paraId="2957F1E1">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注：每个专门化方向可根据区域经济发展对人才需求的不同，任选一个工种，获取职业资格或职业技能等级证书。</w:t>
      </w:r>
    </w:p>
    <w:p w14:paraId="56760F98">
      <w:pPr>
        <w:spacing w:line="400" w:lineRule="exact"/>
        <w:ind w:left="482"/>
        <w:rPr>
          <w:rFonts w:ascii="宋体" w:hAnsi="宋体" w:eastAsia="宋体" w:cs="仿宋"/>
          <w:b/>
          <w:sz w:val="24"/>
        </w:rPr>
      </w:pPr>
      <w:r>
        <w:rPr>
          <w:rFonts w:hint="eastAsia" w:ascii="宋体" w:hAnsi="宋体" w:eastAsia="宋体" w:cs="仿宋"/>
          <w:b/>
          <w:sz w:val="24"/>
        </w:rPr>
        <w:t>五、培养规格</w:t>
      </w:r>
    </w:p>
    <w:p w14:paraId="54F5BBFC">
      <w:pPr>
        <w:spacing w:line="400" w:lineRule="exact"/>
        <w:ind w:left="482"/>
        <w:rPr>
          <w:rFonts w:ascii="宋体" w:hAnsi="宋体" w:eastAsia="宋体" w:cs="仿宋"/>
          <w:b/>
          <w:sz w:val="24"/>
        </w:rPr>
      </w:pPr>
      <w:r>
        <w:rPr>
          <w:rFonts w:hint="eastAsia" w:ascii="宋体" w:hAnsi="宋体" w:eastAsia="宋体" w:cs="仿宋"/>
          <w:b/>
          <w:sz w:val="24"/>
        </w:rPr>
        <w:t>（一）综合素质</w:t>
      </w:r>
    </w:p>
    <w:p w14:paraId="77B5AFA4">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14:paraId="2007320F">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w:t>
      </w:r>
      <w:r>
        <w:rPr>
          <w:rFonts w:ascii="宋体" w:hAnsi="宋体" w:eastAsia="宋体" w:cs="仿宋"/>
          <w:sz w:val="24"/>
        </w:rPr>
        <w:t>公民道德规范和中职生行为规范</w:t>
      </w:r>
      <w:r>
        <w:rPr>
          <w:rFonts w:hint="eastAsia" w:ascii="宋体" w:hAnsi="宋体" w:eastAsia="宋体" w:cs="仿宋"/>
          <w:sz w:val="24"/>
        </w:rPr>
        <w:t>。</w:t>
      </w:r>
    </w:p>
    <w:p w14:paraId="3ECA2472">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3.具有扎实的文化基础知识和较强的学习能力，具有语言</w:t>
      </w:r>
      <w:r>
        <w:rPr>
          <w:rFonts w:ascii="宋体" w:hAnsi="宋体" w:eastAsia="宋体" w:cs="仿宋"/>
          <w:sz w:val="24"/>
        </w:rPr>
        <w:t>组织</w:t>
      </w:r>
      <w:r>
        <w:rPr>
          <w:rFonts w:hint="eastAsia" w:ascii="宋体" w:hAnsi="宋体" w:eastAsia="宋体" w:cs="仿宋"/>
          <w:sz w:val="24"/>
        </w:rPr>
        <w:t>、口语表达能力，为专业发展和终身发展奠定坚实的基础。</w:t>
      </w:r>
    </w:p>
    <w:p w14:paraId="5075D52A">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14:paraId="1B1C4197">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14:paraId="3241A539">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6.具有一定的审美情趣和人文素养，了解古今中外人文领域基本知识和文化成果，能够通过1～2项艺术爱好展现艺术表达和创意表现的兴趣和意识。</w:t>
      </w:r>
    </w:p>
    <w:p w14:paraId="29EB55C5">
      <w:pPr>
        <w:spacing w:line="400" w:lineRule="exact"/>
        <w:ind w:firstLine="480" w:firstLineChars="200"/>
        <w:rPr>
          <w:rFonts w:ascii="宋体" w:hAnsi="宋体" w:eastAsia="宋体" w:cs="仿宋"/>
          <w:sz w:val="24"/>
        </w:rPr>
      </w:pPr>
      <w:r>
        <w:rPr>
          <w:rFonts w:hint="eastAsia" w:ascii="宋体" w:hAnsi="宋体" w:eastAsia="宋体" w:cs="仿宋"/>
          <w:sz w:val="24"/>
        </w:rPr>
        <w:t>7</w:t>
      </w:r>
      <w:r>
        <w:rPr>
          <w:rFonts w:ascii="宋体" w:hAnsi="宋体" w:eastAsia="宋体" w:cs="仿宋"/>
          <w:sz w:val="24"/>
        </w:rPr>
        <w:t>.具有</w:t>
      </w:r>
      <w:r>
        <w:rPr>
          <w:rFonts w:hint="eastAsia" w:ascii="宋体" w:hAnsi="宋体" w:eastAsia="宋体" w:cs="仿宋"/>
          <w:sz w:val="24"/>
        </w:rPr>
        <w:t>积极</w:t>
      </w:r>
      <w:r>
        <w:rPr>
          <w:rFonts w:ascii="宋体" w:hAnsi="宋体" w:eastAsia="宋体" w:cs="仿宋"/>
          <w:sz w:val="24"/>
        </w:rPr>
        <w:t>劳动态度和良好劳动习惯，具有良好职业道德、职业行为，</w:t>
      </w:r>
      <w:r>
        <w:rPr>
          <w:rFonts w:hint="eastAsia" w:ascii="宋体" w:hAnsi="宋体" w:eastAsia="宋体" w:cs="仿宋"/>
          <w:sz w:val="24"/>
        </w:rPr>
        <w:t>形成诚实合法劳动创造成功生活的意识和行为，在劳动中</w:t>
      </w:r>
      <w:r>
        <w:rPr>
          <w:rFonts w:ascii="宋体" w:hAnsi="宋体" w:eastAsia="宋体" w:cs="仿宋"/>
          <w:sz w:val="24"/>
        </w:rPr>
        <w:t>弘扬劳动精神、劳模精神和工匠精神</w:t>
      </w:r>
      <w:r>
        <w:rPr>
          <w:rFonts w:hint="eastAsia" w:ascii="宋体" w:hAnsi="宋体" w:eastAsia="宋体" w:cs="仿宋"/>
          <w:sz w:val="24"/>
        </w:rPr>
        <w:t>。</w:t>
      </w:r>
    </w:p>
    <w:p w14:paraId="4B0972D5">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14:paraId="6975624B">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14:paraId="421EC2FC">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14:paraId="73BCC1B6">
      <w:pPr>
        <w:spacing w:line="400" w:lineRule="exact"/>
        <w:ind w:left="482"/>
        <w:rPr>
          <w:rFonts w:ascii="宋体" w:hAnsi="宋体" w:eastAsia="宋体" w:cs="仿宋"/>
          <w:b/>
          <w:sz w:val="24"/>
        </w:rPr>
      </w:pPr>
      <w:r>
        <w:rPr>
          <w:rFonts w:hint="eastAsia" w:ascii="宋体" w:hAnsi="宋体" w:eastAsia="宋体" w:cs="仿宋"/>
          <w:b/>
          <w:sz w:val="24"/>
        </w:rPr>
        <w:t>（二）职业能力（职业能力分析见附表1）</w:t>
      </w:r>
    </w:p>
    <w:p w14:paraId="228D8704">
      <w:pPr>
        <w:spacing w:line="400" w:lineRule="exact"/>
        <w:ind w:firstLine="480" w:firstLineChars="200"/>
        <w:rPr>
          <w:rFonts w:ascii="宋体" w:hAnsi="宋体" w:eastAsia="宋体" w:cs="仿宋"/>
          <w:sz w:val="24"/>
        </w:rPr>
      </w:pPr>
      <w:r>
        <w:rPr>
          <w:rFonts w:hint="eastAsia" w:ascii="宋体" w:hAnsi="宋体" w:eastAsia="宋体" w:cs="仿宋"/>
          <w:sz w:val="24"/>
        </w:rPr>
        <w:t>1.行业通用能力</w:t>
      </w:r>
    </w:p>
    <w:p w14:paraId="2DD7033C">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了解</w:t>
      </w:r>
      <w:r>
        <w:rPr>
          <w:rFonts w:hint="eastAsia" w:ascii="宋体" w:hAnsi="宋体" w:cs="仿宋"/>
          <w:sz w:val="24"/>
        </w:rPr>
        <w:t>旅游及旅游业的基本概念、基础知识和</w:t>
      </w:r>
      <w:r>
        <w:rPr>
          <w:rFonts w:ascii="宋体" w:hAnsi="宋体" w:cs="仿宋"/>
          <w:sz w:val="24"/>
        </w:rPr>
        <w:t>发展新业态</w:t>
      </w:r>
      <w:r>
        <w:rPr>
          <w:rFonts w:hint="eastAsia" w:ascii="宋体" w:hAnsi="宋体" w:cs="仿宋"/>
          <w:sz w:val="24"/>
        </w:rPr>
        <w:t>，能通过合适渠道获得相关旅游数据，并结合旅游心理学知识分析旅游者的心理需求，会对旅游市场进行调研和初步预测。</w:t>
      </w:r>
    </w:p>
    <w:p w14:paraId="659111AD">
      <w:pPr>
        <w:spacing w:line="400" w:lineRule="exact"/>
        <w:ind w:firstLine="480" w:firstLineChars="200"/>
        <w:rPr>
          <w:rFonts w:ascii="宋体" w:hAnsi="宋体" w:cs="仿宋"/>
          <w:sz w:val="24"/>
        </w:rPr>
      </w:pPr>
      <w:r>
        <w:rPr>
          <w:rFonts w:hint="eastAsia" w:ascii="宋体" w:hAnsi="宋体" w:cs="仿宋"/>
          <w:sz w:val="24"/>
        </w:rPr>
        <w:t>（2）掌握世界</w:t>
      </w:r>
      <w:r>
        <w:rPr>
          <w:rFonts w:ascii="宋体" w:hAnsi="宋体" w:cs="仿宋"/>
          <w:sz w:val="24"/>
        </w:rPr>
        <w:t>著名自然、</w:t>
      </w:r>
      <w:r>
        <w:rPr>
          <w:rFonts w:hint="eastAsia" w:ascii="宋体" w:hAnsi="宋体" w:cs="仿宋"/>
          <w:sz w:val="24"/>
        </w:rPr>
        <w:t>文化</w:t>
      </w:r>
      <w:r>
        <w:rPr>
          <w:rFonts w:ascii="宋体" w:hAnsi="宋体" w:cs="仿宋"/>
          <w:sz w:val="24"/>
        </w:rPr>
        <w:t>遗产</w:t>
      </w:r>
      <w:r>
        <w:rPr>
          <w:rFonts w:hint="eastAsia" w:ascii="宋体" w:hAnsi="宋体" w:cs="仿宋"/>
          <w:sz w:val="24"/>
        </w:rPr>
        <w:t>以及我国重要旅游景点的空间分布、不同地域的景观特色，能根据区域特色编写</w:t>
      </w:r>
      <w:r>
        <w:rPr>
          <w:rFonts w:ascii="宋体" w:hAnsi="宋体" w:cs="仿宋"/>
          <w:sz w:val="24"/>
        </w:rPr>
        <w:t>旅游</w:t>
      </w:r>
      <w:r>
        <w:rPr>
          <w:rFonts w:hint="eastAsia" w:ascii="宋体" w:hAnsi="宋体" w:cs="仿宋"/>
          <w:sz w:val="24"/>
        </w:rPr>
        <w:t>手册，会制定个性化旅游线路。</w:t>
      </w:r>
    </w:p>
    <w:p w14:paraId="4CD201BA">
      <w:pPr>
        <w:spacing w:line="400" w:lineRule="exact"/>
        <w:ind w:firstLine="480" w:firstLineChars="200"/>
        <w:rPr>
          <w:rFonts w:ascii="宋体" w:hAnsi="宋体" w:cs="仿宋"/>
          <w:sz w:val="24"/>
        </w:rPr>
      </w:pPr>
      <w:r>
        <w:rPr>
          <w:rFonts w:hint="eastAsia" w:ascii="宋体" w:hAnsi="宋体" w:cs="仿宋"/>
          <w:sz w:val="24"/>
        </w:rPr>
        <w:t>（3）掌握从事导游及相关岗位工作所应具备的基础知识和</w:t>
      </w:r>
      <w:r>
        <w:rPr>
          <w:rFonts w:ascii="宋体" w:hAnsi="宋体" w:cs="仿宋"/>
          <w:sz w:val="24"/>
        </w:rPr>
        <w:t>人文知识</w:t>
      </w:r>
      <w:r>
        <w:rPr>
          <w:rFonts w:hint="eastAsia" w:ascii="宋体" w:hAnsi="宋体" w:cs="仿宋"/>
          <w:sz w:val="24"/>
        </w:rPr>
        <w:t>，会撰写</w:t>
      </w:r>
      <w:r>
        <w:rPr>
          <w:rFonts w:ascii="宋体" w:hAnsi="宋体" w:cs="仿宋"/>
          <w:sz w:val="24"/>
        </w:rPr>
        <w:t>导游词</w:t>
      </w:r>
      <w:r>
        <w:rPr>
          <w:rFonts w:hint="eastAsia" w:ascii="宋体" w:hAnsi="宋体" w:cs="仿宋"/>
          <w:sz w:val="24"/>
        </w:rPr>
        <w:t>或</w:t>
      </w:r>
      <w:r>
        <w:rPr>
          <w:rFonts w:ascii="宋体" w:hAnsi="宋体" w:cs="仿宋"/>
          <w:sz w:val="24"/>
        </w:rPr>
        <w:t>其他</w:t>
      </w:r>
      <w:r>
        <w:rPr>
          <w:rFonts w:hint="eastAsia" w:ascii="宋体" w:hAnsi="宋体" w:cs="仿宋"/>
          <w:sz w:val="24"/>
        </w:rPr>
        <w:t>旅游</w:t>
      </w:r>
      <w:r>
        <w:rPr>
          <w:rFonts w:ascii="宋体" w:hAnsi="宋体" w:cs="仿宋"/>
          <w:sz w:val="24"/>
        </w:rPr>
        <w:t>相关岗位文字</w:t>
      </w:r>
      <w:r>
        <w:rPr>
          <w:rFonts w:hint="eastAsia" w:ascii="宋体" w:hAnsi="宋体" w:cs="仿宋"/>
          <w:sz w:val="24"/>
        </w:rPr>
        <w:t>，</w:t>
      </w:r>
      <w:r>
        <w:rPr>
          <w:rFonts w:ascii="宋体" w:hAnsi="宋体" w:cs="仿宋"/>
          <w:sz w:val="24"/>
        </w:rPr>
        <w:t>并</w:t>
      </w:r>
      <w:r>
        <w:rPr>
          <w:rFonts w:hint="eastAsia" w:ascii="宋体" w:hAnsi="宋体" w:cs="仿宋"/>
          <w:sz w:val="24"/>
        </w:rPr>
        <w:t>能熟练讲解。</w:t>
      </w:r>
    </w:p>
    <w:p w14:paraId="361D13E7">
      <w:pPr>
        <w:spacing w:line="400" w:lineRule="exact"/>
        <w:ind w:firstLine="480" w:firstLineChars="200"/>
        <w:rPr>
          <w:rFonts w:ascii="宋体" w:hAnsi="宋体" w:cs="仿宋"/>
          <w:sz w:val="24"/>
        </w:rPr>
      </w:pPr>
      <w:r>
        <w:rPr>
          <w:rFonts w:hint="eastAsia" w:ascii="宋体" w:hAnsi="宋体" w:cs="仿宋"/>
          <w:sz w:val="24"/>
        </w:rPr>
        <w:t>（4）知晓旅游业相关法律、法规知识，能依法、合规地解决旅游服务过程中的问题，</w:t>
      </w:r>
      <w:r>
        <w:rPr>
          <w:rFonts w:ascii="宋体" w:hAnsi="宋体" w:cs="仿宋"/>
          <w:sz w:val="24"/>
        </w:rPr>
        <w:t>维护消费者权益，</w:t>
      </w:r>
      <w:r>
        <w:rPr>
          <w:rFonts w:hint="eastAsia" w:ascii="宋体" w:hAnsi="宋体" w:cs="仿宋"/>
          <w:sz w:val="24"/>
        </w:rPr>
        <w:t>做好</w:t>
      </w:r>
      <w:r>
        <w:rPr>
          <w:rFonts w:ascii="宋体" w:hAnsi="宋体" w:cs="仿宋"/>
          <w:sz w:val="24"/>
        </w:rPr>
        <w:t>政策宣传，</w:t>
      </w:r>
      <w:r>
        <w:rPr>
          <w:rFonts w:hint="eastAsia" w:ascii="宋体" w:hAnsi="宋体" w:cs="仿宋"/>
          <w:sz w:val="24"/>
        </w:rPr>
        <w:t>规范从业操作</w:t>
      </w:r>
      <w:r>
        <w:rPr>
          <w:rFonts w:ascii="宋体" w:hAnsi="宋体" w:cs="仿宋"/>
          <w:sz w:val="24"/>
        </w:rPr>
        <w:t>。</w:t>
      </w:r>
    </w:p>
    <w:p w14:paraId="094FA919">
      <w:pPr>
        <w:spacing w:line="400" w:lineRule="exact"/>
        <w:ind w:firstLine="480" w:firstLineChars="200"/>
        <w:rPr>
          <w:rFonts w:ascii="宋体" w:hAnsi="宋体" w:cs="仿宋"/>
          <w:sz w:val="24"/>
        </w:rPr>
      </w:pPr>
      <w:r>
        <w:rPr>
          <w:rFonts w:hint="eastAsia" w:ascii="宋体" w:hAnsi="宋体" w:cs="仿宋"/>
          <w:sz w:val="24"/>
        </w:rPr>
        <w:t>（5）掌握旅游从业人员应有的礼仪知识和沟通技巧，树立礼貌服务意识，具备良好的礼仪素养，并能根据职场</w:t>
      </w:r>
      <w:r>
        <w:rPr>
          <w:rFonts w:ascii="宋体" w:hAnsi="宋体" w:cs="仿宋"/>
          <w:sz w:val="24"/>
        </w:rPr>
        <w:t>情形</w:t>
      </w:r>
      <w:r>
        <w:rPr>
          <w:rFonts w:hint="eastAsia" w:ascii="宋体" w:hAnsi="宋体" w:cs="仿宋"/>
          <w:sz w:val="24"/>
        </w:rPr>
        <w:t>灵活、准确地加以运用。</w:t>
      </w:r>
    </w:p>
    <w:p w14:paraId="08EE3B1E">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14:paraId="0605AFA2">
      <w:pPr>
        <w:spacing w:line="400" w:lineRule="exact"/>
        <w:ind w:firstLine="480" w:firstLineChars="200"/>
        <w:rPr>
          <w:rFonts w:ascii="宋体" w:hAnsi="宋体" w:eastAsia="宋体" w:cs="仿宋"/>
          <w:sz w:val="24"/>
        </w:rPr>
      </w:pPr>
      <w:r>
        <w:rPr>
          <w:rFonts w:hint="eastAsia" w:ascii="宋体" w:hAnsi="宋体" w:eastAsia="宋体" w:cs="仿宋"/>
          <w:sz w:val="24"/>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14:paraId="77979998">
      <w:pPr>
        <w:spacing w:line="400" w:lineRule="exact"/>
        <w:ind w:firstLine="480" w:firstLineChars="200"/>
        <w:rPr>
          <w:rFonts w:ascii="宋体" w:hAnsi="宋体" w:eastAsia="宋体" w:cs="仿宋"/>
          <w:sz w:val="24"/>
        </w:rPr>
      </w:pPr>
      <w:r>
        <w:rPr>
          <w:rFonts w:hint="eastAsia" w:ascii="宋体" w:hAnsi="宋体" w:eastAsia="宋体" w:cs="仿宋"/>
          <w:sz w:val="24"/>
        </w:rPr>
        <w:t>（2）具有良好的英语表达沟通能力，能在各种情境中进行基本的英语交流和服务。</w:t>
      </w:r>
    </w:p>
    <w:p w14:paraId="54363CD6">
      <w:pPr>
        <w:spacing w:line="400" w:lineRule="exact"/>
        <w:ind w:firstLine="480" w:firstLineChars="200"/>
        <w:rPr>
          <w:rFonts w:ascii="宋体" w:hAnsi="宋体" w:eastAsia="宋体" w:cs="仿宋"/>
          <w:sz w:val="24"/>
        </w:rPr>
      </w:pPr>
      <w:r>
        <w:rPr>
          <w:rFonts w:hint="eastAsia" w:ascii="宋体" w:hAnsi="宋体" w:eastAsia="宋体" w:cs="仿宋"/>
          <w:sz w:val="24"/>
        </w:rPr>
        <w:t>（3）具备独立策划、执行并评估旅行社旅游产品的能力；具有一定的市场预测分析能力和创新的能力。</w:t>
      </w:r>
    </w:p>
    <w:p w14:paraId="1A869DCA">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14:paraId="439EF76E">
      <w:pPr>
        <w:spacing w:line="400" w:lineRule="exact"/>
        <w:ind w:firstLine="480" w:firstLineChars="200"/>
        <w:rPr>
          <w:rFonts w:ascii="宋体" w:hAnsi="宋体" w:eastAsia="宋体" w:cs="仿宋"/>
          <w:sz w:val="24"/>
        </w:rPr>
      </w:pPr>
      <w:r>
        <w:rPr>
          <w:rFonts w:hint="eastAsia" w:ascii="宋体" w:hAnsi="宋体" w:eastAsia="宋体" w:cs="仿宋"/>
          <w:sz w:val="24"/>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14:paraId="363A15FF">
      <w:pPr>
        <w:spacing w:line="400" w:lineRule="exact"/>
        <w:ind w:firstLine="480" w:firstLineChars="200"/>
        <w:rPr>
          <w:rFonts w:ascii="宋体" w:hAnsi="宋体" w:eastAsia="宋体" w:cs="仿宋"/>
          <w:sz w:val="24"/>
        </w:rPr>
      </w:pPr>
      <w:r>
        <w:rPr>
          <w:rFonts w:hint="eastAsia" w:ascii="宋体" w:hAnsi="宋体" w:eastAsia="宋体" w:cs="仿宋"/>
          <w:sz w:val="24"/>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62C988DA">
      <w:pPr>
        <w:spacing w:line="400" w:lineRule="exact"/>
        <w:ind w:firstLine="480" w:firstLineChars="200"/>
        <w:rPr>
          <w:rFonts w:ascii="宋体" w:hAnsi="宋体" w:eastAsia="宋体" w:cs="仿宋"/>
          <w:sz w:val="24"/>
        </w:rPr>
      </w:pPr>
      <w:r>
        <w:rPr>
          <w:rFonts w:hint="eastAsia" w:ascii="宋体" w:hAnsi="宋体" w:eastAsia="宋体" w:cs="仿宋"/>
          <w:sz w:val="24"/>
        </w:rPr>
        <w:t>4.跨行业职业能力</w:t>
      </w:r>
    </w:p>
    <w:p w14:paraId="30761939">
      <w:pPr>
        <w:spacing w:line="400" w:lineRule="exact"/>
        <w:ind w:firstLine="480" w:firstLineChars="200"/>
        <w:rPr>
          <w:rFonts w:ascii="宋体" w:hAnsi="宋体" w:eastAsia="宋体" w:cs="仿宋"/>
          <w:sz w:val="24"/>
        </w:rPr>
      </w:pPr>
      <w:r>
        <w:rPr>
          <w:rFonts w:hint="eastAsia" w:ascii="宋体" w:hAnsi="宋体" w:eastAsia="宋体" w:cs="仿宋"/>
          <w:sz w:val="24"/>
        </w:rPr>
        <w:t>（1）具有适应岗位变化的能力，能根据职业技能等级证书制度，取得跨岗位职业技能等级证书。</w:t>
      </w:r>
    </w:p>
    <w:p w14:paraId="1977C97E">
      <w:pPr>
        <w:spacing w:line="400" w:lineRule="exact"/>
        <w:ind w:firstLine="480" w:firstLineChars="200"/>
        <w:rPr>
          <w:rFonts w:ascii="宋体" w:hAnsi="宋体" w:eastAsia="宋体" w:cs="仿宋"/>
          <w:sz w:val="24"/>
        </w:rPr>
      </w:pPr>
      <w:r>
        <w:rPr>
          <w:rFonts w:hint="eastAsia" w:ascii="宋体" w:hAnsi="宋体" w:eastAsia="宋体" w:cs="仿宋"/>
          <w:sz w:val="24"/>
        </w:rPr>
        <w:t>（2）具有创新创业能力。</w:t>
      </w:r>
    </w:p>
    <w:p w14:paraId="010F46E2">
      <w:pPr>
        <w:spacing w:line="400" w:lineRule="exact"/>
        <w:ind w:firstLine="480" w:firstLineChars="200"/>
        <w:rPr>
          <w:rFonts w:ascii="宋体" w:hAnsi="宋体" w:eastAsia="宋体" w:cs="仿宋"/>
          <w:sz w:val="24"/>
        </w:rPr>
      </w:pPr>
      <w:r>
        <w:rPr>
          <w:rFonts w:hint="eastAsia" w:ascii="宋体" w:hAnsi="宋体" w:eastAsia="宋体" w:cs="仿宋"/>
          <w:sz w:val="24"/>
        </w:rPr>
        <w:t>（3）具有一线生产管理能力。</w:t>
      </w:r>
    </w:p>
    <w:p w14:paraId="4F8CF776">
      <w:pPr>
        <w:spacing w:line="400" w:lineRule="exact"/>
        <w:ind w:left="482"/>
        <w:rPr>
          <w:rFonts w:ascii="宋体" w:hAnsi="宋体" w:eastAsia="宋体" w:cs="仿宋"/>
          <w:b/>
          <w:sz w:val="24"/>
        </w:rPr>
      </w:pPr>
      <w:r>
        <w:rPr>
          <w:rFonts w:hint="eastAsia" w:ascii="宋体" w:hAnsi="宋体" w:eastAsia="宋体" w:cs="仿宋"/>
          <w:b/>
          <w:sz w:val="24"/>
        </w:rPr>
        <w:t>六、课程设置及教学要求</w:t>
      </w:r>
    </w:p>
    <w:p w14:paraId="7ABEA428">
      <w:pPr>
        <w:spacing w:line="400" w:lineRule="exact"/>
        <w:ind w:left="482"/>
        <w:rPr>
          <w:rFonts w:hint="eastAsia" w:ascii="宋体" w:hAnsi="宋体" w:eastAsia="宋体" w:cs="仿宋"/>
          <w:b/>
          <w:sz w:val="24"/>
        </w:rPr>
      </w:pPr>
      <w:r>
        <w:rPr>
          <w:rFonts w:hint="eastAsia" w:ascii="宋体" w:hAnsi="宋体" w:eastAsia="宋体" w:cs="仿宋"/>
          <w:b/>
          <w:sz w:val="24"/>
        </w:rPr>
        <w:t>（一）课程结构</w:t>
      </w:r>
    </w:p>
    <w:p w14:paraId="701EF96A">
      <w:pPr>
        <w:spacing w:line="400" w:lineRule="exact"/>
        <w:rPr>
          <w:rFonts w:hint="eastAsia" w:ascii="宋体" w:hAnsi="宋体" w:eastAsia="宋体" w:cs="仿宋"/>
          <w:b/>
          <w:sz w:val="24"/>
        </w:rPr>
      </w:pPr>
    </w:p>
    <w:p w14:paraId="4B47BC85">
      <w:pPr>
        <w:spacing w:line="400" w:lineRule="exact"/>
        <w:ind w:left="482"/>
        <w:rPr>
          <w:rFonts w:hint="eastAsia" w:ascii="宋体" w:hAnsi="宋体" w:eastAsia="宋体" w:cs="仿宋"/>
          <w:b/>
          <w:sz w:val="24"/>
        </w:rPr>
      </w:pPr>
      <w:r>
        <w:rPr>
          <w:rFonts w:hint="eastAsia" w:ascii="宋体" w:hAnsi="宋体" w:eastAsia="宋体" w:cs="仿宋"/>
          <w:b/>
          <w:sz w:val="24"/>
          <w:lang w:eastAsia="zh-CN"/>
        </w:rPr>
        <w:drawing>
          <wp:anchor distT="0" distB="0" distL="114300" distR="114300" simplePos="0" relativeHeight="251659264" behindDoc="0" locked="0" layoutInCell="1" allowOverlap="1">
            <wp:simplePos x="0" y="0"/>
            <wp:positionH relativeFrom="column">
              <wp:posOffset>419100</wp:posOffset>
            </wp:positionH>
            <wp:positionV relativeFrom="paragraph">
              <wp:posOffset>3810</wp:posOffset>
            </wp:positionV>
            <wp:extent cx="5537200" cy="4079240"/>
            <wp:effectExtent l="0" t="0" r="0" b="10160"/>
            <wp:wrapTopAndBottom/>
            <wp:docPr id="1" name="图片 1" descr="未命名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绘图"/>
                    <pic:cNvPicPr>
                      <a:picLocks noChangeAspect="1"/>
                    </pic:cNvPicPr>
                  </pic:nvPicPr>
                  <pic:blipFill>
                    <a:blip r:embed="rId6"/>
                    <a:stretch>
                      <a:fillRect/>
                    </a:stretch>
                  </pic:blipFill>
                  <pic:spPr>
                    <a:xfrm>
                      <a:off x="0" y="0"/>
                      <a:ext cx="5537200" cy="4079240"/>
                    </a:xfrm>
                    <a:prstGeom prst="rect">
                      <a:avLst/>
                    </a:prstGeom>
                  </pic:spPr>
                </pic:pic>
              </a:graphicData>
            </a:graphic>
          </wp:anchor>
        </w:drawing>
      </w:r>
    </w:p>
    <w:p w14:paraId="095BDEF6">
      <w:pPr>
        <w:spacing w:line="400" w:lineRule="exact"/>
        <w:ind w:left="482"/>
        <w:rPr>
          <w:rFonts w:hint="eastAsia" w:ascii="宋体" w:hAnsi="宋体" w:eastAsia="宋体" w:cs="仿宋"/>
          <w:b/>
          <w:sz w:val="24"/>
        </w:rPr>
      </w:pPr>
    </w:p>
    <w:p w14:paraId="645F9221">
      <w:pPr>
        <w:spacing w:line="400" w:lineRule="exact"/>
        <w:ind w:left="482"/>
        <w:rPr>
          <w:rFonts w:hint="eastAsia" w:ascii="宋体" w:hAnsi="宋体" w:eastAsia="宋体" w:cs="仿宋"/>
          <w:b/>
          <w:sz w:val="24"/>
        </w:rPr>
      </w:pPr>
    </w:p>
    <w:p w14:paraId="5FEF76AD">
      <w:pPr>
        <w:spacing w:line="400" w:lineRule="exact"/>
        <w:ind w:left="482"/>
        <w:rPr>
          <w:rFonts w:hint="eastAsia" w:ascii="宋体" w:hAnsi="宋体" w:eastAsia="宋体" w:cs="仿宋"/>
          <w:b/>
          <w:sz w:val="24"/>
        </w:rPr>
      </w:pPr>
    </w:p>
    <w:p w14:paraId="3663B7FE">
      <w:pPr>
        <w:spacing w:line="400" w:lineRule="exact"/>
        <w:rPr>
          <w:rFonts w:hint="eastAsia" w:ascii="宋体" w:hAnsi="宋体" w:eastAsia="宋体" w:cs="仿宋"/>
          <w:b/>
          <w:sz w:val="24"/>
        </w:rPr>
      </w:pPr>
    </w:p>
    <w:p w14:paraId="0833B73C">
      <w:pPr>
        <w:spacing w:line="400" w:lineRule="exact"/>
        <w:ind w:left="482"/>
        <w:rPr>
          <w:rFonts w:ascii="宋体" w:hAnsi="宋体" w:eastAsia="宋体" w:cs="仿宋"/>
          <w:b/>
          <w:sz w:val="24"/>
        </w:rPr>
      </w:pPr>
      <w:r>
        <w:rPr>
          <w:rFonts w:hint="eastAsia" w:ascii="宋体" w:hAnsi="宋体" w:eastAsia="宋体" w:cs="仿宋"/>
          <w:b/>
          <w:sz w:val="24"/>
        </w:rPr>
        <w:t>（二）主要课程教学要求</w:t>
      </w:r>
    </w:p>
    <w:p w14:paraId="56CE0E0A">
      <w:pPr>
        <w:spacing w:line="400" w:lineRule="exact"/>
        <w:ind w:firstLine="480" w:firstLineChars="200"/>
        <w:rPr>
          <w:rFonts w:hint="eastAsia" w:ascii="宋体" w:hAnsi="宋体" w:eastAsia="宋体" w:cs="仿宋"/>
          <w:sz w:val="24"/>
        </w:rPr>
      </w:pPr>
      <w:r>
        <w:rPr>
          <w:rFonts w:hint="eastAsia" w:ascii="宋体" w:hAnsi="宋体" w:eastAsia="宋体" w:cs="仿宋"/>
          <w:sz w:val="24"/>
        </w:rPr>
        <w:t>1．公共基础课程教学要求</w:t>
      </w:r>
    </w:p>
    <w:tbl>
      <w:tblPr>
        <w:tblStyle w:val="10"/>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4"/>
        <w:gridCol w:w="7336"/>
        <w:gridCol w:w="1161"/>
      </w:tblGrid>
      <w:tr w14:paraId="012E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noWrap w:val="0"/>
            <w:vAlign w:val="center"/>
          </w:tcPr>
          <w:p w14:paraId="6AD7CA33">
            <w:pPr>
              <w:spacing w:line="0" w:lineRule="atLeast"/>
              <w:jc w:val="center"/>
              <w:rPr>
                <w:rFonts w:ascii="宋体" w:hAnsi="宋体"/>
                <w:b/>
                <w:szCs w:val="21"/>
              </w:rPr>
            </w:pPr>
            <w:r>
              <w:rPr>
                <w:rFonts w:hint="eastAsia" w:ascii="宋体" w:hAnsi="宋体"/>
                <w:b/>
                <w:szCs w:val="21"/>
              </w:rPr>
              <w:t>课程名称</w:t>
            </w:r>
          </w:p>
        </w:tc>
        <w:tc>
          <w:tcPr>
            <w:tcW w:w="3677" w:type="pct"/>
            <w:noWrap w:val="0"/>
            <w:vAlign w:val="center"/>
          </w:tcPr>
          <w:p w14:paraId="4BDFAEDA">
            <w:pPr>
              <w:spacing w:line="0" w:lineRule="atLeast"/>
              <w:jc w:val="center"/>
              <w:rPr>
                <w:rFonts w:ascii="宋体" w:hAnsi="宋体"/>
                <w:b/>
                <w:szCs w:val="21"/>
              </w:rPr>
            </w:pPr>
            <w:r>
              <w:rPr>
                <w:rFonts w:hint="eastAsia" w:ascii="宋体" w:hAnsi="宋体"/>
                <w:b/>
                <w:szCs w:val="21"/>
              </w:rPr>
              <w:t>教学内容及要求</w:t>
            </w:r>
          </w:p>
        </w:tc>
        <w:tc>
          <w:tcPr>
            <w:tcW w:w="582" w:type="pct"/>
            <w:noWrap w:val="0"/>
            <w:vAlign w:val="center"/>
          </w:tcPr>
          <w:p w14:paraId="731DDA94">
            <w:pPr>
              <w:spacing w:line="0" w:lineRule="atLeast"/>
              <w:jc w:val="center"/>
              <w:rPr>
                <w:rFonts w:ascii="宋体" w:hAnsi="宋体"/>
                <w:b/>
                <w:szCs w:val="21"/>
              </w:rPr>
            </w:pPr>
            <w:r>
              <w:rPr>
                <w:rFonts w:hint="eastAsia" w:ascii="宋体" w:hAnsi="宋体"/>
                <w:b/>
                <w:szCs w:val="21"/>
              </w:rPr>
              <w:t>参考学时</w:t>
            </w:r>
          </w:p>
        </w:tc>
      </w:tr>
      <w:tr w14:paraId="3980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411BB1D3">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思想政治</w:t>
            </w:r>
          </w:p>
        </w:tc>
        <w:tc>
          <w:tcPr>
            <w:tcW w:w="3677" w:type="pct"/>
            <w:tcBorders>
              <w:bottom w:val="single" w:color="auto" w:sz="4" w:space="0"/>
            </w:tcBorders>
            <w:noWrap w:val="0"/>
            <w:vAlign w:val="center"/>
          </w:tcPr>
          <w:p w14:paraId="70A283E1">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582" w:type="pct"/>
            <w:tcBorders>
              <w:bottom w:val="single" w:color="auto" w:sz="4" w:space="0"/>
            </w:tcBorders>
            <w:noWrap w:val="0"/>
            <w:vAlign w:val="center"/>
          </w:tcPr>
          <w:p w14:paraId="3CF2EB0D">
            <w:pPr>
              <w:spacing w:line="0" w:lineRule="atLeast"/>
              <w:jc w:val="center"/>
              <w:rPr>
                <w:rFonts w:hint="default" w:ascii="宋体" w:hAnsi="宋体" w:eastAsia="宋体" w:cs="宋体"/>
                <w:szCs w:val="21"/>
                <w:lang w:val="en-US" w:eastAsia="zh-CN"/>
              </w:rPr>
            </w:pPr>
            <w:r>
              <w:rPr>
                <w:rFonts w:hint="eastAsia" w:ascii="宋体" w:hAnsi="宋体" w:cs="宋体"/>
                <w:szCs w:val="21"/>
                <w:lang w:val="zh-CN"/>
              </w:rPr>
              <w:t>1</w:t>
            </w:r>
            <w:r>
              <w:rPr>
                <w:rFonts w:hint="eastAsia" w:ascii="宋体" w:hAnsi="宋体" w:cs="宋体"/>
                <w:szCs w:val="21"/>
                <w:lang w:val="en-US" w:eastAsia="zh-CN"/>
              </w:rPr>
              <w:t>76</w:t>
            </w:r>
          </w:p>
        </w:tc>
      </w:tr>
      <w:tr w14:paraId="3980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3C643792">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语文</w:t>
            </w:r>
          </w:p>
        </w:tc>
        <w:tc>
          <w:tcPr>
            <w:tcW w:w="3677" w:type="pct"/>
            <w:tcBorders>
              <w:bottom w:val="single" w:color="auto" w:sz="4" w:space="0"/>
            </w:tcBorders>
            <w:noWrap w:val="0"/>
            <w:vAlign w:val="center"/>
          </w:tcPr>
          <w:p w14:paraId="6C798D34">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582" w:type="pct"/>
            <w:tcBorders>
              <w:bottom w:val="single" w:color="auto" w:sz="4" w:space="0"/>
            </w:tcBorders>
            <w:noWrap w:val="0"/>
            <w:vAlign w:val="center"/>
          </w:tcPr>
          <w:p w14:paraId="7F7CBE1B">
            <w:pPr>
              <w:spacing w:line="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248</w:t>
            </w:r>
          </w:p>
        </w:tc>
      </w:tr>
      <w:tr w14:paraId="477FA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63D4FDCF">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历史</w:t>
            </w:r>
          </w:p>
        </w:tc>
        <w:tc>
          <w:tcPr>
            <w:tcW w:w="3677" w:type="pct"/>
            <w:tcBorders>
              <w:bottom w:val="single" w:color="auto" w:sz="4" w:space="0"/>
            </w:tcBorders>
            <w:noWrap w:val="0"/>
            <w:vAlign w:val="center"/>
          </w:tcPr>
          <w:p w14:paraId="746506F7">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582" w:type="pct"/>
            <w:tcBorders>
              <w:bottom w:val="single" w:color="auto" w:sz="4" w:space="0"/>
            </w:tcBorders>
            <w:noWrap w:val="0"/>
            <w:vAlign w:val="center"/>
          </w:tcPr>
          <w:p w14:paraId="0ADAFD27">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104</w:t>
            </w:r>
          </w:p>
        </w:tc>
      </w:tr>
      <w:tr w14:paraId="6825E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71603292">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数学</w:t>
            </w:r>
          </w:p>
        </w:tc>
        <w:tc>
          <w:tcPr>
            <w:tcW w:w="3677" w:type="pct"/>
            <w:tcBorders>
              <w:top w:val="single" w:color="auto" w:sz="4" w:space="0"/>
              <w:bottom w:val="single" w:color="auto" w:sz="4" w:space="0"/>
            </w:tcBorders>
            <w:noWrap w:val="0"/>
            <w:vAlign w:val="center"/>
          </w:tcPr>
          <w:p w14:paraId="7EF2322D">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582" w:type="pct"/>
            <w:tcBorders>
              <w:top w:val="single" w:color="auto" w:sz="4" w:space="0"/>
              <w:bottom w:val="single" w:color="auto" w:sz="4" w:space="0"/>
            </w:tcBorders>
            <w:noWrap w:val="0"/>
            <w:vAlign w:val="center"/>
          </w:tcPr>
          <w:p w14:paraId="4BB843CB">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212</w:t>
            </w:r>
          </w:p>
        </w:tc>
      </w:tr>
      <w:tr w14:paraId="41A7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17764E6D">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英语</w:t>
            </w:r>
          </w:p>
        </w:tc>
        <w:tc>
          <w:tcPr>
            <w:tcW w:w="3677" w:type="pct"/>
            <w:tcBorders>
              <w:top w:val="single" w:color="auto" w:sz="4" w:space="0"/>
              <w:bottom w:val="single" w:color="auto" w:sz="4" w:space="0"/>
            </w:tcBorders>
            <w:noWrap w:val="0"/>
            <w:vAlign w:val="center"/>
          </w:tcPr>
          <w:p w14:paraId="56A50EB6">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582" w:type="pct"/>
            <w:tcBorders>
              <w:top w:val="single" w:color="auto" w:sz="4" w:space="0"/>
              <w:bottom w:val="single" w:color="auto" w:sz="4" w:space="0"/>
            </w:tcBorders>
            <w:noWrap w:val="0"/>
            <w:vAlign w:val="center"/>
          </w:tcPr>
          <w:p w14:paraId="796050E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212</w:t>
            </w:r>
          </w:p>
        </w:tc>
      </w:tr>
      <w:tr w14:paraId="6468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0273EA4E">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信息技术</w:t>
            </w:r>
          </w:p>
        </w:tc>
        <w:tc>
          <w:tcPr>
            <w:tcW w:w="3677" w:type="pct"/>
            <w:tcBorders>
              <w:top w:val="single" w:color="auto" w:sz="4" w:space="0"/>
              <w:bottom w:val="single" w:color="auto" w:sz="4" w:space="0"/>
            </w:tcBorders>
            <w:noWrap w:val="0"/>
            <w:vAlign w:val="center"/>
          </w:tcPr>
          <w:p w14:paraId="2646FB13">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582" w:type="pct"/>
            <w:tcBorders>
              <w:top w:val="single" w:color="auto" w:sz="4" w:space="0"/>
              <w:bottom w:val="single" w:color="auto" w:sz="4" w:space="0"/>
            </w:tcBorders>
            <w:noWrap w:val="0"/>
            <w:vAlign w:val="center"/>
          </w:tcPr>
          <w:p w14:paraId="2A18BF9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32</w:t>
            </w:r>
          </w:p>
        </w:tc>
      </w:tr>
      <w:tr w14:paraId="78D1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5919CCF3">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体育与健康</w:t>
            </w:r>
          </w:p>
        </w:tc>
        <w:tc>
          <w:tcPr>
            <w:tcW w:w="3677" w:type="pct"/>
            <w:tcBorders>
              <w:top w:val="single" w:color="auto" w:sz="4" w:space="0"/>
              <w:bottom w:val="single" w:color="auto" w:sz="4" w:space="0"/>
            </w:tcBorders>
            <w:noWrap w:val="0"/>
            <w:vAlign w:val="center"/>
          </w:tcPr>
          <w:p w14:paraId="5DE7CE47">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582" w:type="pct"/>
            <w:tcBorders>
              <w:top w:val="single" w:color="auto" w:sz="4" w:space="0"/>
              <w:bottom w:val="single" w:color="auto" w:sz="4" w:space="0"/>
            </w:tcBorders>
            <w:noWrap w:val="0"/>
            <w:vAlign w:val="center"/>
          </w:tcPr>
          <w:p w14:paraId="45846884">
            <w:pPr>
              <w:spacing w:line="0" w:lineRule="atLeast"/>
              <w:jc w:val="center"/>
              <w:rPr>
                <w:rFonts w:hint="default" w:ascii="宋体" w:hAnsi="宋体" w:eastAsia="宋体" w:cs="宋体"/>
                <w:szCs w:val="21"/>
                <w:lang w:val="en-US" w:eastAsia="zh-CN"/>
              </w:rPr>
            </w:pPr>
            <w:r>
              <w:rPr>
                <w:rFonts w:hint="eastAsia" w:ascii="宋体" w:hAnsi="宋体" w:cs="宋体"/>
                <w:szCs w:val="21"/>
                <w:lang w:val="zh-CN"/>
              </w:rPr>
              <w:t>1</w:t>
            </w:r>
            <w:r>
              <w:rPr>
                <w:rFonts w:hint="eastAsia" w:ascii="宋体" w:hAnsi="宋体" w:cs="宋体"/>
                <w:szCs w:val="21"/>
                <w:lang w:val="en-US" w:eastAsia="zh-CN"/>
              </w:rPr>
              <w:t>76</w:t>
            </w:r>
          </w:p>
        </w:tc>
      </w:tr>
    </w:tbl>
    <w:p w14:paraId="1F8B0407">
      <w:pPr>
        <w:spacing w:line="400" w:lineRule="exact"/>
        <w:ind w:firstLine="480" w:firstLineChars="200"/>
        <w:rPr>
          <w:rFonts w:ascii="宋体" w:hAnsi="宋体" w:eastAsia="宋体" w:cs="仿宋"/>
          <w:sz w:val="24"/>
        </w:rPr>
      </w:pPr>
      <w:r>
        <w:rPr>
          <w:rFonts w:hint="eastAsia" w:ascii="宋体" w:hAnsi="宋体" w:eastAsia="宋体" w:cs="仿宋"/>
          <w:sz w:val="24"/>
        </w:rPr>
        <w:t>2．主要专业（技能）课程教学要求</w:t>
      </w:r>
    </w:p>
    <w:p w14:paraId="3FA311FE">
      <w:pPr>
        <w:spacing w:line="400" w:lineRule="exact"/>
        <w:ind w:firstLine="480" w:firstLineChars="200"/>
        <w:rPr>
          <w:rFonts w:ascii="宋体" w:hAnsi="宋体" w:cs="仿宋"/>
          <w:b/>
          <w:sz w:val="24"/>
          <w:szCs w:val="24"/>
        </w:rPr>
      </w:pPr>
      <w:r>
        <w:rPr>
          <w:rFonts w:hint="eastAsia" w:ascii="宋体" w:hAnsi="宋体" w:eastAsia="宋体" w:cs="仿宋"/>
          <w:sz w:val="24"/>
        </w:rPr>
        <w:t>（1）专业类平台课程</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590"/>
        <w:gridCol w:w="4860"/>
      </w:tblGrid>
      <w:tr w14:paraId="3D1D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26015CDC">
            <w:pPr>
              <w:spacing w:line="0" w:lineRule="atLeast"/>
              <w:jc w:val="center"/>
              <w:rPr>
                <w:rFonts w:ascii="宋体" w:hAnsi="宋体" w:cs="仿宋"/>
                <w:b/>
                <w:szCs w:val="21"/>
              </w:rPr>
            </w:pPr>
            <w:r>
              <w:rPr>
                <w:rFonts w:hint="eastAsia" w:ascii="宋体" w:hAnsi="宋体" w:cs="仿宋"/>
                <w:b/>
                <w:szCs w:val="21"/>
              </w:rPr>
              <w:t>课程名称</w:t>
            </w:r>
          </w:p>
          <w:p w14:paraId="49235C75">
            <w:pPr>
              <w:spacing w:line="0" w:lineRule="atLeast"/>
              <w:jc w:val="center"/>
              <w:rPr>
                <w:rFonts w:ascii="宋体" w:hAnsi="宋体" w:cs="仿宋"/>
                <w:b/>
                <w:szCs w:val="21"/>
              </w:rPr>
            </w:pPr>
            <w:r>
              <w:rPr>
                <w:rFonts w:ascii="宋体" w:hAnsi="宋体" w:cs="仿宋"/>
                <w:b/>
                <w:szCs w:val="21"/>
              </w:rPr>
              <w:t>(参考学时)</w:t>
            </w:r>
          </w:p>
        </w:tc>
        <w:tc>
          <w:tcPr>
            <w:tcW w:w="3590" w:type="dxa"/>
            <w:tcBorders>
              <w:top w:val="single" w:color="auto" w:sz="4" w:space="0"/>
              <w:left w:val="single" w:color="auto" w:sz="4" w:space="0"/>
              <w:bottom w:val="single" w:color="auto" w:sz="4" w:space="0"/>
              <w:right w:val="single" w:color="auto" w:sz="4" w:space="0"/>
            </w:tcBorders>
            <w:vAlign w:val="center"/>
          </w:tcPr>
          <w:p w14:paraId="50193F99">
            <w:pPr>
              <w:spacing w:line="0" w:lineRule="atLeast"/>
              <w:jc w:val="center"/>
              <w:rPr>
                <w:rFonts w:ascii="宋体" w:hAnsi="宋体" w:cs="仿宋"/>
                <w:b/>
                <w:szCs w:val="21"/>
              </w:rPr>
            </w:pPr>
            <w:r>
              <w:rPr>
                <w:rFonts w:hint="eastAsia" w:ascii="宋体" w:hAnsi="宋体" w:cs="仿宋"/>
                <w:b/>
                <w:szCs w:val="21"/>
              </w:rPr>
              <w:t>主要教学内容</w:t>
            </w:r>
          </w:p>
        </w:tc>
        <w:tc>
          <w:tcPr>
            <w:tcW w:w="4860" w:type="dxa"/>
            <w:tcBorders>
              <w:top w:val="single" w:color="auto" w:sz="4" w:space="0"/>
              <w:left w:val="single" w:color="auto" w:sz="4" w:space="0"/>
              <w:bottom w:val="single" w:color="auto" w:sz="4" w:space="0"/>
              <w:right w:val="single" w:color="auto" w:sz="4" w:space="0"/>
            </w:tcBorders>
            <w:vAlign w:val="center"/>
          </w:tcPr>
          <w:p w14:paraId="0BD7D6CE">
            <w:pPr>
              <w:spacing w:line="0" w:lineRule="atLeast"/>
              <w:jc w:val="center"/>
              <w:rPr>
                <w:rFonts w:ascii="宋体" w:hAnsi="宋体" w:cs="仿宋"/>
                <w:b/>
                <w:szCs w:val="21"/>
              </w:rPr>
            </w:pPr>
            <w:r>
              <w:rPr>
                <w:rFonts w:hint="eastAsia" w:ascii="宋体" w:hAnsi="宋体" w:cs="仿宋"/>
                <w:b/>
                <w:szCs w:val="21"/>
              </w:rPr>
              <w:t>能力要求</w:t>
            </w:r>
          </w:p>
        </w:tc>
      </w:tr>
      <w:tr w14:paraId="60B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2CC5CD93">
            <w:pPr>
              <w:spacing w:line="0" w:lineRule="atLeast"/>
              <w:jc w:val="center"/>
              <w:rPr>
                <w:rFonts w:ascii="宋体" w:hAnsi="宋体" w:cs="仿宋"/>
                <w:szCs w:val="21"/>
              </w:rPr>
            </w:pPr>
            <w:r>
              <w:rPr>
                <w:rFonts w:hint="eastAsia" w:ascii="宋体" w:hAnsi="宋体" w:cs="仿宋"/>
                <w:szCs w:val="21"/>
              </w:rPr>
              <w:t>旅游认知</w:t>
            </w:r>
          </w:p>
          <w:p w14:paraId="292E65F6">
            <w:pPr>
              <w:spacing w:line="0" w:lineRule="atLeast"/>
              <w:jc w:val="center"/>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68</w:t>
            </w:r>
            <w:r>
              <w:rPr>
                <w:rFonts w:ascii="宋体" w:hAnsi="宋体" w:cs="仿宋"/>
                <w:szCs w:val="21"/>
              </w:rPr>
              <w:t>学时</w:t>
            </w:r>
            <w:r>
              <w:rPr>
                <w:rFonts w:hint="eastAsia" w:ascii="宋体" w:hAnsi="宋体" w:cs="仿宋"/>
                <w:szCs w:val="21"/>
              </w:rPr>
              <w:t>）</w:t>
            </w:r>
          </w:p>
        </w:tc>
        <w:tc>
          <w:tcPr>
            <w:tcW w:w="3590" w:type="dxa"/>
            <w:tcBorders>
              <w:top w:val="single" w:color="auto" w:sz="4" w:space="0"/>
              <w:left w:val="single" w:color="auto" w:sz="4" w:space="0"/>
              <w:right w:val="single" w:color="auto" w:sz="4" w:space="0"/>
            </w:tcBorders>
            <w:vAlign w:val="center"/>
          </w:tcPr>
          <w:p w14:paraId="36C018B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（1）走近旅游；</w:t>
            </w:r>
          </w:p>
          <w:p w14:paraId="7212C5D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（2）认识旅游者；</w:t>
            </w:r>
          </w:p>
          <w:p w14:paraId="1F1D13C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（3）认识旅游业；</w:t>
            </w:r>
          </w:p>
          <w:p w14:paraId="6B2893BA">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（4）认识旅游资源；</w:t>
            </w:r>
          </w:p>
          <w:p w14:paraId="02E128D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（5）认识旅游市场；</w:t>
            </w:r>
          </w:p>
          <w:p w14:paraId="4982A95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（6）探索旅游业可持续发展；</w:t>
            </w:r>
          </w:p>
          <w:p w14:paraId="62B0A59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（7）旅游新业态；</w:t>
            </w:r>
          </w:p>
          <w:p w14:paraId="2BDF610D">
            <w:pPr>
              <w:autoSpaceDE w:val="0"/>
              <w:autoSpaceDN w:val="0"/>
              <w:adjustRightInd w:val="0"/>
              <w:spacing w:line="0" w:lineRule="atLeast"/>
              <w:rPr>
                <w:rFonts w:ascii="宋体" w:hAnsi="宋体" w:cstheme="minorEastAsia"/>
                <w:szCs w:val="21"/>
              </w:rPr>
            </w:pPr>
            <w:r>
              <w:rPr>
                <w:rFonts w:hint="eastAsia" w:ascii="宋体" w:hAnsi="宋体" w:cs="宋体"/>
                <w:bCs/>
                <w:szCs w:val="21"/>
                <w:lang w:val="zh-CN"/>
              </w:rPr>
              <w:t>（8）职业知识</w:t>
            </w:r>
          </w:p>
        </w:tc>
        <w:tc>
          <w:tcPr>
            <w:tcW w:w="4860" w:type="dxa"/>
            <w:tcBorders>
              <w:top w:val="single" w:color="auto" w:sz="4" w:space="0"/>
              <w:left w:val="single" w:color="auto" w:sz="4" w:space="0"/>
              <w:right w:val="single" w:color="auto" w:sz="4" w:space="0"/>
            </w:tcBorders>
            <w:vAlign w:val="center"/>
          </w:tcPr>
          <w:p w14:paraId="05C0504E">
            <w:pPr>
              <w:spacing w:line="0" w:lineRule="atLeast"/>
              <w:rPr>
                <w:rFonts w:ascii="宋体" w:hAnsi="宋体" w:cs="仿宋"/>
                <w:szCs w:val="21"/>
              </w:rPr>
            </w:pPr>
            <w:r>
              <w:rPr>
                <w:rFonts w:hint="eastAsia" w:ascii="宋体" w:hAnsi="宋体" w:cs="仿宋"/>
                <w:szCs w:val="21"/>
              </w:rPr>
              <w:t>（1）了解旅游及旅游活动产生的条件，熟悉中外旅游活动的发展历程，</w:t>
            </w:r>
            <w:r>
              <w:rPr>
                <w:rFonts w:ascii="宋体" w:hAnsi="宋体" w:cs="仿宋"/>
                <w:szCs w:val="21"/>
              </w:rPr>
              <w:t>掌握</w:t>
            </w:r>
            <w:r>
              <w:rPr>
                <w:rFonts w:hint="eastAsia" w:ascii="宋体" w:hAnsi="宋体" w:cs="仿宋"/>
                <w:szCs w:val="21"/>
              </w:rPr>
              <w:t>现代旅游的特点、发展趋势以及当前</w:t>
            </w:r>
            <w:r>
              <w:rPr>
                <w:rFonts w:ascii="宋体" w:hAnsi="宋体" w:cs="仿宋"/>
                <w:szCs w:val="21"/>
              </w:rPr>
              <w:t>行业新业态</w:t>
            </w:r>
            <w:r>
              <w:rPr>
                <w:rFonts w:hint="eastAsia" w:ascii="宋体" w:hAnsi="宋体" w:cs="仿宋"/>
                <w:szCs w:val="21"/>
              </w:rPr>
              <w:t>；</w:t>
            </w:r>
          </w:p>
          <w:p w14:paraId="40FA9DAF">
            <w:pPr>
              <w:spacing w:line="0" w:lineRule="atLeast"/>
              <w:rPr>
                <w:rFonts w:ascii="宋体" w:hAnsi="宋体" w:cs="仿宋"/>
                <w:szCs w:val="21"/>
              </w:rPr>
            </w:pPr>
            <w:r>
              <w:rPr>
                <w:rFonts w:hint="eastAsia" w:ascii="宋体" w:hAnsi="宋体" w:cs="仿宋"/>
                <w:szCs w:val="21"/>
              </w:rPr>
              <w:t>（2）掌握旅游者的概念、产生的条件、类型需求及心理特征与行为表现；能运用心理学知识和投诉处理原则解决实际问题；</w:t>
            </w:r>
          </w:p>
          <w:p w14:paraId="1E9546D9">
            <w:pPr>
              <w:spacing w:line="0" w:lineRule="atLeast"/>
              <w:rPr>
                <w:rFonts w:ascii="宋体" w:hAnsi="宋体" w:cs="仿宋"/>
                <w:szCs w:val="21"/>
              </w:rPr>
            </w:pPr>
            <w:r>
              <w:rPr>
                <w:rFonts w:hint="eastAsia" w:ascii="宋体" w:hAnsi="宋体" w:cs="仿宋"/>
                <w:szCs w:val="21"/>
              </w:rPr>
              <w:t>（3）掌握旅游业的概念、性质、特点、构成要素；能学会运用旅游业的性质与特点进行案例分析；</w:t>
            </w:r>
          </w:p>
          <w:p w14:paraId="2BFB55F7">
            <w:pPr>
              <w:spacing w:line="0" w:lineRule="atLeast"/>
              <w:rPr>
                <w:rFonts w:ascii="宋体" w:hAnsi="宋体" w:cs="仿宋"/>
                <w:szCs w:val="21"/>
              </w:rPr>
            </w:pPr>
            <w:r>
              <w:rPr>
                <w:rFonts w:hint="eastAsia" w:ascii="宋体" w:hAnsi="宋体" w:cs="仿宋"/>
                <w:szCs w:val="21"/>
              </w:rPr>
              <w:t>（4）掌握旅游资源的概念和类型，能运用旅游资源的特点知识对旅游资源进行分析和评价；</w:t>
            </w:r>
          </w:p>
          <w:p w14:paraId="4704BFAB">
            <w:pPr>
              <w:spacing w:line="0" w:lineRule="atLeast"/>
              <w:rPr>
                <w:rFonts w:ascii="宋体" w:hAnsi="宋体" w:cs="仿宋"/>
                <w:szCs w:val="21"/>
              </w:rPr>
            </w:pPr>
            <w:r>
              <w:rPr>
                <w:rFonts w:hint="eastAsia" w:ascii="宋体" w:hAnsi="宋体" w:cs="仿宋"/>
                <w:szCs w:val="21"/>
              </w:rPr>
              <w:t>（5）了解旅游市场的概念、</w:t>
            </w:r>
            <w:r>
              <w:rPr>
                <w:rFonts w:ascii="宋体" w:hAnsi="宋体" w:cs="仿宋"/>
                <w:szCs w:val="21"/>
              </w:rPr>
              <w:t>特点和</w:t>
            </w:r>
            <w:r>
              <w:rPr>
                <w:rFonts w:hint="eastAsia" w:ascii="宋体" w:hAnsi="宋体" w:cs="仿宋"/>
                <w:szCs w:val="21"/>
              </w:rPr>
              <w:t>形成的条件，能</w:t>
            </w:r>
            <w:r>
              <w:rPr>
                <w:rFonts w:ascii="宋体" w:hAnsi="宋体" w:cs="仿宋"/>
                <w:szCs w:val="21"/>
              </w:rPr>
              <w:t>运用</w:t>
            </w:r>
            <w:r>
              <w:rPr>
                <w:rFonts w:hint="eastAsia" w:ascii="宋体" w:hAnsi="宋体" w:cs="仿宋"/>
                <w:szCs w:val="21"/>
              </w:rPr>
              <w:t>市场细分知识，对旅游市场进行调研和预测；</w:t>
            </w:r>
          </w:p>
          <w:p w14:paraId="0AC37105">
            <w:pPr>
              <w:spacing w:line="0" w:lineRule="atLeast"/>
              <w:rPr>
                <w:rFonts w:ascii="宋体" w:hAnsi="宋体" w:cs="仿宋"/>
                <w:szCs w:val="21"/>
              </w:rPr>
            </w:pPr>
            <w:r>
              <w:rPr>
                <w:rFonts w:hint="eastAsia" w:ascii="宋体" w:hAnsi="宋体" w:cs="仿宋"/>
                <w:szCs w:val="21"/>
              </w:rPr>
              <w:t>（6）熟悉生态旅游的概念、意义和旅游可持续发展的概念；了解我国生态旅游的发展现状；能说出国内生态旅游范例成功之处；</w:t>
            </w:r>
          </w:p>
          <w:p w14:paraId="467869F5">
            <w:pPr>
              <w:spacing w:line="0" w:lineRule="atLeast"/>
              <w:rPr>
                <w:rFonts w:ascii="宋体" w:hAnsi="宋体" w:cs="仿宋"/>
                <w:szCs w:val="21"/>
              </w:rPr>
            </w:pPr>
            <w:r>
              <w:rPr>
                <w:rFonts w:hint="eastAsia" w:ascii="宋体" w:hAnsi="宋体" w:cs="仿宋"/>
                <w:szCs w:val="21"/>
              </w:rPr>
              <w:t>（7）了解</w:t>
            </w:r>
            <w:r>
              <w:rPr>
                <w:rFonts w:ascii="宋体" w:hAnsi="宋体" w:cs="仿宋"/>
                <w:szCs w:val="21"/>
              </w:rPr>
              <w:t>旅游行业</w:t>
            </w:r>
            <w:r>
              <w:rPr>
                <w:rFonts w:hint="eastAsia" w:ascii="宋体" w:hAnsi="宋体" w:cs="仿宋"/>
                <w:szCs w:val="21"/>
              </w:rPr>
              <w:t>相关</w:t>
            </w:r>
            <w:r>
              <w:rPr>
                <w:rFonts w:ascii="宋体" w:hAnsi="宋体" w:cs="仿宋"/>
                <w:szCs w:val="21"/>
              </w:rPr>
              <w:t>职业</w:t>
            </w:r>
            <w:r>
              <w:rPr>
                <w:rFonts w:hint="eastAsia" w:ascii="宋体" w:hAnsi="宋体" w:cs="仿宋"/>
                <w:szCs w:val="21"/>
              </w:rPr>
              <w:t>的</w:t>
            </w:r>
            <w:r>
              <w:rPr>
                <w:rFonts w:ascii="宋体" w:hAnsi="宋体" w:cs="仿宋"/>
                <w:szCs w:val="21"/>
              </w:rPr>
              <w:t>基础知识、专业</w:t>
            </w:r>
            <w:r>
              <w:rPr>
                <w:rFonts w:hint="eastAsia" w:ascii="宋体" w:hAnsi="宋体" w:cs="仿宋"/>
                <w:szCs w:val="21"/>
              </w:rPr>
              <w:t>素养</w:t>
            </w:r>
            <w:r>
              <w:rPr>
                <w:rFonts w:ascii="宋体" w:hAnsi="宋体" w:cs="仿宋"/>
                <w:szCs w:val="21"/>
              </w:rPr>
              <w:t>、</w:t>
            </w:r>
            <w:r>
              <w:rPr>
                <w:rFonts w:hint="eastAsia" w:ascii="宋体" w:hAnsi="宋体" w:cs="仿宋"/>
                <w:szCs w:val="21"/>
              </w:rPr>
              <w:t>职业</w:t>
            </w:r>
            <w:r>
              <w:rPr>
                <w:rFonts w:ascii="宋体" w:hAnsi="宋体" w:cs="仿宋"/>
                <w:szCs w:val="21"/>
              </w:rPr>
              <w:t>道德、安全知识</w:t>
            </w:r>
            <w:r>
              <w:rPr>
                <w:rFonts w:hint="eastAsia" w:ascii="宋体" w:hAnsi="宋体" w:cs="仿宋"/>
                <w:szCs w:val="21"/>
              </w:rPr>
              <w:t>等，形成</w:t>
            </w:r>
            <w:r>
              <w:rPr>
                <w:rFonts w:ascii="宋体" w:hAnsi="宋体" w:cs="仿宋"/>
                <w:szCs w:val="21"/>
              </w:rPr>
              <w:t>符合行业要求的职业素养</w:t>
            </w:r>
          </w:p>
        </w:tc>
      </w:tr>
      <w:tr w14:paraId="6352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14544500">
            <w:pPr>
              <w:spacing w:line="0" w:lineRule="atLeast"/>
              <w:jc w:val="center"/>
              <w:rPr>
                <w:rFonts w:ascii="宋体" w:hAnsi="宋体" w:cs="仿宋"/>
                <w:szCs w:val="21"/>
              </w:rPr>
            </w:pPr>
            <w:r>
              <w:rPr>
                <w:rFonts w:hint="eastAsia" w:ascii="宋体" w:hAnsi="宋体" w:cs="仿宋"/>
                <w:szCs w:val="21"/>
              </w:rPr>
              <w:t>旅游地理</w:t>
            </w:r>
          </w:p>
          <w:p w14:paraId="0F1354CB">
            <w:pPr>
              <w:spacing w:line="0" w:lineRule="atLeast"/>
              <w:jc w:val="center"/>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68</w:t>
            </w:r>
            <w:r>
              <w:rPr>
                <w:rFonts w:ascii="宋体" w:hAnsi="宋体" w:cs="仿宋"/>
                <w:szCs w:val="21"/>
              </w:rPr>
              <w:t>学时）</w:t>
            </w:r>
          </w:p>
        </w:tc>
        <w:tc>
          <w:tcPr>
            <w:tcW w:w="3590" w:type="dxa"/>
            <w:tcBorders>
              <w:top w:val="single" w:color="auto" w:sz="4" w:space="0"/>
              <w:left w:val="single" w:color="auto" w:sz="4" w:space="0"/>
              <w:bottom w:val="single" w:color="auto" w:sz="4" w:space="0"/>
              <w:right w:val="single" w:color="auto" w:sz="4" w:space="0"/>
            </w:tcBorders>
            <w:vAlign w:val="center"/>
          </w:tcPr>
          <w:p w14:paraId="5972F4FD">
            <w:pPr>
              <w:pStyle w:val="28"/>
              <w:numPr>
                <w:ilvl w:val="0"/>
                <w:numId w:val="1"/>
              </w:numPr>
              <w:autoSpaceDE w:val="0"/>
              <w:autoSpaceDN w:val="0"/>
              <w:adjustRightInd w:val="0"/>
              <w:spacing w:line="0" w:lineRule="atLeast"/>
              <w:ind w:left="0" w:firstLineChars="0"/>
              <w:rPr>
                <w:rFonts w:ascii="宋体" w:hAnsi="宋体" w:cs="宋体"/>
                <w:bCs/>
                <w:szCs w:val="21"/>
                <w:lang w:val="zh-CN"/>
              </w:rPr>
            </w:pPr>
            <w:r>
              <w:rPr>
                <w:rFonts w:hint="eastAsia" w:ascii="宋体" w:hAnsi="宋体" w:cs="宋体"/>
                <w:bCs/>
                <w:szCs w:val="21"/>
                <w:lang w:val="zh-CN"/>
              </w:rPr>
              <w:t>（1）绪论知识；</w:t>
            </w:r>
          </w:p>
          <w:p w14:paraId="7AD62A2D">
            <w:pPr>
              <w:autoSpaceDE w:val="0"/>
              <w:autoSpaceDN w:val="0"/>
              <w:adjustRightInd w:val="0"/>
              <w:spacing w:line="0" w:lineRule="atLeast"/>
              <w:rPr>
                <w:rFonts w:ascii="宋体" w:hAnsi="宋体" w:cs="宋体"/>
                <w:bCs/>
                <w:szCs w:val="21"/>
              </w:rPr>
            </w:pPr>
            <w:r>
              <w:rPr>
                <w:rFonts w:hint="eastAsia" w:ascii="宋体" w:hAnsi="宋体" w:cs="宋体"/>
                <w:bCs/>
                <w:szCs w:val="21"/>
              </w:rPr>
              <w:t>（2）华北地区旅游；</w:t>
            </w:r>
          </w:p>
          <w:p w14:paraId="02006D8A">
            <w:pPr>
              <w:autoSpaceDE w:val="0"/>
              <w:autoSpaceDN w:val="0"/>
              <w:adjustRightInd w:val="0"/>
              <w:spacing w:line="0" w:lineRule="atLeast"/>
              <w:rPr>
                <w:rFonts w:ascii="宋体" w:hAnsi="宋体" w:cs="宋体"/>
                <w:bCs/>
                <w:szCs w:val="21"/>
              </w:rPr>
            </w:pPr>
            <w:r>
              <w:rPr>
                <w:rFonts w:hint="eastAsia" w:ascii="宋体" w:hAnsi="宋体" w:cs="宋体"/>
                <w:bCs/>
                <w:szCs w:val="21"/>
              </w:rPr>
              <w:t>（3）东北地区旅游；</w:t>
            </w:r>
          </w:p>
          <w:p w14:paraId="2C3B9B20">
            <w:pPr>
              <w:autoSpaceDE w:val="0"/>
              <w:autoSpaceDN w:val="0"/>
              <w:adjustRightInd w:val="0"/>
              <w:spacing w:line="0" w:lineRule="atLeast"/>
              <w:rPr>
                <w:rFonts w:ascii="宋体" w:hAnsi="宋体" w:cs="宋体"/>
                <w:bCs/>
                <w:szCs w:val="21"/>
              </w:rPr>
            </w:pPr>
            <w:r>
              <w:rPr>
                <w:rFonts w:hint="eastAsia" w:ascii="宋体" w:hAnsi="宋体" w:cs="宋体"/>
                <w:bCs/>
                <w:szCs w:val="21"/>
              </w:rPr>
              <w:t>（4）华东地区旅游；</w:t>
            </w:r>
          </w:p>
          <w:p w14:paraId="5B5B0E40">
            <w:pPr>
              <w:autoSpaceDE w:val="0"/>
              <w:autoSpaceDN w:val="0"/>
              <w:adjustRightInd w:val="0"/>
              <w:spacing w:line="0" w:lineRule="atLeast"/>
              <w:rPr>
                <w:rFonts w:ascii="宋体" w:hAnsi="宋体" w:cs="宋体"/>
                <w:bCs/>
                <w:szCs w:val="21"/>
              </w:rPr>
            </w:pPr>
            <w:r>
              <w:rPr>
                <w:rFonts w:hint="eastAsia" w:ascii="宋体" w:hAnsi="宋体" w:cs="宋体"/>
                <w:bCs/>
                <w:szCs w:val="21"/>
              </w:rPr>
              <w:t>（5）中南地区旅游；</w:t>
            </w:r>
          </w:p>
          <w:p w14:paraId="1041100E">
            <w:pPr>
              <w:autoSpaceDE w:val="0"/>
              <w:autoSpaceDN w:val="0"/>
              <w:adjustRightInd w:val="0"/>
              <w:spacing w:line="0" w:lineRule="atLeast"/>
              <w:rPr>
                <w:rFonts w:ascii="宋体" w:hAnsi="宋体" w:cs="宋体"/>
                <w:bCs/>
                <w:szCs w:val="21"/>
              </w:rPr>
            </w:pPr>
            <w:r>
              <w:rPr>
                <w:rFonts w:hint="eastAsia" w:ascii="宋体" w:hAnsi="宋体" w:cs="宋体"/>
                <w:bCs/>
                <w:szCs w:val="21"/>
              </w:rPr>
              <w:t>（6）西南地区旅游；</w:t>
            </w:r>
          </w:p>
          <w:p w14:paraId="15C0EA6B">
            <w:pPr>
              <w:autoSpaceDE w:val="0"/>
              <w:autoSpaceDN w:val="0"/>
              <w:adjustRightInd w:val="0"/>
              <w:spacing w:line="0" w:lineRule="atLeast"/>
              <w:rPr>
                <w:rFonts w:ascii="宋体" w:hAnsi="宋体" w:cs="宋体"/>
                <w:bCs/>
                <w:szCs w:val="21"/>
              </w:rPr>
            </w:pPr>
            <w:r>
              <w:rPr>
                <w:rFonts w:hint="eastAsia" w:ascii="宋体" w:hAnsi="宋体" w:cs="宋体"/>
                <w:bCs/>
                <w:szCs w:val="21"/>
              </w:rPr>
              <w:t>（7）西北地区旅游；</w:t>
            </w:r>
          </w:p>
          <w:p w14:paraId="5CB09D98">
            <w:pPr>
              <w:autoSpaceDE w:val="0"/>
              <w:autoSpaceDN w:val="0"/>
              <w:adjustRightInd w:val="0"/>
              <w:spacing w:line="0" w:lineRule="atLeast"/>
              <w:rPr>
                <w:rFonts w:ascii="宋体" w:hAnsi="宋体" w:cs="宋体"/>
                <w:bCs/>
                <w:szCs w:val="21"/>
              </w:rPr>
            </w:pPr>
            <w:r>
              <w:rPr>
                <w:rFonts w:hint="eastAsia" w:ascii="宋体" w:hAnsi="宋体" w:cs="宋体"/>
                <w:bCs/>
                <w:szCs w:val="21"/>
              </w:rPr>
              <w:t>（8）港澳台地区旅游；</w:t>
            </w:r>
            <w:r>
              <w:rPr>
                <w:rFonts w:ascii="宋体" w:hAnsi="宋体" w:cs="宋体"/>
                <w:bCs/>
                <w:szCs w:val="21"/>
              </w:rPr>
              <w:t xml:space="preserve"> </w:t>
            </w:r>
          </w:p>
          <w:p w14:paraId="6EB7A84B">
            <w:pPr>
              <w:autoSpaceDE w:val="0"/>
              <w:autoSpaceDN w:val="0"/>
              <w:adjustRightInd w:val="0"/>
              <w:spacing w:line="0" w:lineRule="atLeast"/>
              <w:rPr>
                <w:rFonts w:ascii="宋体" w:hAnsi="宋体" w:cs="宋体"/>
                <w:bCs/>
                <w:szCs w:val="21"/>
              </w:rPr>
            </w:pPr>
            <w:r>
              <w:rPr>
                <w:rFonts w:hint="eastAsia" w:ascii="宋体" w:hAnsi="宋体" w:cs="宋体"/>
                <w:bCs/>
                <w:szCs w:val="21"/>
              </w:rPr>
              <w:t>（9）世界著名景点</w:t>
            </w:r>
          </w:p>
        </w:tc>
        <w:tc>
          <w:tcPr>
            <w:tcW w:w="4860" w:type="dxa"/>
            <w:tcBorders>
              <w:top w:val="single" w:color="auto" w:sz="4" w:space="0"/>
              <w:left w:val="single" w:color="auto" w:sz="4" w:space="0"/>
              <w:bottom w:val="single" w:color="auto" w:sz="4" w:space="0"/>
              <w:right w:val="single" w:color="auto" w:sz="4" w:space="0"/>
            </w:tcBorders>
            <w:vAlign w:val="center"/>
          </w:tcPr>
          <w:p w14:paraId="673D81C2">
            <w:pPr>
              <w:spacing w:line="0" w:lineRule="atLeast"/>
              <w:rPr>
                <w:rFonts w:ascii="宋体" w:hAnsi="宋体" w:cs="仿宋"/>
                <w:szCs w:val="21"/>
              </w:rPr>
            </w:pPr>
            <w:r>
              <w:rPr>
                <w:rFonts w:hint="eastAsia" w:ascii="宋体" w:hAnsi="宋体" w:cs="仿宋"/>
                <w:szCs w:val="21"/>
              </w:rPr>
              <w:t>（1）能借助</w:t>
            </w:r>
            <w:r>
              <w:rPr>
                <w:rFonts w:ascii="宋体" w:hAnsi="宋体" w:cs="仿宋"/>
                <w:szCs w:val="21"/>
              </w:rPr>
              <w:t>行政、地形、气候</w:t>
            </w:r>
            <w:r>
              <w:rPr>
                <w:rFonts w:hint="eastAsia" w:ascii="宋体" w:hAnsi="宋体" w:cs="仿宋"/>
                <w:szCs w:val="21"/>
              </w:rPr>
              <w:t>、</w:t>
            </w:r>
            <w:r>
              <w:rPr>
                <w:rFonts w:ascii="宋体" w:hAnsi="宋体" w:cs="仿宋"/>
                <w:szCs w:val="21"/>
              </w:rPr>
              <w:t>交通地图认识</w:t>
            </w:r>
            <w:r>
              <w:rPr>
                <w:rFonts w:hint="eastAsia" w:ascii="宋体" w:hAnsi="宋体" w:cs="仿宋"/>
                <w:szCs w:val="21"/>
              </w:rPr>
              <w:t>中国的方位、版图、地形特点与气候特征；能根据</w:t>
            </w:r>
            <w:r>
              <w:rPr>
                <w:rFonts w:ascii="宋体" w:hAnsi="宋体" w:cs="仿宋"/>
                <w:szCs w:val="21"/>
              </w:rPr>
              <w:t>地理环境</w:t>
            </w:r>
            <w:r>
              <w:rPr>
                <w:rFonts w:hint="eastAsia" w:ascii="宋体" w:hAnsi="宋体" w:cs="仿宋"/>
                <w:szCs w:val="21"/>
              </w:rPr>
              <w:t>分析</w:t>
            </w:r>
            <w:r>
              <w:rPr>
                <w:rFonts w:ascii="宋体" w:hAnsi="宋体" w:cs="仿宋"/>
                <w:szCs w:val="21"/>
              </w:rPr>
              <w:t>出</w:t>
            </w:r>
            <w:r>
              <w:rPr>
                <w:rFonts w:hint="eastAsia" w:ascii="宋体" w:hAnsi="宋体" w:cs="仿宋"/>
                <w:szCs w:val="21"/>
              </w:rPr>
              <w:t>旅游资源的类型、特点，能提炼出区域旅游资源特色；</w:t>
            </w:r>
          </w:p>
          <w:p w14:paraId="4C4633D7">
            <w:pPr>
              <w:spacing w:line="0" w:lineRule="atLeast"/>
              <w:rPr>
                <w:rFonts w:ascii="宋体" w:hAnsi="宋体" w:cs="仿宋"/>
                <w:szCs w:val="21"/>
              </w:rPr>
            </w:pPr>
            <w:r>
              <w:rPr>
                <w:rFonts w:hint="eastAsia" w:ascii="宋体" w:hAnsi="宋体" w:cs="仿宋"/>
                <w:szCs w:val="21"/>
              </w:rPr>
              <w:t>（2）掌握华北地区的区域概况，旅游资源分布及特征、主要游览地及景区；熟悉华北地区的精品旅游线路；能根据区域特色编写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325944DF">
            <w:pPr>
              <w:spacing w:line="0" w:lineRule="atLeast"/>
              <w:rPr>
                <w:rFonts w:ascii="宋体" w:hAnsi="宋体" w:cs="仿宋"/>
                <w:szCs w:val="21"/>
              </w:rPr>
            </w:pPr>
            <w:r>
              <w:rPr>
                <w:rFonts w:hint="eastAsia" w:ascii="宋体" w:hAnsi="宋体" w:cs="仿宋"/>
                <w:szCs w:val="21"/>
              </w:rPr>
              <w:t>（3）掌握东北地区的区域概况，旅游资源分布及特征、主要游览地及景区；熟悉东北地区的精品旅游线路，能根据区域特色编写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754038F3">
            <w:pPr>
              <w:spacing w:line="0" w:lineRule="atLeast"/>
              <w:rPr>
                <w:rFonts w:ascii="宋体" w:hAnsi="宋体" w:cs="仿宋"/>
                <w:szCs w:val="21"/>
              </w:rPr>
            </w:pPr>
            <w:r>
              <w:rPr>
                <w:rFonts w:hint="eastAsia" w:ascii="宋体" w:hAnsi="宋体" w:cs="仿宋"/>
                <w:szCs w:val="21"/>
              </w:rPr>
              <w:t>（4）掌握华东地区的区域概况，旅游资源分布及特征、主要游览地及景区；熟悉华东地区的精品旅游线路；能根据区域特色编写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5D521C69">
            <w:pPr>
              <w:spacing w:line="0" w:lineRule="atLeast"/>
              <w:rPr>
                <w:rFonts w:ascii="宋体" w:hAnsi="宋体" w:cs="仿宋"/>
                <w:szCs w:val="21"/>
              </w:rPr>
            </w:pPr>
            <w:r>
              <w:rPr>
                <w:rFonts w:hint="eastAsia" w:ascii="宋体" w:hAnsi="宋体" w:cs="仿宋"/>
                <w:szCs w:val="21"/>
              </w:rPr>
              <w:t>（5）掌握中南地区的区域概况，旅游资源分布及特征、主要游览地及景区；熟悉中南地区的精品旅游线路；能根据特色编写区域</w:t>
            </w:r>
            <w:r>
              <w:rPr>
                <w:rFonts w:ascii="宋体" w:hAnsi="宋体" w:cs="仿宋"/>
                <w:szCs w:val="21"/>
              </w:rPr>
              <w:t>内旅游</w:t>
            </w:r>
            <w:r>
              <w:rPr>
                <w:rFonts w:hint="eastAsia" w:ascii="宋体" w:hAnsi="宋体" w:cs="仿宋"/>
                <w:szCs w:val="21"/>
              </w:rPr>
              <w:t>手册，能制定个性化旅游线路；</w:t>
            </w:r>
          </w:p>
          <w:p w14:paraId="100C1F55">
            <w:pPr>
              <w:spacing w:line="0" w:lineRule="atLeast"/>
              <w:rPr>
                <w:rFonts w:ascii="宋体" w:hAnsi="宋体" w:cs="仿宋"/>
                <w:szCs w:val="21"/>
              </w:rPr>
            </w:pPr>
            <w:r>
              <w:rPr>
                <w:rFonts w:hint="eastAsia" w:ascii="宋体" w:hAnsi="宋体" w:cs="仿宋"/>
                <w:szCs w:val="21"/>
              </w:rPr>
              <w:t>（6）掌握西南地区的区域概况，旅游资源分布及特征、主要游览地及景区；熟悉西南地区的精品旅游线路；能根据区域特色编写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10FEA5C0">
            <w:pPr>
              <w:spacing w:line="0" w:lineRule="atLeast"/>
              <w:rPr>
                <w:rFonts w:ascii="宋体" w:hAnsi="宋体" w:cs="仿宋"/>
                <w:szCs w:val="21"/>
              </w:rPr>
            </w:pPr>
            <w:r>
              <w:rPr>
                <w:rFonts w:hint="eastAsia" w:ascii="宋体" w:hAnsi="宋体" w:cs="仿宋"/>
                <w:szCs w:val="21"/>
              </w:rPr>
              <w:t>（7）掌握西北地区的区域概况，旅游资源分布及特征、主要游览地及景区；熟悉西北地区的精品旅游线路；能根据区域特色编写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23AD1275">
            <w:pPr>
              <w:spacing w:line="0" w:lineRule="atLeast"/>
              <w:rPr>
                <w:rFonts w:ascii="宋体" w:hAnsi="宋体" w:cs="仿宋"/>
                <w:szCs w:val="21"/>
              </w:rPr>
            </w:pPr>
            <w:r>
              <w:rPr>
                <w:rFonts w:hint="eastAsia" w:ascii="宋体" w:hAnsi="宋体" w:cs="仿宋"/>
                <w:szCs w:val="21"/>
              </w:rPr>
              <w:t>（8）掌握港澳台地区的区域概况，旅游资源分布及特征、主要游览地及景区；熟悉港澳台地区的精品旅游线路；能根据区域特色编写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601B27F5">
            <w:pPr>
              <w:spacing w:line="0" w:lineRule="atLeast"/>
              <w:rPr>
                <w:rFonts w:ascii="宋体" w:hAnsi="宋体" w:cs="仿宋"/>
                <w:szCs w:val="21"/>
              </w:rPr>
            </w:pPr>
            <w:r>
              <w:rPr>
                <w:rFonts w:hint="eastAsia" w:ascii="宋体" w:hAnsi="宋体" w:cs="仿宋"/>
                <w:szCs w:val="21"/>
              </w:rPr>
              <w:t>（9）掌握世界</w:t>
            </w:r>
            <w:r>
              <w:rPr>
                <w:rFonts w:ascii="宋体" w:hAnsi="宋体" w:cs="仿宋"/>
                <w:szCs w:val="21"/>
              </w:rPr>
              <w:t>著名</w:t>
            </w:r>
            <w:r>
              <w:rPr>
                <w:rFonts w:hint="eastAsia" w:ascii="宋体" w:hAnsi="宋体" w:cs="仿宋"/>
                <w:szCs w:val="21"/>
              </w:rPr>
              <w:t>自然</w:t>
            </w:r>
            <w:r>
              <w:rPr>
                <w:rFonts w:ascii="宋体" w:hAnsi="宋体" w:cs="仿宋"/>
                <w:szCs w:val="21"/>
              </w:rPr>
              <w:t>遗产、</w:t>
            </w:r>
            <w:r>
              <w:rPr>
                <w:rFonts w:hint="eastAsia" w:ascii="宋体" w:hAnsi="宋体" w:cs="仿宋"/>
                <w:szCs w:val="21"/>
              </w:rPr>
              <w:t>文化</w:t>
            </w:r>
            <w:r>
              <w:rPr>
                <w:rFonts w:ascii="宋体" w:hAnsi="宋体" w:cs="仿宋"/>
                <w:szCs w:val="21"/>
              </w:rPr>
              <w:t>遗产</w:t>
            </w:r>
            <w:r>
              <w:rPr>
                <w:rFonts w:hint="eastAsia" w:ascii="宋体" w:hAnsi="宋体" w:cs="仿宋"/>
                <w:szCs w:val="21"/>
              </w:rPr>
              <w:t>；能运用</w:t>
            </w:r>
            <w:r>
              <w:rPr>
                <w:rFonts w:ascii="宋体" w:hAnsi="宋体" w:cs="仿宋"/>
                <w:szCs w:val="21"/>
              </w:rPr>
              <w:t>景点</w:t>
            </w:r>
            <w:r>
              <w:rPr>
                <w:rFonts w:hint="eastAsia" w:ascii="宋体" w:hAnsi="宋体" w:cs="仿宋"/>
                <w:szCs w:val="21"/>
              </w:rPr>
              <w:t>相关</w:t>
            </w:r>
            <w:r>
              <w:rPr>
                <w:rFonts w:ascii="宋体" w:hAnsi="宋体" w:cs="仿宋"/>
                <w:szCs w:val="21"/>
              </w:rPr>
              <w:t>知识</w:t>
            </w:r>
            <w:r>
              <w:rPr>
                <w:rFonts w:hint="eastAsia" w:ascii="宋体" w:hAnsi="宋体" w:cs="仿宋"/>
                <w:szCs w:val="21"/>
              </w:rPr>
              <w:t>介绍</w:t>
            </w:r>
            <w:r>
              <w:rPr>
                <w:rFonts w:ascii="宋体" w:hAnsi="宋体" w:cs="仿宋"/>
                <w:szCs w:val="21"/>
              </w:rPr>
              <w:t>旅游线路</w:t>
            </w:r>
            <w:r>
              <w:rPr>
                <w:rFonts w:hint="eastAsia" w:ascii="宋体" w:hAnsi="宋体" w:cs="仿宋"/>
                <w:szCs w:val="21"/>
              </w:rPr>
              <w:t>特色</w:t>
            </w:r>
          </w:p>
        </w:tc>
      </w:tr>
      <w:tr w14:paraId="0F63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04724E17">
            <w:pPr>
              <w:autoSpaceDE w:val="0"/>
              <w:autoSpaceDN w:val="0"/>
              <w:adjustRightInd w:val="0"/>
              <w:spacing w:line="0" w:lineRule="atLeast"/>
              <w:jc w:val="center"/>
              <w:rPr>
                <w:rFonts w:ascii="宋体" w:hAnsi="宋体" w:cs="仿宋"/>
                <w:szCs w:val="21"/>
              </w:rPr>
            </w:pPr>
            <w:r>
              <w:rPr>
                <w:rFonts w:hint="eastAsia" w:ascii="宋体" w:hAnsi="宋体" w:cs="仿宋"/>
                <w:szCs w:val="21"/>
              </w:rPr>
              <w:t>职场礼仪</w:t>
            </w:r>
            <w:r>
              <w:rPr>
                <w:rFonts w:ascii="宋体" w:hAnsi="宋体" w:cs="仿宋"/>
                <w:szCs w:val="21"/>
              </w:rPr>
              <w:t>与沟通</w:t>
            </w:r>
          </w:p>
          <w:p w14:paraId="785EC410">
            <w:pPr>
              <w:autoSpaceDE w:val="0"/>
              <w:autoSpaceDN w:val="0"/>
              <w:adjustRightInd w:val="0"/>
              <w:spacing w:line="0" w:lineRule="atLeast"/>
              <w:jc w:val="center"/>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32</w:t>
            </w:r>
            <w:r>
              <w:rPr>
                <w:rFonts w:ascii="宋体" w:hAnsi="宋体" w:cs="仿宋"/>
                <w:szCs w:val="21"/>
              </w:rPr>
              <w:t>学时</w:t>
            </w:r>
            <w:r>
              <w:rPr>
                <w:rFonts w:hint="eastAsia" w:ascii="宋体" w:hAnsi="宋体" w:cs="仿宋"/>
                <w:szCs w:val="21"/>
              </w:rPr>
              <w:t>）</w:t>
            </w:r>
          </w:p>
        </w:tc>
        <w:tc>
          <w:tcPr>
            <w:tcW w:w="3590" w:type="dxa"/>
            <w:tcBorders>
              <w:top w:val="single" w:color="auto" w:sz="4" w:space="0"/>
              <w:left w:val="single" w:color="auto" w:sz="4" w:space="0"/>
              <w:bottom w:val="single" w:color="auto" w:sz="4" w:space="0"/>
              <w:right w:val="single" w:color="auto" w:sz="4" w:space="0"/>
            </w:tcBorders>
            <w:vAlign w:val="center"/>
          </w:tcPr>
          <w:p w14:paraId="51E63C93">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（1）</w:t>
            </w:r>
            <w:r>
              <w:rPr>
                <w:rFonts w:hint="eastAsia" w:ascii="宋体" w:hAnsi="宋体" w:cs="宋体"/>
                <w:bCs/>
                <w:szCs w:val="21"/>
                <w:lang w:val="zh-CN"/>
              </w:rPr>
              <w:t>语言与表达；</w:t>
            </w:r>
          </w:p>
          <w:p w14:paraId="7CCB5831">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（2）（</w:t>
            </w:r>
            <w:r>
              <w:rPr>
                <w:rFonts w:hint="eastAsia" w:ascii="宋体" w:hAnsi="宋体" w:cs="宋体"/>
                <w:bCs/>
                <w:szCs w:val="21"/>
              </w:rPr>
              <w:t>2</w:t>
            </w:r>
            <w:r>
              <w:rPr>
                <w:rFonts w:hint="eastAsia" w:ascii="宋体" w:hAnsi="宋体" w:cs="宋体"/>
                <w:bCs/>
                <w:szCs w:val="21"/>
                <w:lang w:val="zh-CN"/>
              </w:rPr>
              <w:t>）礼仪概述；</w:t>
            </w:r>
          </w:p>
          <w:p w14:paraId="05EB5F9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3</w:t>
            </w:r>
            <w:r>
              <w:rPr>
                <w:rFonts w:hint="eastAsia" w:ascii="宋体" w:hAnsi="宋体" w:cs="宋体"/>
                <w:bCs/>
                <w:szCs w:val="21"/>
                <w:lang w:val="zh-CN"/>
              </w:rPr>
              <w:t>）职业形象塑造；</w:t>
            </w:r>
          </w:p>
          <w:p w14:paraId="22365B88">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4</w:t>
            </w:r>
            <w:r>
              <w:rPr>
                <w:rFonts w:hint="eastAsia" w:ascii="宋体" w:hAnsi="宋体" w:cs="宋体"/>
                <w:bCs/>
                <w:szCs w:val="21"/>
                <w:lang w:val="zh-CN"/>
              </w:rPr>
              <w:t>）日常交际礼仪；</w:t>
            </w:r>
          </w:p>
          <w:p w14:paraId="7BB7A5D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5</w:t>
            </w:r>
            <w:r>
              <w:rPr>
                <w:rFonts w:hint="eastAsia" w:ascii="宋体" w:hAnsi="宋体" w:cs="宋体"/>
                <w:bCs/>
                <w:szCs w:val="21"/>
                <w:lang w:val="zh-CN"/>
              </w:rPr>
              <w:t>）旅游接待礼仪；</w:t>
            </w:r>
          </w:p>
          <w:p w14:paraId="0740690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6</w:t>
            </w:r>
            <w:r>
              <w:rPr>
                <w:rFonts w:hint="eastAsia" w:ascii="宋体" w:hAnsi="宋体" w:cs="宋体"/>
                <w:bCs/>
                <w:szCs w:val="21"/>
                <w:lang w:val="zh-CN"/>
              </w:rPr>
              <w:t>）旅游岗位服务礼仪；</w:t>
            </w:r>
          </w:p>
          <w:p w14:paraId="09F217B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7</w:t>
            </w:r>
            <w:r>
              <w:rPr>
                <w:rFonts w:hint="eastAsia" w:ascii="宋体" w:hAnsi="宋体" w:cs="宋体"/>
                <w:bCs/>
                <w:szCs w:val="21"/>
                <w:lang w:val="zh-CN"/>
              </w:rPr>
              <w:t>）求职面试礼仪；</w:t>
            </w:r>
          </w:p>
          <w:p w14:paraId="693D2C46">
            <w:pPr>
              <w:autoSpaceDE w:val="0"/>
              <w:autoSpaceDN w:val="0"/>
              <w:adjustRightInd w:val="0"/>
              <w:spacing w:line="0" w:lineRule="atLeast"/>
              <w:rPr>
                <w:rFonts w:ascii="宋体" w:hAnsi="宋体" w:cs="仿宋"/>
                <w:szCs w:val="21"/>
              </w:rPr>
            </w:pPr>
            <w:r>
              <w:rPr>
                <w:rFonts w:hint="eastAsia" w:ascii="宋体" w:hAnsi="宋体" w:cs="仿宋"/>
                <w:szCs w:val="21"/>
              </w:rPr>
              <w:t>（8）综合实训</w:t>
            </w:r>
          </w:p>
        </w:tc>
        <w:tc>
          <w:tcPr>
            <w:tcW w:w="4860" w:type="dxa"/>
            <w:tcBorders>
              <w:top w:val="single" w:color="auto" w:sz="4" w:space="0"/>
              <w:left w:val="single" w:color="auto" w:sz="4" w:space="0"/>
              <w:bottom w:val="single" w:color="auto" w:sz="4" w:space="0"/>
              <w:right w:val="single" w:color="auto" w:sz="4" w:space="0"/>
            </w:tcBorders>
            <w:vAlign w:val="center"/>
          </w:tcPr>
          <w:p w14:paraId="4E8CB1F5">
            <w:pPr>
              <w:spacing w:line="0" w:lineRule="atLeast"/>
              <w:rPr>
                <w:rFonts w:ascii="宋体" w:hAnsi="宋体" w:cs="仿宋"/>
                <w:szCs w:val="21"/>
              </w:rPr>
            </w:pPr>
            <w:r>
              <w:rPr>
                <w:rFonts w:hint="eastAsia" w:ascii="宋体" w:hAnsi="宋体" w:cs="仿宋"/>
                <w:szCs w:val="21"/>
              </w:rPr>
              <w:t>（1）能借助信息化场景或真实场景构建</w:t>
            </w:r>
            <w:r>
              <w:rPr>
                <w:rFonts w:ascii="宋体" w:hAnsi="宋体" w:cs="仿宋"/>
                <w:szCs w:val="21"/>
              </w:rPr>
              <w:t>人际交流</w:t>
            </w:r>
            <w:r>
              <w:rPr>
                <w:rFonts w:hint="eastAsia" w:ascii="宋体" w:hAnsi="宋体" w:cs="仿宋"/>
                <w:szCs w:val="21"/>
              </w:rPr>
              <w:t>氛围；能利用适合</w:t>
            </w:r>
            <w:r>
              <w:rPr>
                <w:rFonts w:ascii="宋体" w:hAnsi="宋体" w:cs="仿宋"/>
                <w:szCs w:val="21"/>
              </w:rPr>
              <w:t>的</w:t>
            </w:r>
            <w:r>
              <w:rPr>
                <w:rFonts w:hint="eastAsia" w:ascii="宋体" w:hAnsi="宋体" w:cs="仿宋"/>
                <w:szCs w:val="21"/>
              </w:rPr>
              <w:t>词汇进行</w:t>
            </w:r>
            <w:r>
              <w:rPr>
                <w:rFonts w:ascii="宋体" w:hAnsi="宋体" w:cs="仿宋"/>
                <w:szCs w:val="21"/>
              </w:rPr>
              <w:t>语言组织</w:t>
            </w:r>
            <w:r>
              <w:rPr>
                <w:rFonts w:hint="eastAsia" w:ascii="宋体" w:hAnsi="宋体" w:cs="仿宋"/>
                <w:szCs w:val="21"/>
              </w:rPr>
              <w:t>，从而具备人际交往中</w:t>
            </w:r>
            <w:r>
              <w:rPr>
                <w:rFonts w:ascii="宋体" w:hAnsi="宋体" w:cs="仿宋"/>
                <w:szCs w:val="21"/>
              </w:rPr>
              <w:t>的</w:t>
            </w:r>
            <w:r>
              <w:rPr>
                <w:rFonts w:hint="eastAsia" w:ascii="宋体" w:hAnsi="宋体" w:cs="仿宋"/>
                <w:szCs w:val="21"/>
              </w:rPr>
              <w:t>语言</w:t>
            </w:r>
            <w:r>
              <w:rPr>
                <w:rFonts w:ascii="宋体" w:hAnsi="宋体" w:cs="仿宋"/>
                <w:szCs w:val="21"/>
              </w:rPr>
              <w:t>沟通</w:t>
            </w:r>
            <w:r>
              <w:rPr>
                <w:rFonts w:hint="eastAsia" w:ascii="宋体" w:hAnsi="宋体" w:cs="仿宋"/>
                <w:szCs w:val="21"/>
              </w:rPr>
              <w:t>能力；</w:t>
            </w:r>
          </w:p>
          <w:p w14:paraId="6AAC2CE6">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）了解礼仪的含义、功能、重要性；掌握中外礼仪的起源和典型特征，</w:t>
            </w:r>
            <w:r>
              <w:rPr>
                <w:rFonts w:ascii="宋体" w:hAnsi="宋体" w:cs="仿宋"/>
                <w:szCs w:val="21"/>
              </w:rPr>
              <w:t>能</w:t>
            </w:r>
            <w:r>
              <w:rPr>
                <w:rFonts w:hint="eastAsia" w:ascii="宋体" w:hAnsi="宋体" w:cs="仿宋"/>
                <w:szCs w:val="21"/>
              </w:rPr>
              <w:t>在</w:t>
            </w:r>
            <w:r>
              <w:rPr>
                <w:rFonts w:ascii="宋体" w:hAnsi="宋体" w:cs="仿宋"/>
                <w:szCs w:val="21"/>
              </w:rPr>
              <w:t>职业</w:t>
            </w:r>
            <w:r>
              <w:rPr>
                <w:rFonts w:hint="eastAsia" w:ascii="宋体" w:hAnsi="宋体" w:cs="仿宋"/>
                <w:szCs w:val="21"/>
              </w:rPr>
              <w:t>场合科学</w:t>
            </w:r>
            <w:r>
              <w:rPr>
                <w:rFonts w:ascii="宋体" w:hAnsi="宋体" w:cs="仿宋"/>
                <w:szCs w:val="21"/>
              </w:rPr>
              <w:t>合理</w:t>
            </w:r>
            <w:r>
              <w:rPr>
                <w:rFonts w:hint="eastAsia" w:ascii="宋体" w:hAnsi="宋体" w:cs="仿宋"/>
                <w:szCs w:val="21"/>
              </w:rPr>
              <w:t>地</w:t>
            </w:r>
            <w:r>
              <w:rPr>
                <w:rFonts w:ascii="宋体" w:hAnsi="宋体" w:cs="仿宋"/>
                <w:szCs w:val="21"/>
              </w:rPr>
              <w:t>运用礼仪知识</w:t>
            </w:r>
            <w:r>
              <w:rPr>
                <w:rFonts w:hint="eastAsia" w:ascii="宋体" w:hAnsi="宋体" w:cs="仿宋"/>
                <w:szCs w:val="21"/>
              </w:rPr>
              <w:t>；</w:t>
            </w:r>
          </w:p>
          <w:p w14:paraId="1B325A45">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）了解旅游从业者仪容规范；掌握着装（职业装</w:t>
            </w:r>
            <w:r>
              <w:rPr>
                <w:rFonts w:ascii="宋体" w:hAnsi="宋体" w:cs="仿宋"/>
                <w:szCs w:val="21"/>
              </w:rPr>
              <w:t>、配饰等</w:t>
            </w:r>
            <w:r>
              <w:rPr>
                <w:rFonts w:hint="eastAsia" w:ascii="宋体" w:hAnsi="宋体" w:cs="仿宋"/>
                <w:szCs w:val="21"/>
              </w:rPr>
              <w:t>）搭配</w:t>
            </w:r>
            <w:r>
              <w:rPr>
                <w:rFonts w:ascii="宋体" w:hAnsi="宋体" w:cs="仿宋"/>
                <w:szCs w:val="21"/>
              </w:rPr>
              <w:t>方法</w:t>
            </w:r>
            <w:r>
              <w:rPr>
                <w:rFonts w:hint="eastAsia" w:ascii="宋体" w:hAnsi="宋体" w:cs="仿宋"/>
                <w:szCs w:val="21"/>
              </w:rPr>
              <w:t>、面部化妆一般步骤、简单盘发方法、个人行为的基本要求；能</w:t>
            </w:r>
            <w:r>
              <w:rPr>
                <w:rFonts w:ascii="宋体" w:hAnsi="宋体" w:cs="仿宋"/>
                <w:szCs w:val="21"/>
              </w:rPr>
              <w:t>运用</w:t>
            </w:r>
            <w:r>
              <w:rPr>
                <w:rFonts w:hint="eastAsia" w:ascii="宋体" w:hAnsi="宋体" w:cs="仿宋"/>
                <w:szCs w:val="21"/>
              </w:rPr>
              <w:t>微笑、</w:t>
            </w:r>
            <w:r>
              <w:rPr>
                <w:rFonts w:ascii="宋体" w:hAnsi="宋体" w:cs="仿宋"/>
                <w:szCs w:val="21"/>
              </w:rPr>
              <w:t>肢体</w:t>
            </w:r>
            <w:r>
              <w:rPr>
                <w:rFonts w:hint="eastAsia" w:ascii="宋体" w:hAnsi="宋体" w:cs="仿宋"/>
                <w:szCs w:val="21"/>
              </w:rPr>
              <w:t>等</w:t>
            </w:r>
            <w:r>
              <w:rPr>
                <w:rFonts w:ascii="宋体" w:hAnsi="宋体" w:cs="仿宋"/>
                <w:szCs w:val="21"/>
              </w:rPr>
              <w:t>沟通</w:t>
            </w:r>
            <w:r>
              <w:rPr>
                <w:rFonts w:hint="eastAsia" w:ascii="宋体" w:hAnsi="宋体" w:cs="仿宋"/>
                <w:szCs w:val="21"/>
              </w:rPr>
              <w:t>要领在旅游从业过程中体现优雅的仪态美；</w:t>
            </w:r>
          </w:p>
          <w:p w14:paraId="28EA2520">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）掌握沟通和</w:t>
            </w:r>
            <w:r>
              <w:rPr>
                <w:rFonts w:ascii="宋体" w:hAnsi="宋体" w:cs="仿宋"/>
                <w:szCs w:val="21"/>
              </w:rPr>
              <w:t>人际交流的</w:t>
            </w:r>
            <w:r>
              <w:rPr>
                <w:rFonts w:hint="eastAsia" w:ascii="宋体" w:hAnsi="宋体" w:cs="仿宋"/>
                <w:szCs w:val="21"/>
              </w:rPr>
              <w:t>礼节规范知识，能</w:t>
            </w:r>
            <w:r>
              <w:rPr>
                <w:rFonts w:ascii="宋体" w:hAnsi="宋体" w:cs="仿宋"/>
                <w:szCs w:val="21"/>
              </w:rPr>
              <w:t>运用礼仪</w:t>
            </w:r>
            <w:r>
              <w:rPr>
                <w:rFonts w:hint="eastAsia" w:ascii="宋体" w:hAnsi="宋体" w:cs="仿宋"/>
                <w:szCs w:val="21"/>
              </w:rPr>
              <w:t>知识进行与</w:t>
            </w:r>
            <w:r>
              <w:rPr>
                <w:rFonts w:ascii="宋体" w:hAnsi="宋体" w:cs="仿宋"/>
                <w:szCs w:val="21"/>
              </w:rPr>
              <w:t>旅游行业相关的</w:t>
            </w:r>
            <w:r>
              <w:rPr>
                <w:rFonts w:hint="eastAsia" w:ascii="宋体" w:hAnsi="宋体" w:cs="仿宋"/>
                <w:szCs w:val="21"/>
              </w:rPr>
              <w:t>事务接待；</w:t>
            </w:r>
          </w:p>
          <w:p w14:paraId="5B27E8A2">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）掌握乘车、中西方</w:t>
            </w:r>
            <w:r>
              <w:rPr>
                <w:rFonts w:ascii="宋体" w:hAnsi="宋体" w:cs="仿宋"/>
                <w:szCs w:val="21"/>
              </w:rPr>
              <w:t>用餐等</w:t>
            </w:r>
            <w:r>
              <w:rPr>
                <w:rFonts w:hint="eastAsia" w:ascii="宋体" w:hAnsi="宋体" w:cs="仿宋"/>
                <w:szCs w:val="21"/>
              </w:rPr>
              <w:t>知识，</w:t>
            </w:r>
            <w:r>
              <w:rPr>
                <w:rFonts w:ascii="宋体" w:hAnsi="宋体" w:cs="仿宋"/>
                <w:szCs w:val="21"/>
              </w:rPr>
              <w:t>能运用</w:t>
            </w:r>
            <w:r>
              <w:rPr>
                <w:rFonts w:hint="eastAsia" w:ascii="宋体" w:hAnsi="宋体" w:cs="仿宋"/>
                <w:szCs w:val="21"/>
              </w:rPr>
              <w:t>礼仪</w:t>
            </w:r>
            <w:r>
              <w:rPr>
                <w:rFonts w:ascii="宋体" w:hAnsi="宋体" w:cs="仿宋"/>
                <w:szCs w:val="21"/>
              </w:rPr>
              <w:t>知识</w:t>
            </w:r>
            <w:r>
              <w:rPr>
                <w:rFonts w:hint="eastAsia" w:ascii="宋体" w:hAnsi="宋体" w:cs="仿宋"/>
                <w:szCs w:val="21"/>
              </w:rPr>
              <w:t>妥善安排好</w:t>
            </w:r>
            <w:r>
              <w:rPr>
                <w:rFonts w:ascii="宋体" w:hAnsi="宋体" w:cs="仿宋"/>
                <w:szCs w:val="21"/>
              </w:rPr>
              <w:t>旅游</w:t>
            </w:r>
            <w:r>
              <w:rPr>
                <w:rFonts w:hint="eastAsia" w:ascii="宋体" w:hAnsi="宋体" w:cs="仿宋"/>
                <w:szCs w:val="21"/>
              </w:rPr>
              <w:t>中</w:t>
            </w:r>
            <w:r>
              <w:rPr>
                <w:rFonts w:ascii="宋体" w:hAnsi="宋体" w:cs="仿宋"/>
                <w:szCs w:val="21"/>
              </w:rPr>
              <w:t>的相关事宜</w:t>
            </w:r>
            <w:r>
              <w:rPr>
                <w:rFonts w:hint="eastAsia" w:ascii="宋体" w:hAnsi="宋体" w:cs="仿宋"/>
                <w:szCs w:val="21"/>
              </w:rPr>
              <w:t>；</w:t>
            </w:r>
          </w:p>
          <w:p w14:paraId="577181FF">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）了解导游服务、门市接待、</w:t>
            </w:r>
            <w:r>
              <w:rPr>
                <w:rFonts w:ascii="宋体" w:hAnsi="宋体" w:cs="仿宋"/>
                <w:szCs w:val="21"/>
              </w:rPr>
              <w:t>景区接待</w:t>
            </w:r>
            <w:r>
              <w:rPr>
                <w:rFonts w:hint="eastAsia" w:ascii="宋体" w:hAnsi="宋体" w:cs="仿宋"/>
                <w:szCs w:val="21"/>
              </w:rPr>
              <w:t>的一般流程、要求和礼仪规范；能在独立接待服务和景区讲解服务中</w:t>
            </w:r>
            <w:r>
              <w:rPr>
                <w:rFonts w:ascii="宋体" w:hAnsi="宋体" w:cs="仿宋"/>
                <w:szCs w:val="21"/>
              </w:rPr>
              <w:t>合理</w:t>
            </w:r>
            <w:r>
              <w:rPr>
                <w:rFonts w:hint="eastAsia" w:ascii="宋体" w:hAnsi="宋体" w:cs="仿宋"/>
                <w:szCs w:val="21"/>
              </w:rPr>
              <w:t>运用服务礼仪规范；</w:t>
            </w:r>
          </w:p>
          <w:p w14:paraId="55C6F7D1">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）掌握撰写求职简历的相关技巧，能</w:t>
            </w:r>
            <w:r>
              <w:rPr>
                <w:rFonts w:ascii="宋体" w:hAnsi="宋体" w:cs="仿宋"/>
                <w:szCs w:val="21"/>
              </w:rPr>
              <w:t>制作</w:t>
            </w:r>
            <w:r>
              <w:rPr>
                <w:rFonts w:hint="eastAsia" w:ascii="宋体" w:hAnsi="宋体" w:cs="仿宋"/>
                <w:szCs w:val="21"/>
              </w:rPr>
              <w:t>一份</w:t>
            </w:r>
            <w:r>
              <w:rPr>
                <w:rFonts w:ascii="宋体" w:hAnsi="宋体" w:cs="仿宋"/>
                <w:szCs w:val="21"/>
              </w:rPr>
              <w:t>个人简历</w:t>
            </w:r>
            <w:r>
              <w:rPr>
                <w:rFonts w:hint="eastAsia" w:ascii="宋体" w:hAnsi="宋体" w:cs="仿宋"/>
                <w:szCs w:val="21"/>
              </w:rPr>
              <w:t>；掌握符合</w:t>
            </w:r>
            <w:r>
              <w:rPr>
                <w:rFonts w:ascii="宋体" w:hAnsi="宋体" w:cs="仿宋"/>
                <w:szCs w:val="21"/>
              </w:rPr>
              <w:t>面试</w:t>
            </w:r>
            <w:r>
              <w:rPr>
                <w:rFonts w:hint="eastAsia" w:ascii="宋体" w:hAnsi="宋体" w:cs="仿宋"/>
                <w:szCs w:val="21"/>
              </w:rPr>
              <w:t>规范的</w:t>
            </w:r>
            <w:r>
              <w:rPr>
                <w:rFonts w:ascii="宋体" w:hAnsi="宋体" w:cs="仿宋"/>
                <w:szCs w:val="21"/>
              </w:rPr>
              <w:t>礼仪和语言</w:t>
            </w:r>
            <w:r>
              <w:rPr>
                <w:rFonts w:hint="eastAsia" w:ascii="宋体" w:hAnsi="宋体" w:cs="仿宋"/>
                <w:szCs w:val="21"/>
              </w:rPr>
              <w:t>，以便</w:t>
            </w:r>
            <w:r>
              <w:rPr>
                <w:rFonts w:ascii="宋体" w:hAnsi="宋体" w:cs="仿宋"/>
                <w:szCs w:val="21"/>
              </w:rPr>
              <w:t>在面试中建立自信心</w:t>
            </w:r>
          </w:p>
        </w:tc>
      </w:tr>
    </w:tbl>
    <w:p w14:paraId="001789C5">
      <w:pPr>
        <w:spacing w:line="400" w:lineRule="exact"/>
        <w:ind w:firstLine="480" w:firstLineChars="200"/>
        <w:rPr>
          <w:rFonts w:ascii="宋体" w:hAnsi="宋体" w:eastAsia="宋体" w:cs="仿宋"/>
          <w:sz w:val="24"/>
        </w:rPr>
      </w:pPr>
      <w:r>
        <w:rPr>
          <w:rFonts w:hint="eastAsia" w:ascii="宋体" w:hAnsi="宋体" w:eastAsia="宋体" w:cs="仿宋"/>
          <w:sz w:val="24"/>
        </w:rPr>
        <w:t>（2）专业核心课程</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3191"/>
        <w:gridCol w:w="4848"/>
      </w:tblGrid>
      <w:tr w14:paraId="105C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14:paraId="0401E565">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78BC8C6D">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191" w:type="dxa"/>
            <w:tcBorders>
              <w:top w:val="single" w:color="auto" w:sz="4" w:space="0"/>
              <w:left w:val="single" w:color="auto" w:sz="4" w:space="0"/>
              <w:bottom w:val="single" w:color="auto" w:sz="4" w:space="0"/>
              <w:right w:val="single" w:color="auto" w:sz="4" w:space="0"/>
            </w:tcBorders>
            <w:vAlign w:val="center"/>
          </w:tcPr>
          <w:p w14:paraId="17896B13">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48" w:type="dxa"/>
            <w:tcBorders>
              <w:top w:val="single" w:color="auto" w:sz="4" w:space="0"/>
              <w:left w:val="single" w:color="auto" w:sz="4" w:space="0"/>
              <w:bottom w:val="single" w:color="auto" w:sz="4" w:space="0"/>
              <w:right w:val="single" w:color="auto" w:sz="4" w:space="0"/>
            </w:tcBorders>
            <w:vAlign w:val="center"/>
          </w:tcPr>
          <w:p w14:paraId="6E32F5A5">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3E23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2747FCF4">
            <w:pPr>
              <w:autoSpaceDE w:val="0"/>
              <w:autoSpaceDN w:val="0"/>
              <w:adjustRightInd w:val="0"/>
              <w:spacing w:line="0" w:lineRule="atLeast"/>
              <w:jc w:val="center"/>
              <w:rPr>
                <w:rFonts w:ascii="宋体" w:hAnsi="宋体"/>
                <w:szCs w:val="21"/>
              </w:rPr>
            </w:pPr>
            <w:r>
              <w:rPr>
                <w:rFonts w:hint="eastAsia" w:ascii="宋体" w:hAnsi="宋体"/>
                <w:szCs w:val="21"/>
              </w:rPr>
              <w:t>导游基础</w:t>
            </w:r>
          </w:p>
          <w:p w14:paraId="645B8FC8">
            <w:pPr>
              <w:spacing w:line="0" w:lineRule="atLeast"/>
              <w:jc w:val="center"/>
              <w:rPr>
                <w:rFonts w:ascii="宋体" w:hAnsi="宋体" w:cs="仿宋" w:eastAsiaTheme="minorEastAsia"/>
                <w:kern w:val="2"/>
                <w:sz w:val="21"/>
                <w:szCs w:val="21"/>
                <w:lang w:val="en-US" w:eastAsia="zh-CN" w:bidi="ar-SA"/>
              </w:rPr>
            </w:pPr>
            <w:r>
              <w:rPr>
                <w:rFonts w:hint="eastAsia" w:ascii="宋体" w:hAnsi="宋体"/>
                <w:szCs w:val="21"/>
              </w:rPr>
              <w:t>（1</w:t>
            </w:r>
            <w:r>
              <w:rPr>
                <w:rFonts w:hint="eastAsia" w:ascii="宋体" w:hAnsi="宋体"/>
                <w:szCs w:val="21"/>
                <w:lang w:val="en-US" w:eastAsia="zh-CN"/>
              </w:rPr>
              <w:t>80</w:t>
            </w:r>
            <w:r>
              <w:rPr>
                <w:rFonts w:ascii="宋体" w:hAnsi="宋体" w:cs="仿宋"/>
                <w:szCs w:val="21"/>
              </w:rPr>
              <w:t>学时</w:t>
            </w:r>
            <w:r>
              <w:rPr>
                <w:rFonts w:hint="eastAsia" w:ascii="宋体" w:hAnsi="宋体"/>
                <w:szCs w:val="21"/>
              </w:rPr>
              <w:t>）</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14:paraId="4BF7AD1A">
            <w:pPr>
              <w:autoSpaceDE w:val="0"/>
              <w:autoSpaceDN w:val="0"/>
              <w:adjustRightInd w:val="0"/>
              <w:spacing w:line="0" w:lineRule="atLeast"/>
              <w:rPr>
                <w:rFonts w:ascii="宋体" w:hAnsi="宋体" w:cs="宋体"/>
                <w:bCs/>
                <w:szCs w:val="21"/>
              </w:rPr>
            </w:pPr>
            <w:r>
              <w:rPr>
                <w:rFonts w:hint="eastAsia" w:ascii="宋体" w:hAnsi="宋体" w:cs="宋体"/>
                <w:bCs/>
                <w:szCs w:val="21"/>
                <w:lang w:val="zh-CN"/>
              </w:rPr>
              <w:t>（1）导游服务概述</w:t>
            </w:r>
            <w:r>
              <w:rPr>
                <w:rFonts w:hint="eastAsia" w:ascii="宋体" w:hAnsi="宋体" w:cs="宋体"/>
                <w:bCs/>
                <w:szCs w:val="21"/>
              </w:rPr>
              <w:t>；</w:t>
            </w:r>
          </w:p>
          <w:p w14:paraId="17106156">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（2）历史文化与旅游；</w:t>
            </w:r>
          </w:p>
          <w:p w14:paraId="531226B7">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（3）民俗与旅游；</w:t>
            </w:r>
          </w:p>
          <w:p w14:paraId="1AC298FC">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（4）宗教与旅游；</w:t>
            </w:r>
          </w:p>
          <w:p w14:paraId="7CB9387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（5）建筑与旅游；</w:t>
            </w:r>
          </w:p>
          <w:p w14:paraId="4B2C2B1F">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（6）艺术与旅游；</w:t>
            </w:r>
          </w:p>
          <w:p w14:paraId="2A0C05B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（7）饮食与旅游；</w:t>
            </w:r>
          </w:p>
          <w:p w14:paraId="67F6CF64">
            <w:pPr>
              <w:autoSpaceDE w:val="0"/>
              <w:autoSpaceDN w:val="0"/>
              <w:adjustRightInd w:val="0"/>
              <w:spacing w:line="0" w:lineRule="atLeast"/>
              <w:rPr>
                <w:rFonts w:ascii="宋体" w:hAnsi="宋体" w:cs="宋体" w:eastAsiaTheme="minorEastAsia"/>
                <w:bCs/>
                <w:kern w:val="2"/>
                <w:sz w:val="21"/>
                <w:szCs w:val="21"/>
                <w:lang w:val="zh-CN" w:eastAsia="zh-CN" w:bidi="ar-SA"/>
              </w:rPr>
            </w:pPr>
            <w:r>
              <w:rPr>
                <w:rFonts w:hint="eastAsia" w:ascii="宋体" w:hAnsi="宋体" w:cs="宋体"/>
                <w:bCs/>
                <w:szCs w:val="21"/>
              </w:rPr>
              <w:t>（8）综合训练</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14:paraId="464C5766">
            <w:pPr>
              <w:spacing w:line="0" w:lineRule="atLeast"/>
              <w:rPr>
                <w:rFonts w:ascii="宋体" w:hAnsi="宋体" w:cs="仿宋"/>
                <w:szCs w:val="21"/>
              </w:rPr>
            </w:pPr>
            <w:r>
              <w:rPr>
                <w:rFonts w:hint="eastAsia" w:ascii="宋体" w:hAnsi="宋体" w:cs="仿宋"/>
                <w:szCs w:val="21"/>
              </w:rPr>
              <w:t>（1）掌握导游服务的内涵、类型及范围，熟悉导游的从业素质、职业要求，熟悉导游职业道德规范的基本内容，以及导游应具备的修养和行为规范，能够在导游实践工作中践行社会主义核心价值观和旅游行业核心价值观；</w:t>
            </w:r>
          </w:p>
          <w:p w14:paraId="1CF9CAE5">
            <w:pPr>
              <w:spacing w:line="0" w:lineRule="atLeast"/>
              <w:rPr>
                <w:rFonts w:ascii="宋体" w:hAnsi="宋体" w:cs="仿宋"/>
                <w:szCs w:val="21"/>
              </w:rPr>
            </w:pPr>
            <w:r>
              <w:rPr>
                <w:rFonts w:hint="eastAsia" w:ascii="宋体" w:hAnsi="宋体" w:cs="仿宋"/>
                <w:szCs w:val="21"/>
              </w:rPr>
              <w:t>（2）熟悉与旅游相关的中国历史文化小常识，能够搜集并撰写与旅游相关的中国历史文化的专辑，并能结合历史</w:t>
            </w:r>
            <w:r>
              <w:rPr>
                <w:rFonts w:ascii="宋体" w:hAnsi="宋体" w:cs="仿宋"/>
                <w:szCs w:val="21"/>
              </w:rPr>
              <w:t>常识</w:t>
            </w:r>
            <w:r>
              <w:rPr>
                <w:rFonts w:hint="eastAsia" w:ascii="宋体" w:hAnsi="宋体" w:cs="仿宋"/>
                <w:szCs w:val="21"/>
              </w:rPr>
              <w:t>进行导游</w:t>
            </w:r>
            <w:r>
              <w:rPr>
                <w:rFonts w:ascii="宋体" w:hAnsi="宋体" w:cs="仿宋"/>
                <w:szCs w:val="21"/>
              </w:rPr>
              <w:t>讲解</w:t>
            </w:r>
            <w:r>
              <w:rPr>
                <w:rFonts w:hint="eastAsia" w:ascii="宋体" w:hAnsi="宋体" w:cs="仿宋"/>
                <w:szCs w:val="21"/>
              </w:rPr>
              <w:t>；</w:t>
            </w:r>
          </w:p>
          <w:p w14:paraId="4FC6D601">
            <w:pPr>
              <w:spacing w:line="0" w:lineRule="atLeast"/>
              <w:rPr>
                <w:rFonts w:ascii="宋体" w:hAnsi="宋体" w:cs="仿宋"/>
                <w:szCs w:val="21"/>
              </w:rPr>
            </w:pPr>
            <w:r>
              <w:rPr>
                <w:rFonts w:hint="eastAsia" w:ascii="宋体" w:hAnsi="宋体" w:cs="仿宋"/>
                <w:szCs w:val="21"/>
              </w:rPr>
              <w:t>（3）了解我国民族的组成分布、汉族的传统节日等基本情况；掌握主要少数民族的民居、服饰、饮食、节庆、禁忌等民风民俗，能够搜集并撰写与旅游相关的我国民族民俗的专辑；会讲解我国民俗</w:t>
            </w:r>
            <w:r>
              <w:rPr>
                <w:rFonts w:ascii="宋体" w:hAnsi="宋体" w:cs="仿宋"/>
                <w:szCs w:val="21"/>
              </w:rPr>
              <w:t>风情</w:t>
            </w:r>
            <w:r>
              <w:rPr>
                <w:rFonts w:hint="eastAsia" w:ascii="宋体" w:hAnsi="宋体" w:cs="仿宋"/>
                <w:szCs w:val="21"/>
              </w:rPr>
              <w:t>；</w:t>
            </w:r>
          </w:p>
          <w:p w14:paraId="5BF6ED34">
            <w:pPr>
              <w:spacing w:line="0" w:lineRule="atLeast"/>
              <w:rPr>
                <w:rFonts w:ascii="宋体" w:hAnsi="宋体" w:cs="仿宋"/>
                <w:szCs w:val="21"/>
              </w:rPr>
            </w:pPr>
            <w:r>
              <w:rPr>
                <w:rFonts w:hint="eastAsia" w:ascii="宋体" w:hAnsi="宋体" w:cs="仿宋"/>
                <w:szCs w:val="21"/>
              </w:rPr>
              <w:t>（4）了解四大宗教的起源、发展简况、基本教义，掌握四大宗教尊奉的主要对象、宗教经典、宗教建筑、宗教著名景观等基本知识，能够带领游客识别宗教建筑基本布局，辨别其供奉的主要对象的名称和位置；会讲解宗教常识；</w:t>
            </w:r>
          </w:p>
          <w:p w14:paraId="537CC7B6">
            <w:pPr>
              <w:spacing w:line="0" w:lineRule="atLeast"/>
              <w:rPr>
                <w:rFonts w:ascii="宋体" w:hAnsi="宋体" w:cs="仿宋"/>
                <w:szCs w:val="21"/>
              </w:rPr>
            </w:pPr>
            <w:r>
              <w:rPr>
                <w:rFonts w:hint="eastAsia" w:ascii="宋体" w:hAnsi="宋体" w:cs="仿宋"/>
                <w:szCs w:val="21"/>
              </w:rPr>
              <w:t>（5）了解中国古代建筑的发展历程，掌握古建筑的主要构成部分、特点、著名古建筑代表，能够带领游客辨别古建筑的等级、种类；了解中国古典园林的发展历史，掌握古园林的分类、组成要素、构景手段、著名代表园林，理解天人合一、人与自然融合的造园理念，能够带领游客赏析古典园林的组成要素、构景手段等；会讲解中国古代</w:t>
            </w:r>
            <w:r>
              <w:rPr>
                <w:rFonts w:ascii="宋体" w:hAnsi="宋体" w:cs="仿宋"/>
                <w:szCs w:val="21"/>
              </w:rPr>
              <w:t>建筑的特征与功能</w:t>
            </w:r>
            <w:r>
              <w:rPr>
                <w:rFonts w:hint="eastAsia" w:ascii="宋体" w:hAnsi="宋体" w:cs="仿宋"/>
                <w:szCs w:val="21"/>
              </w:rPr>
              <w:t>；</w:t>
            </w:r>
          </w:p>
          <w:p w14:paraId="24C1B178">
            <w:pPr>
              <w:spacing w:line="0" w:lineRule="atLeast"/>
              <w:rPr>
                <w:rFonts w:ascii="宋体" w:hAnsi="宋体" w:cs="仿宋"/>
                <w:szCs w:val="21"/>
              </w:rPr>
            </w:pPr>
            <w:r>
              <w:rPr>
                <w:rFonts w:hint="eastAsia" w:ascii="宋体" w:hAnsi="宋体" w:cs="仿宋"/>
                <w:szCs w:val="21"/>
              </w:rPr>
              <w:t>（6）了解中国文学</w:t>
            </w:r>
            <w:r>
              <w:rPr>
                <w:rFonts w:ascii="宋体" w:hAnsi="宋体" w:cs="仿宋"/>
                <w:szCs w:val="21"/>
              </w:rPr>
              <w:t>书法</w:t>
            </w:r>
            <w:r>
              <w:rPr>
                <w:rFonts w:hint="eastAsia" w:ascii="宋体" w:hAnsi="宋体" w:cs="仿宋"/>
                <w:szCs w:val="21"/>
              </w:rPr>
              <w:t>以及各地的风物特产，掌握中国著名工艺品及主要制作工艺；能在导游中</w:t>
            </w:r>
            <w:r>
              <w:rPr>
                <w:rFonts w:ascii="宋体" w:hAnsi="宋体" w:cs="仿宋"/>
                <w:szCs w:val="21"/>
              </w:rPr>
              <w:t>引用文学</w:t>
            </w:r>
            <w:r>
              <w:rPr>
                <w:rFonts w:hint="eastAsia" w:ascii="宋体" w:hAnsi="宋体" w:cs="仿宋"/>
                <w:szCs w:val="21"/>
              </w:rPr>
              <w:t>作品，</w:t>
            </w:r>
            <w:r>
              <w:rPr>
                <w:rFonts w:ascii="宋体" w:hAnsi="宋体" w:cs="仿宋"/>
                <w:szCs w:val="21"/>
              </w:rPr>
              <w:t>能介绍风物特产</w:t>
            </w:r>
            <w:r>
              <w:rPr>
                <w:rFonts w:hint="eastAsia" w:ascii="宋体" w:hAnsi="宋体" w:cs="仿宋"/>
                <w:szCs w:val="21"/>
              </w:rPr>
              <w:t>，会讲解工艺</w:t>
            </w:r>
            <w:r>
              <w:rPr>
                <w:rFonts w:ascii="宋体" w:hAnsi="宋体" w:cs="仿宋"/>
                <w:szCs w:val="21"/>
              </w:rPr>
              <w:t>作品的特点</w:t>
            </w:r>
            <w:r>
              <w:rPr>
                <w:rFonts w:hint="eastAsia" w:ascii="宋体" w:hAnsi="宋体" w:cs="仿宋"/>
                <w:szCs w:val="21"/>
              </w:rPr>
              <w:t>、</w:t>
            </w:r>
            <w:r>
              <w:rPr>
                <w:rFonts w:ascii="宋体" w:hAnsi="宋体" w:cs="仿宋"/>
                <w:szCs w:val="21"/>
              </w:rPr>
              <w:t>制作流程；</w:t>
            </w:r>
          </w:p>
          <w:p w14:paraId="7B5E6567">
            <w:pPr>
              <w:spacing w:line="0" w:lineRule="atLeast"/>
              <w:rPr>
                <w:rFonts w:ascii="宋体" w:hAnsi="宋体" w:cs="仿宋"/>
                <w:szCs w:val="21"/>
              </w:rPr>
            </w:pPr>
            <w:r>
              <w:rPr>
                <w:rFonts w:hint="eastAsia" w:ascii="宋体" w:hAnsi="宋体" w:cs="仿宋"/>
                <w:szCs w:val="21"/>
              </w:rPr>
              <w:t>（7）了解中国烹饪主要风味流派、特色菜的做法、</w:t>
            </w:r>
            <w:r>
              <w:rPr>
                <w:rFonts w:ascii="宋体" w:hAnsi="宋体" w:cs="仿宋"/>
                <w:szCs w:val="21"/>
              </w:rPr>
              <w:t>酒和茶的分类</w:t>
            </w:r>
            <w:r>
              <w:rPr>
                <w:rFonts w:hint="eastAsia" w:ascii="宋体" w:hAnsi="宋体" w:cs="仿宋"/>
                <w:szCs w:val="21"/>
              </w:rPr>
              <w:t>；掌握各地各类</w:t>
            </w:r>
            <w:r>
              <w:rPr>
                <w:rFonts w:ascii="宋体" w:hAnsi="宋体" w:cs="仿宋"/>
                <w:szCs w:val="21"/>
              </w:rPr>
              <w:t>饮食特色</w:t>
            </w:r>
            <w:r>
              <w:rPr>
                <w:rFonts w:hint="eastAsia" w:ascii="宋体" w:hAnsi="宋体" w:cs="仿宋"/>
                <w:szCs w:val="21"/>
              </w:rPr>
              <w:t>以及</w:t>
            </w:r>
            <w:r>
              <w:rPr>
                <w:rFonts w:ascii="宋体" w:hAnsi="宋体" w:cs="仿宋"/>
                <w:szCs w:val="21"/>
              </w:rPr>
              <w:t>部分中医</w:t>
            </w:r>
            <w:r>
              <w:rPr>
                <w:rFonts w:hint="eastAsia" w:ascii="宋体" w:hAnsi="宋体" w:cs="仿宋"/>
                <w:szCs w:val="21"/>
              </w:rPr>
              <w:t>药材</w:t>
            </w:r>
            <w:r>
              <w:rPr>
                <w:rFonts w:ascii="宋体" w:hAnsi="宋体" w:cs="仿宋"/>
                <w:szCs w:val="21"/>
              </w:rPr>
              <w:t>的疗效</w:t>
            </w:r>
            <w:r>
              <w:rPr>
                <w:rFonts w:hint="eastAsia" w:ascii="宋体" w:hAnsi="宋体" w:cs="仿宋"/>
                <w:szCs w:val="21"/>
              </w:rPr>
              <w:t>；</w:t>
            </w:r>
          </w:p>
          <w:p w14:paraId="084D7AAF">
            <w:pPr>
              <w:spacing w:line="0" w:lineRule="atLeast"/>
              <w:rPr>
                <w:rFonts w:ascii="宋体" w:hAnsi="宋体" w:cs="仿宋" w:eastAsiaTheme="minorEastAsia"/>
                <w:kern w:val="2"/>
                <w:sz w:val="21"/>
                <w:szCs w:val="21"/>
                <w:lang w:val="en-US" w:eastAsia="zh-CN" w:bidi="ar-SA"/>
              </w:rPr>
            </w:pPr>
            <w:r>
              <w:rPr>
                <w:rFonts w:hint="eastAsia" w:ascii="宋体" w:hAnsi="宋体" w:cs="仿宋"/>
                <w:szCs w:val="21"/>
              </w:rPr>
              <w:t>（8）经过若干个综合项目训练，学生能奠定导游实践工作丰富的理论基础，能够进行导游专题讲解</w:t>
            </w:r>
          </w:p>
        </w:tc>
      </w:tr>
      <w:tr w14:paraId="204B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14:paraId="5A2592C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14:paraId="55DABF3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（108</w:t>
            </w:r>
            <w:r>
              <w:rPr>
                <w:rFonts w:hint="eastAsia" w:ascii="宋体" w:hAnsi="宋体" w:eastAsia="宋体" w:cs="仿宋"/>
                <w:szCs w:val="21"/>
              </w:rPr>
              <w:t>学时</w:t>
            </w:r>
            <w:r>
              <w:rPr>
                <w:rFonts w:hint="eastAsia" w:ascii="宋体" w:hAnsi="宋体" w:eastAsia="宋体" w:cs="仿宋"/>
                <w:kern w:val="0"/>
                <w:szCs w:val="21"/>
              </w:rPr>
              <w:t>）</w:t>
            </w:r>
          </w:p>
        </w:tc>
        <w:tc>
          <w:tcPr>
            <w:tcW w:w="3191" w:type="dxa"/>
            <w:tcBorders>
              <w:top w:val="single" w:color="auto" w:sz="4" w:space="0"/>
              <w:left w:val="single" w:color="auto" w:sz="4" w:space="0"/>
              <w:bottom w:val="single" w:color="auto" w:sz="4" w:space="0"/>
              <w:right w:val="single" w:color="auto" w:sz="4" w:space="0"/>
            </w:tcBorders>
            <w:vAlign w:val="center"/>
          </w:tcPr>
          <w:p w14:paraId="278113D9">
            <w:pPr>
              <w:spacing w:line="0" w:lineRule="atLeast"/>
              <w:rPr>
                <w:rFonts w:ascii="宋体" w:hAnsi="宋体" w:eastAsia="宋体" w:cs="宋体"/>
                <w:bCs/>
                <w:szCs w:val="21"/>
              </w:rPr>
            </w:pPr>
            <w:r>
              <w:rPr>
                <w:rFonts w:hint="eastAsia" w:ascii="宋体" w:hAnsi="宋体" w:eastAsia="宋体" w:cs="宋体"/>
                <w:bCs/>
                <w:szCs w:val="21"/>
              </w:rPr>
              <w:t>（1）导游服务与导游员；</w:t>
            </w:r>
          </w:p>
          <w:p w14:paraId="362D962C">
            <w:pPr>
              <w:spacing w:line="0" w:lineRule="atLeast"/>
              <w:rPr>
                <w:rFonts w:ascii="宋体" w:hAnsi="宋体" w:eastAsia="宋体" w:cs="宋体"/>
                <w:bCs/>
                <w:szCs w:val="21"/>
              </w:rPr>
            </w:pPr>
            <w:r>
              <w:rPr>
                <w:rFonts w:hint="eastAsia" w:ascii="宋体" w:hAnsi="宋体" w:eastAsia="宋体" w:cs="宋体"/>
                <w:bCs/>
                <w:szCs w:val="21"/>
              </w:rPr>
              <w:t>（2）团队和散客导游服务规范；</w:t>
            </w:r>
          </w:p>
          <w:p w14:paraId="16ED9F35">
            <w:pPr>
              <w:spacing w:line="0" w:lineRule="atLeast"/>
              <w:rPr>
                <w:rFonts w:ascii="宋体" w:hAnsi="宋体" w:eastAsia="宋体" w:cs="宋体"/>
                <w:bCs/>
                <w:szCs w:val="21"/>
              </w:rPr>
            </w:pPr>
            <w:r>
              <w:rPr>
                <w:rFonts w:hint="eastAsia" w:ascii="宋体" w:hAnsi="宋体" w:eastAsia="宋体" w:cs="宋体"/>
                <w:bCs/>
                <w:szCs w:val="21"/>
              </w:rPr>
              <w:t>（3）导游语言技能；</w:t>
            </w:r>
          </w:p>
          <w:p w14:paraId="41E33212">
            <w:pPr>
              <w:spacing w:line="0" w:lineRule="atLeast"/>
              <w:rPr>
                <w:rFonts w:ascii="宋体" w:hAnsi="宋体" w:eastAsia="宋体" w:cs="宋体"/>
                <w:bCs/>
                <w:szCs w:val="21"/>
              </w:rPr>
            </w:pPr>
            <w:r>
              <w:rPr>
                <w:rFonts w:hint="eastAsia" w:ascii="宋体" w:hAnsi="宋体" w:eastAsia="宋体" w:cs="宋体"/>
                <w:bCs/>
                <w:szCs w:val="21"/>
              </w:rPr>
              <w:t>（4）导游服务技能；</w:t>
            </w:r>
          </w:p>
          <w:p w14:paraId="1BADA8C7">
            <w:pPr>
              <w:spacing w:line="0" w:lineRule="atLeast"/>
              <w:rPr>
                <w:rFonts w:ascii="宋体" w:hAnsi="宋体" w:eastAsia="宋体" w:cs="宋体"/>
                <w:bCs/>
                <w:szCs w:val="21"/>
              </w:rPr>
            </w:pPr>
            <w:r>
              <w:rPr>
                <w:rFonts w:hint="eastAsia" w:ascii="宋体" w:hAnsi="宋体" w:eastAsia="宋体" w:cs="宋体"/>
                <w:bCs/>
                <w:szCs w:val="21"/>
              </w:rPr>
              <w:t>（5）导游应变处理技能；</w:t>
            </w:r>
          </w:p>
          <w:p w14:paraId="158CC4A4">
            <w:pPr>
              <w:spacing w:line="0" w:lineRule="atLeast"/>
              <w:rPr>
                <w:rFonts w:ascii="宋体" w:hAnsi="宋体" w:eastAsia="宋体" w:cs="宋体"/>
                <w:bCs/>
                <w:szCs w:val="21"/>
              </w:rPr>
            </w:pPr>
            <w:r>
              <w:rPr>
                <w:rFonts w:hint="eastAsia" w:ascii="宋体" w:hAnsi="宋体" w:eastAsia="宋体" w:cs="宋体"/>
                <w:bCs/>
                <w:szCs w:val="21"/>
              </w:rPr>
              <w:t>（6）导游业务知识；</w:t>
            </w:r>
          </w:p>
          <w:p w14:paraId="2541D555">
            <w:pPr>
              <w:spacing w:line="0" w:lineRule="atLeast"/>
              <w:rPr>
                <w:rFonts w:ascii="宋体" w:hAnsi="宋体" w:eastAsia="宋体" w:cs="宋体"/>
                <w:bCs/>
                <w:szCs w:val="21"/>
              </w:rPr>
            </w:pPr>
            <w:r>
              <w:rPr>
                <w:rFonts w:hint="eastAsia" w:ascii="宋体" w:hAnsi="宋体" w:eastAsia="宋体" w:cs="宋体"/>
                <w:bCs/>
                <w:szCs w:val="21"/>
              </w:rPr>
              <w:t>（7）导游业务能力实训</w:t>
            </w:r>
          </w:p>
        </w:tc>
        <w:tc>
          <w:tcPr>
            <w:tcW w:w="4848" w:type="dxa"/>
            <w:tcBorders>
              <w:top w:val="single" w:color="auto" w:sz="4" w:space="0"/>
              <w:left w:val="single" w:color="auto" w:sz="4" w:space="0"/>
              <w:bottom w:val="single" w:color="auto" w:sz="4" w:space="0"/>
              <w:right w:val="single" w:color="auto" w:sz="4" w:space="0"/>
            </w:tcBorders>
            <w:vAlign w:val="center"/>
          </w:tcPr>
          <w:p w14:paraId="69BBFDCB">
            <w:pPr>
              <w:spacing w:line="0" w:lineRule="atLeast"/>
              <w:rPr>
                <w:rFonts w:ascii="宋体" w:hAnsi="宋体" w:eastAsia="宋体" w:cs="宋体"/>
                <w:bCs/>
                <w:szCs w:val="21"/>
              </w:rPr>
            </w:pPr>
            <w:r>
              <w:rPr>
                <w:rFonts w:hint="eastAsia" w:ascii="宋体" w:hAnsi="宋体" w:eastAsia="宋体" w:cs="宋体"/>
                <w:bCs/>
                <w:szCs w:val="21"/>
              </w:rPr>
              <w:t>（1）熟悉导游服务的历史与发展，掌握导游服务的性质和特点，掌握导游服务的地位和作用，熟悉导游员的内涵及分类；，了解导游员的基本素质和职责要求；</w:t>
            </w:r>
          </w:p>
          <w:p w14:paraId="2079A3F3">
            <w:pPr>
              <w:spacing w:line="0" w:lineRule="atLeast"/>
              <w:rPr>
                <w:rFonts w:ascii="宋体" w:hAnsi="宋体" w:eastAsia="宋体" w:cs="宋体"/>
                <w:bCs/>
                <w:szCs w:val="21"/>
              </w:rPr>
            </w:pPr>
            <w:r>
              <w:rPr>
                <w:rFonts w:hint="eastAsia" w:ascii="宋体" w:hAnsi="宋体" w:eastAsia="宋体" w:cs="宋体"/>
                <w:bCs/>
                <w:szCs w:val="21"/>
              </w:rPr>
              <w:t>（2）掌握地陪、全陪、领队、景区导游员的服务流程，熟悉散客旅游的内涵及分类；</w:t>
            </w:r>
          </w:p>
          <w:p w14:paraId="42B0E66A">
            <w:pPr>
              <w:spacing w:line="0" w:lineRule="atLeast"/>
              <w:rPr>
                <w:rFonts w:ascii="宋体" w:hAnsi="宋体" w:eastAsia="宋体" w:cs="宋体"/>
                <w:bCs/>
                <w:szCs w:val="21"/>
              </w:rPr>
            </w:pPr>
            <w:r>
              <w:rPr>
                <w:rFonts w:hint="eastAsia" w:ascii="宋体" w:hAnsi="宋体" w:eastAsia="宋体" w:cs="宋体"/>
                <w:bCs/>
                <w:szCs w:val="21"/>
              </w:rPr>
              <w:t>（3）熟悉导游语言的内涵与特性，了解导游口头语言的基本形式，掌握导游讲解技能内涵与原则；</w:t>
            </w:r>
          </w:p>
          <w:p w14:paraId="089BC801">
            <w:pPr>
              <w:spacing w:line="0" w:lineRule="atLeast"/>
              <w:rPr>
                <w:rFonts w:ascii="宋体" w:hAnsi="宋体" w:eastAsia="宋体" w:cs="宋体"/>
                <w:bCs/>
                <w:szCs w:val="21"/>
              </w:rPr>
            </w:pPr>
            <w:r>
              <w:rPr>
                <w:rFonts w:hint="eastAsia" w:ascii="宋体" w:hAnsi="宋体" w:eastAsia="宋体" w:cs="宋体"/>
                <w:bCs/>
                <w:szCs w:val="21"/>
              </w:rPr>
              <w:t>（4）掌握导游带团的技巧，能基本运用导游服务常见的综合服务技能；</w:t>
            </w:r>
          </w:p>
          <w:p w14:paraId="70FE220A">
            <w:pPr>
              <w:spacing w:line="0" w:lineRule="atLeast"/>
              <w:rPr>
                <w:rFonts w:ascii="宋体" w:hAnsi="宋体" w:eastAsia="宋体" w:cs="宋体"/>
                <w:bCs/>
                <w:szCs w:val="21"/>
              </w:rPr>
            </w:pPr>
            <w:r>
              <w:rPr>
                <w:rFonts w:hint="eastAsia" w:ascii="宋体" w:hAnsi="宋体" w:eastAsia="宋体" w:cs="宋体"/>
                <w:bCs/>
                <w:szCs w:val="21"/>
              </w:rPr>
              <w:t>（5）掌握处理旅游者个别要求的工作技巧，掌握旅游突发事件的处理技巧，掌握自然灾害事故的预防和处理；</w:t>
            </w:r>
          </w:p>
          <w:p w14:paraId="63983409">
            <w:pPr>
              <w:spacing w:line="0" w:lineRule="atLeast"/>
              <w:rPr>
                <w:rFonts w:ascii="宋体" w:hAnsi="宋体" w:eastAsia="宋体" w:cs="宋体"/>
                <w:bCs/>
                <w:szCs w:val="21"/>
              </w:rPr>
            </w:pPr>
            <w:r>
              <w:rPr>
                <w:rFonts w:hint="eastAsia" w:ascii="宋体" w:hAnsi="宋体" w:eastAsia="宋体" w:cs="宋体"/>
                <w:bCs/>
                <w:szCs w:val="21"/>
              </w:rPr>
              <w:t>（6）掌握常见的旅游相关业务知识，如出入境知识、航空知识、货币保险知识等；</w:t>
            </w:r>
          </w:p>
          <w:p w14:paraId="029AD703">
            <w:pPr>
              <w:spacing w:line="0" w:lineRule="atLeast"/>
              <w:rPr>
                <w:rFonts w:ascii="宋体" w:hAnsi="宋体" w:eastAsia="宋体" w:cs="宋体"/>
                <w:bCs/>
                <w:szCs w:val="21"/>
              </w:rPr>
            </w:pPr>
            <w:r>
              <w:rPr>
                <w:rFonts w:hint="eastAsia" w:ascii="宋体" w:hAnsi="宋体" w:eastAsia="宋体" w:cs="宋体"/>
                <w:bCs/>
                <w:szCs w:val="21"/>
              </w:rPr>
              <w:t>（7）具备导游的基本职业道德，掌握基本的带团技能，具备较强的分析、处理各类问题的能力、组织能力、管理能力和创新能力等</w:t>
            </w:r>
          </w:p>
        </w:tc>
      </w:tr>
    </w:tbl>
    <w:p w14:paraId="4E814D48">
      <w:pPr>
        <w:spacing w:line="400" w:lineRule="exact"/>
        <w:ind w:firstLine="480" w:firstLineChars="200"/>
        <w:rPr>
          <w:rFonts w:ascii="宋体" w:hAnsi="宋体" w:eastAsia="宋体" w:cs="仿宋"/>
          <w:sz w:val="24"/>
        </w:rPr>
      </w:pPr>
      <w:r>
        <w:rPr>
          <w:rFonts w:hint="eastAsia" w:ascii="宋体" w:hAnsi="宋体" w:eastAsia="宋体" w:cs="仿宋"/>
          <w:sz w:val="24"/>
        </w:rPr>
        <w:t>（3）专业方向课程</w:t>
      </w:r>
    </w:p>
    <w:p w14:paraId="106177CF">
      <w:pPr>
        <w:spacing w:line="400" w:lineRule="exact"/>
        <w:ind w:firstLine="480" w:firstLineChars="200"/>
        <w:rPr>
          <w:rFonts w:ascii="宋体" w:hAnsi="宋体" w:eastAsia="宋体" w:cs="仿宋"/>
          <w:sz w:val="24"/>
        </w:rPr>
      </w:pPr>
      <w:r>
        <w:rPr>
          <w:rFonts w:hint="eastAsia" w:ascii="宋体" w:hAnsi="宋体" w:eastAsia="宋体" w:cs="仿宋"/>
          <w:sz w:val="24"/>
        </w:rPr>
        <w:t>①旅行社经营与管理方向</w:t>
      </w:r>
    </w:p>
    <w:tbl>
      <w:tblPr>
        <w:tblStyle w:val="10"/>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106"/>
        <w:gridCol w:w="4850"/>
      </w:tblGrid>
      <w:tr w14:paraId="715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0CF2704A">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62C7DB30">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106" w:type="dxa"/>
            <w:tcBorders>
              <w:top w:val="single" w:color="auto" w:sz="4" w:space="0"/>
              <w:left w:val="single" w:color="auto" w:sz="4" w:space="0"/>
              <w:bottom w:val="single" w:color="auto" w:sz="4" w:space="0"/>
              <w:right w:val="single" w:color="auto" w:sz="4" w:space="0"/>
            </w:tcBorders>
            <w:vAlign w:val="center"/>
          </w:tcPr>
          <w:p w14:paraId="26335EDC">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50" w:type="dxa"/>
            <w:tcBorders>
              <w:top w:val="single" w:color="auto" w:sz="4" w:space="0"/>
              <w:left w:val="single" w:color="auto" w:sz="4" w:space="0"/>
              <w:bottom w:val="single" w:color="auto" w:sz="4" w:space="0"/>
              <w:right w:val="single" w:color="auto" w:sz="4" w:space="0"/>
            </w:tcBorders>
            <w:vAlign w:val="center"/>
          </w:tcPr>
          <w:p w14:paraId="4FCBB020">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64ED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14:paraId="43EDAFCE">
            <w:pPr>
              <w:autoSpaceDE w:val="0"/>
              <w:autoSpaceDN w:val="0"/>
              <w:adjustRightInd w:val="0"/>
              <w:spacing w:line="0" w:lineRule="atLeast"/>
              <w:jc w:val="center"/>
              <w:rPr>
                <w:rFonts w:ascii="宋体" w:hAnsi="宋体"/>
                <w:szCs w:val="21"/>
              </w:rPr>
            </w:pPr>
            <w:r>
              <w:rPr>
                <w:rFonts w:hint="eastAsia" w:ascii="宋体" w:hAnsi="宋体"/>
                <w:szCs w:val="21"/>
              </w:rPr>
              <w:t>旅游政策法规</w:t>
            </w:r>
          </w:p>
          <w:p w14:paraId="76C0C3C9">
            <w:pPr>
              <w:autoSpaceDE w:val="0"/>
              <w:autoSpaceDN w:val="0"/>
              <w:adjustRightInd w:val="0"/>
              <w:spacing w:line="0" w:lineRule="atLeast"/>
              <w:jc w:val="center"/>
              <w:rPr>
                <w:rFonts w:ascii="宋体" w:hAnsi="宋体" w:eastAsiaTheme="minorEastAsia" w:cstheme="minorBidi"/>
                <w:kern w:val="2"/>
                <w:sz w:val="21"/>
                <w:szCs w:val="21"/>
                <w:lang w:val="en-US" w:eastAsia="zh-CN" w:bidi="ar-SA"/>
              </w:rPr>
            </w:pPr>
            <w:r>
              <w:rPr>
                <w:rFonts w:hint="eastAsia" w:ascii="宋体" w:hAnsi="宋体"/>
                <w:szCs w:val="21"/>
              </w:rPr>
              <w:t>（</w:t>
            </w:r>
            <w:r>
              <w:rPr>
                <w:rFonts w:hint="eastAsia" w:ascii="宋体" w:hAnsi="宋体"/>
                <w:szCs w:val="21"/>
                <w:lang w:val="en-US" w:eastAsia="zh-CN"/>
              </w:rPr>
              <w:t>36</w:t>
            </w:r>
            <w:r>
              <w:rPr>
                <w:rFonts w:ascii="宋体" w:hAnsi="宋体" w:cs="仿宋"/>
                <w:szCs w:val="21"/>
              </w:rPr>
              <w:t>学时</w:t>
            </w:r>
            <w:r>
              <w:rPr>
                <w:rFonts w:hint="eastAsia" w:ascii="宋体" w:hAnsi="宋体"/>
                <w:szCs w:val="21"/>
              </w:rPr>
              <w:t>）</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14:paraId="75A25AC3">
            <w:pPr>
              <w:autoSpaceDE w:val="0"/>
              <w:autoSpaceDN w:val="0"/>
              <w:adjustRightInd w:val="0"/>
              <w:spacing w:line="0" w:lineRule="atLeast"/>
              <w:rPr>
                <w:rFonts w:ascii="宋体" w:hAnsi="宋体" w:cs="宋体"/>
                <w:bCs/>
                <w:szCs w:val="21"/>
              </w:rPr>
            </w:pPr>
            <w:r>
              <w:rPr>
                <w:rFonts w:hint="eastAsia" w:ascii="宋体" w:hAnsi="宋体" w:cs="宋体"/>
                <w:bCs/>
                <w:szCs w:val="21"/>
              </w:rPr>
              <w:t>（1）全面推进依法治国；</w:t>
            </w:r>
          </w:p>
          <w:p w14:paraId="79960AC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）旅游方针政策；</w:t>
            </w:r>
          </w:p>
          <w:p w14:paraId="30B0F2F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）旅游法基本知识；</w:t>
            </w:r>
          </w:p>
          <w:p w14:paraId="2695E65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）民法典相关知识；</w:t>
            </w:r>
          </w:p>
          <w:p w14:paraId="70A2897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）旅行社、导游管理法律制度相关知识；</w:t>
            </w:r>
          </w:p>
          <w:p w14:paraId="0EE4C3A8">
            <w:pPr>
              <w:autoSpaceDE w:val="0"/>
              <w:autoSpaceDN w:val="0"/>
              <w:adjustRightInd w:val="0"/>
              <w:spacing w:line="0" w:lineRule="atLeast"/>
              <w:rPr>
                <w:rFonts w:ascii="宋体" w:hAnsi="宋体" w:cs="宋体" w:eastAsiaTheme="minorEastAsia"/>
                <w:bCs/>
                <w:kern w:val="2"/>
                <w:sz w:val="21"/>
                <w:szCs w:val="21"/>
                <w:lang w:val="zh-CN" w:eastAsia="zh-CN" w:bidi="ar-SA"/>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）其他旅游法律制度相关知识</w:t>
            </w:r>
          </w:p>
        </w:tc>
        <w:tc>
          <w:tcPr>
            <w:tcW w:w="4850" w:type="dxa"/>
            <w:tcBorders>
              <w:top w:val="single" w:color="auto" w:sz="4" w:space="0"/>
              <w:left w:val="single" w:color="auto" w:sz="4" w:space="0"/>
              <w:bottom w:val="single" w:color="auto" w:sz="4" w:space="0"/>
              <w:right w:val="single" w:color="auto" w:sz="4" w:space="0"/>
            </w:tcBorders>
            <w:shd w:val="clear" w:color="auto" w:fill="auto"/>
            <w:vAlign w:val="center"/>
          </w:tcPr>
          <w:p w14:paraId="356F6783">
            <w:pPr>
              <w:spacing w:line="0" w:lineRule="atLeast"/>
              <w:rPr>
                <w:rFonts w:ascii="宋体" w:hAnsi="宋体" w:cs="仿宋"/>
                <w:szCs w:val="21"/>
              </w:rPr>
            </w:pPr>
            <w:r>
              <w:rPr>
                <w:rFonts w:hint="eastAsia" w:ascii="宋体" w:hAnsi="宋体" w:cs="仿宋"/>
                <w:szCs w:val="21"/>
              </w:rPr>
              <w:t>（1）熟悉全面推进依法治国的重大意义，了解全面推进依法治国的五大法治体系和六项重大任务；掌握我国的宪法、我国的基本制度、国家机构、公民的基本权利和基本义务等内容；</w:t>
            </w:r>
          </w:p>
          <w:p w14:paraId="39A8F71E">
            <w:pPr>
              <w:spacing w:line="0" w:lineRule="atLeast"/>
              <w:rPr>
                <w:rFonts w:ascii="宋体" w:hAnsi="宋体" w:cs="仿宋"/>
                <w:szCs w:val="21"/>
              </w:rPr>
            </w:pPr>
            <w:r>
              <w:rPr>
                <w:rFonts w:hint="eastAsia" w:ascii="宋体" w:hAnsi="宋体" w:cs="仿宋"/>
                <w:szCs w:val="21"/>
              </w:rPr>
              <w:t>（2）掌握习近平新时代中国特色社会主义思想的历史地位和文化内涵，熟悉新时代中国共产党的历史使命，了解迈向新时代的重大战略部署；熟悉《香港国安法》《英雄烈士保护法》《宗教事务条例》等维护国家安全的法律制度，了解旅游业相关方针政策，在导游工作中做到遵纪守法、知行合一，并能够宣讲相关政策；</w:t>
            </w:r>
          </w:p>
          <w:p w14:paraId="671BA924">
            <w:pPr>
              <w:spacing w:line="0" w:lineRule="atLeast"/>
              <w:rPr>
                <w:rFonts w:ascii="宋体" w:hAnsi="宋体" w:cs="仿宋"/>
                <w:szCs w:val="21"/>
              </w:rPr>
            </w:pPr>
            <w:r>
              <w:rPr>
                <w:rFonts w:hint="eastAsia" w:ascii="宋体" w:hAnsi="宋体" w:cs="仿宋"/>
                <w:szCs w:val="21"/>
              </w:rPr>
              <w:t>（3）了解《旅游法》的框架及其修正的内容；熟悉《旅游法》的立法目的、适用范围和发展原则；掌握《旅游法》的主要法律制度，《旅游法》关于旅游者权利和义务的规定，能够在实际岗位中合理使用《旅游法》涉及到的相关规则；</w:t>
            </w:r>
          </w:p>
          <w:p w14:paraId="76442B8B">
            <w:pPr>
              <w:spacing w:line="0" w:lineRule="atLeast"/>
              <w:rPr>
                <w:rFonts w:ascii="宋体" w:hAnsi="宋体" w:cs="仿宋"/>
                <w:szCs w:val="21"/>
              </w:rPr>
            </w:pPr>
            <w:r>
              <w:rPr>
                <w:rFonts w:hint="eastAsia" w:ascii="宋体" w:hAnsi="宋体" w:cs="仿宋"/>
                <w:szCs w:val="21"/>
              </w:rPr>
              <w:t>（4）掌握《民法典》有关旅游合同和侵权的法律内容，并且在导游服务中熟练运用，规避工作风险；</w:t>
            </w:r>
          </w:p>
          <w:p w14:paraId="254A2C63">
            <w:pPr>
              <w:spacing w:line="0" w:lineRule="atLeast"/>
              <w:rPr>
                <w:rFonts w:ascii="宋体" w:hAnsi="宋体" w:cs="仿宋"/>
                <w:szCs w:val="21"/>
              </w:rPr>
            </w:pPr>
            <w:r>
              <w:rPr>
                <w:rFonts w:hint="eastAsia" w:ascii="宋体" w:hAnsi="宋体" w:cs="仿宋"/>
                <w:szCs w:val="21"/>
              </w:rPr>
              <w:t>（5）熟悉旅行社法律制度和导游管理法律制度，能够在旅行社运营岗位和导游岗位中熟练使用相关法规维护旅行社和游客的权益；</w:t>
            </w:r>
          </w:p>
          <w:p w14:paraId="26B256C0">
            <w:pPr>
              <w:spacing w:line="0" w:lineRule="atLeast"/>
              <w:rPr>
                <w:rFonts w:ascii="宋体" w:hAnsi="宋体" w:cs="仿宋" w:eastAsiaTheme="minorEastAsia"/>
                <w:kern w:val="2"/>
                <w:sz w:val="21"/>
                <w:szCs w:val="21"/>
                <w:lang w:val="en-US" w:eastAsia="zh-CN" w:bidi="ar-SA"/>
              </w:rPr>
            </w:pPr>
            <w:r>
              <w:rPr>
                <w:rFonts w:hint="eastAsia" w:ascii="宋体" w:hAnsi="宋体" w:cs="仿宋"/>
                <w:szCs w:val="21"/>
              </w:rPr>
              <w:t>（6）熟悉旅游安全、责任保险、出入境、旅游交通、食品安全、住宿和娱乐、资源保护等其他与旅游相关的法律法规，能在旅游中对客进行相关宣传；熟悉解决旅游纠纷的法律制度，并能在导游工作中维护游客的权益</w:t>
            </w:r>
          </w:p>
        </w:tc>
      </w:tr>
      <w:tr w14:paraId="25FF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63228444">
            <w:pPr>
              <w:widowControl/>
              <w:spacing w:line="0" w:lineRule="atLeast"/>
              <w:jc w:val="center"/>
              <w:rPr>
                <w:rFonts w:hint="eastAsia" w:ascii="宋体" w:hAnsi="宋体" w:eastAsia="宋体" w:cs="仿宋"/>
                <w:kern w:val="0"/>
                <w:szCs w:val="21"/>
                <w:lang w:val="en-US" w:eastAsia="zh-CN"/>
              </w:rPr>
            </w:pPr>
            <w:r>
              <w:rPr>
                <w:rFonts w:hint="eastAsia" w:ascii="宋体" w:hAnsi="宋体" w:eastAsia="宋体" w:cs="仿宋"/>
                <w:kern w:val="0"/>
                <w:szCs w:val="21"/>
                <w:lang w:val="en-US" w:eastAsia="zh-CN"/>
              </w:rPr>
              <w:t>服务实务</w:t>
            </w:r>
          </w:p>
          <w:p w14:paraId="525BBB1D">
            <w:pPr>
              <w:widowControl/>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（104学时）</w:t>
            </w:r>
          </w:p>
        </w:tc>
        <w:tc>
          <w:tcPr>
            <w:tcW w:w="3106" w:type="dxa"/>
            <w:tcBorders>
              <w:top w:val="single" w:color="auto" w:sz="4" w:space="0"/>
              <w:left w:val="single" w:color="auto" w:sz="4" w:space="0"/>
              <w:bottom w:val="single" w:color="auto" w:sz="4" w:space="0"/>
              <w:right w:val="single" w:color="auto" w:sz="4" w:space="0"/>
            </w:tcBorders>
            <w:vAlign w:val="center"/>
          </w:tcPr>
          <w:p w14:paraId="5C629B8C">
            <w:pPr>
              <w:spacing w:line="24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咖啡制作与服务；</w:t>
            </w:r>
          </w:p>
          <w:p w14:paraId="77E0C862">
            <w:pPr>
              <w:spacing w:line="24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）茶文化概述；</w:t>
            </w:r>
          </w:p>
          <w:p w14:paraId="6276AF34">
            <w:pPr>
              <w:spacing w:line="0" w:lineRule="atLeast"/>
              <w:rPr>
                <w:rFonts w:ascii="宋体" w:hAnsi="宋体" w:eastAsia="宋体" w:cs="宋体"/>
                <w:bCs/>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）茶艺服务</w:t>
            </w:r>
            <w:r>
              <w:rPr>
                <w:rFonts w:hint="eastAsia" w:ascii="宋体" w:hAnsi="宋体" w:cs="宋体"/>
                <w:szCs w:val="21"/>
                <w:lang w:val="en-US" w:eastAsia="zh-CN"/>
              </w:rPr>
              <w:t xml:space="preserve"> </w:t>
            </w:r>
          </w:p>
        </w:tc>
        <w:tc>
          <w:tcPr>
            <w:tcW w:w="4850" w:type="dxa"/>
            <w:tcBorders>
              <w:top w:val="single" w:color="auto" w:sz="4" w:space="0"/>
              <w:left w:val="single" w:color="auto" w:sz="4" w:space="0"/>
              <w:bottom w:val="single" w:color="auto" w:sz="4" w:space="0"/>
              <w:right w:val="single" w:color="auto" w:sz="4" w:space="0"/>
            </w:tcBorders>
            <w:vAlign w:val="center"/>
          </w:tcPr>
          <w:p w14:paraId="26625C55">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）了解咖啡的定义、历史和发展；</w:t>
            </w:r>
          </w:p>
          <w:p w14:paraId="4455C66D">
            <w:pPr>
              <w:spacing w:line="24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）会使用和保养咖啡机；</w:t>
            </w:r>
          </w:p>
          <w:p w14:paraId="442EDF0B">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）会制作单品咖啡；</w:t>
            </w:r>
          </w:p>
          <w:p w14:paraId="0E180985">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）会制作意式咖啡；</w:t>
            </w:r>
          </w:p>
          <w:p w14:paraId="067739C5">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）会制作基本的花式咖啡；</w:t>
            </w:r>
          </w:p>
          <w:p w14:paraId="12C38562">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）熟悉茶叶的种类和产区；</w:t>
            </w:r>
          </w:p>
          <w:p w14:paraId="0C1B19B9">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）能辨认和鉴赏中国名茶；</w:t>
            </w:r>
          </w:p>
          <w:p w14:paraId="17A339E8">
            <w:pPr>
              <w:spacing w:line="24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）能熟练掌握不同种类茶的行茶方法；</w:t>
            </w:r>
          </w:p>
          <w:p w14:paraId="1FF6647A">
            <w:pPr>
              <w:spacing w:line="0" w:lineRule="atLeast"/>
              <w:rPr>
                <w:rFonts w:ascii="宋体" w:hAnsi="宋体" w:eastAsia="宋体" w:cs="宋体"/>
                <w:bCs/>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）会进行茶艺展示</w:t>
            </w:r>
          </w:p>
        </w:tc>
      </w:tr>
    </w:tbl>
    <w:p w14:paraId="153E7C38">
      <w:pPr>
        <w:spacing w:line="400" w:lineRule="exact"/>
        <w:ind w:firstLine="480" w:firstLineChars="200"/>
        <w:rPr>
          <w:rFonts w:ascii="宋体" w:hAnsi="宋体" w:eastAsia="宋体" w:cs="仿宋"/>
          <w:sz w:val="24"/>
        </w:rPr>
      </w:pPr>
      <w:r>
        <w:rPr>
          <w:rFonts w:hint="eastAsia" w:ascii="宋体" w:hAnsi="宋体" w:eastAsia="宋体" w:cs="仿宋"/>
          <w:sz w:val="24"/>
        </w:rPr>
        <w:t>②景区服务与管理方向</w:t>
      </w:r>
    </w:p>
    <w:tbl>
      <w:tblPr>
        <w:tblStyle w:val="10"/>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120"/>
        <w:gridCol w:w="4860"/>
      </w:tblGrid>
      <w:tr w14:paraId="5288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22791287">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773894F8">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120" w:type="dxa"/>
            <w:tcBorders>
              <w:top w:val="single" w:color="auto" w:sz="4" w:space="0"/>
              <w:left w:val="single" w:color="auto" w:sz="4" w:space="0"/>
              <w:bottom w:val="single" w:color="auto" w:sz="4" w:space="0"/>
              <w:right w:val="single" w:color="auto" w:sz="4" w:space="0"/>
            </w:tcBorders>
            <w:vAlign w:val="center"/>
          </w:tcPr>
          <w:p w14:paraId="5258979F">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60" w:type="dxa"/>
            <w:tcBorders>
              <w:top w:val="single" w:color="auto" w:sz="4" w:space="0"/>
              <w:left w:val="single" w:color="auto" w:sz="4" w:space="0"/>
              <w:bottom w:val="single" w:color="auto" w:sz="4" w:space="0"/>
              <w:right w:val="single" w:color="auto" w:sz="4" w:space="0"/>
            </w:tcBorders>
            <w:vAlign w:val="center"/>
          </w:tcPr>
          <w:p w14:paraId="4DFC1E68">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2D4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0B1A6663">
            <w:pPr>
              <w:spacing w:line="0" w:lineRule="atLeast"/>
              <w:jc w:val="center"/>
              <w:rPr>
                <w:rFonts w:ascii="宋体" w:hAnsi="宋体" w:eastAsia="宋体" w:cs="仿宋"/>
                <w:kern w:val="0"/>
                <w:szCs w:val="21"/>
              </w:rPr>
            </w:pPr>
            <w:r>
              <w:rPr>
                <w:rFonts w:hint="eastAsia" w:ascii="宋体" w:hAnsi="宋体" w:eastAsia="宋体" w:cs="仿宋"/>
                <w:kern w:val="0"/>
                <w:szCs w:val="21"/>
              </w:rPr>
              <w:t>景区讲解服务</w:t>
            </w:r>
          </w:p>
          <w:p w14:paraId="6F095D6C">
            <w:pPr>
              <w:spacing w:line="0" w:lineRule="atLeast"/>
              <w:jc w:val="center"/>
              <w:rPr>
                <w:rFonts w:ascii="宋体" w:hAnsi="宋体" w:eastAsia="宋体" w:cs="仿宋"/>
                <w:kern w:val="0"/>
                <w:szCs w:val="21"/>
              </w:rPr>
            </w:pPr>
            <w:r>
              <w:rPr>
                <w:rFonts w:hint="eastAsia" w:ascii="宋体" w:hAnsi="宋体" w:eastAsia="宋体" w:cs="仿宋"/>
                <w:kern w:val="0"/>
                <w:szCs w:val="21"/>
              </w:rPr>
              <w:t>（</w:t>
            </w:r>
            <w:r>
              <w:rPr>
                <w:rFonts w:hint="eastAsia" w:ascii="宋体" w:hAnsi="宋体" w:eastAsia="宋体" w:cs="仿宋"/>
                <w:kern w:val="0"/>
                <w:szCs w:val="21"/>
                <w:lang w:val="en-US" w:eastAsia="zh-CN"/>
              </w:rPr>
              <w:t>288</w:t>
            </w:r>
            <w:r>
              <w:rPr>
                <w:rFonts w:hint="eastAsia" w:ascii="宋体" w:hAnsi="宋体" w:eastAsia="宋体" w:cs="仿宋"/>
                <w:szCs w:val="21"/>
              </w:rPr>
              <w:t>学时</w:t>
            </w:r>
            <w:r>
              <w:rPr>
                <w:rFonts w:hint="eastAsia" w:ascii="宋体" w:hAnsi="宋体" w:eastAsia="宋体" w:cs="仿宋"/>
                <w:kern w:val="0"/>
                <w:szCs w:val="21"/>
              </w:rPr>
              <w:t>）</w:t>
            </w:r>
          </w:p>
        </w:tc>
        <w:tc>
          <w:tcPr>
            <w:tcW w:w="3120" w:type="dxa"/>
            <w:tcBorders>
              <w:top w:val="single" w:color="auto" w:sz="4" w:space="0"/>
              <w:left w:val="single" w:color="auto" w:sz="4" w:space="0"/>
              <w:bottom w:val="single" w:color="auto" w:sz="4" w:space="0"/>
              <w:right w:val="single" w:color="auto" w:sz="4" w:space="0"/>
            </w:tcBorders>
            <w:vAlign w:val="center"/>
          </w:tcPr>
          <w:p w14:paraId="18C80A34">
            <w:pPr>
              <w:spacing w:line="0" w:lineRule="atLeast"/>
              <w:rPr>
                <w:rFonts w:ascii="宋体" w:hAnsi="宋体" w:eastAsia="宋体" w:cs="宋体"/>
                <w:bCs/>
                <w:szCs w:val="21"/>
              </w:rPr>
            </w:pPr>
            <w:r>
              <w:rPr>
                <w:rFonts w:hint="eastAsia" w:ascii="宋体" w:hAnsi="宋体" w:eastAsia="宋体" w:cs="宋体"/>
                <w:bCs/>
                <w:szCs w:val="21"/>
              </w:rPr>
              <w:t>（1）景区和景区导游基本概念；</w:t>
            </w:r>
          </w:p>
          <w:p w14:paraId="75D8004A">
            <w:pPr>
              <w:spacing w:line="0" w:lineRule="atLeast"/>
              <w:rPr>
                <w:rFonts w:ascii="宋体" w:hAnsi="宋体" w:eastAsia="宋体" w:cs="宋体"/>
                <w:bCs/>
                <w:szCs w:val="21"/>
              </w:rPr>
            </w:pPr>
            <w:r>
              <w:rPr>
                <w:rFonts w:hint="eastAsia" w:ascii="宋体" w:hAnsi="宋体" w:eastAsia="宋体" w:cs="宋体"/>
                <w:bCs/>
                <w:szCs w:val="21"/>
              </w:rPr>
              <w:t>（2）景区导游服务程序与规范；</w:t>
            </w:r>
          </w:p>
          <w:p w14:paraId="47759FA3">
            <w:pPr>
              <w:spacing w:line="0" w:lineRule="atLeast"/>
              <w:rPr>
                <w:rFonts w:ascii="宋体" w:hAnsi="宋体" w:eastAsia="宋体" w:cs="宋体"/>
                <w:bCs/>
                <w:szCs w:val="21"/>
              </w:rPr>
            </w:pPr>
            <w:r>
              <w:rPr>
                <w:rFonts w:hint="eastAsia" w:ascii="宋体" w:hAnsi="宋体" w:eastAsia="宋体" w:cs="宋体"/>
                <w:bCs/>
                <w:szCs w:val="21"/>
              </w:rPr>
              <w:t>（3）景区导游语言技能；</w:t>
            </w:r>
          </w:p>
          <w:p w14:paraId="29C63194">
            <w:pPr>
              <w:spacing w:line="0" w:lineRule="atLeast"/>
              <w:rPr>
                <w:rFonts w:ascii="宋体" w:hAnsi="宋体" w:eastAsia="宋体" w:cs="宋体"/>
                <w:bCs/>
                <w:szCs w:val="21"/>
              </w:rPr>
            </w:pPr>
            <w:r>
              <w:rPr>
                <w:rFonts w:hint="eastAsia" w:ascii="宋体" w:hAnsi="宋体" w:eastAsia="宋体" w:cs="宋体"/>
                <w:bCs/>
                <w:szCs w:val="21"/>
              </w:rPr>
              <w:t>（4）不同类型游客的导游与讲解技巧；</w:t>
            </w:r>
          </w:p>
          <w:p w14:paraId="28C5248F">
            <w:pPr>
              <w:spacing w:line="0" w:lineRule="atLeast"/>
              <w:rPr>
                <w:rFonts w:ascii="宋体" w:hAnsi="宋体" w:eastAsia="宋体" w:cs="宋体"/>
                <w:bCs/>
                <w:szCs w:val="21"/>
              </w:rPr>
            </w:pPr>
            <w:r>
              <w:rPr>
                <w:rFonts w:hint="eastAsia" w:ascii="宋体" w:hAnsi="宋体" w:eastAsia="宋体" w:cs="宋体"/>
                <w:bCs/>
                <w:szCs w:val="21"/>
              </w:rPr>
              <w:t>（5）自然景观类景区讲解技巧；</w:t>
            </w:r>
          </w:p>
          <w:p w14:paraId="2FBA9D3E">
            <w:pPr>
              <w:spacing w:line="0" w:lineRule="atLeast"/>
              <w:rPr>
                <w:rFonts w:ascii="宋体" w:hAnsi="宋体" w:eastAsia="宋体" w:cs="宋体"/>
                <w:bCs/>
                <w:szCs w:val="21"/>
              </w:rPr>
            </w:pPr>
            <w:r>
              <w:rPr>
                <w:rFonts w:hint="eastAsia" w:ascii="宋体" w:hAnsi="宋体" w:eastAsia="宋体" w:cs="宋体"/>
                <w:bCs/>
                <w:szCs w:val="21"/>
              </w:rPr>
              <w:t>（6）人文景观类景区讲解技巧</w:t>
            </w:r>
          </w:p>
        </w:tc>
        <w:tc>
          <w:tcPr>
            <w:tcW w:w="4860" w:type="dxa"/>
            <w:tcBorders>
              <w:top w:val="single" w:color="auto" w:sz="4" w:space="0"/>
              <w:left w:val="single" w:color="auto" w:sz="4" w:space="0"/>
              <w:bottom w:val="single" w:color="auto" w:sz="4" w:space="0"/>
              <w:right w:val="single" w:color="auto" w:sz="4" w:space="0"/>
            </w:tcBorders>
            <w:vAlign w:val="center"/>
          </w:tcPr>
          <w:p w14:paraId="626AF45E">
            <w:pPr>
              <w:spacing w:line="0" w:lineRule="atLeast"/>
              <w:rPr>
                <w:rFonts w:ascii="宋体" w:hAnsi="宋体" w:eastAsia="宋体" w:cs="宋体"/>
                <w:bCs/>
                <w:szCs w:val="21"/>
              </w:rPr>
            </w:pPr>
            <w:r>
              <w:rPr>
                <w:rFonts w:hint="eastAsia" w:ascii="宋体" w:hAnsi="宋体" w:eastAsia="宋体" w:cs="宋体"/>
                <w:bCs/>
                <w:szCs w:val="21"/>
              </w:rPr>
              <w:t>（1）了解景区和景区导游的基本定义，明确</w:t>
            </w:r>
            <w:r>
              <w:rPr>
                <w:rFonts w:ascii="宋体" w:hAnsi="宋体" w:eastAsia="宋体" w:cs="宋体"/>
                <w:bCs/>
                <w:szCs w:val="21"/>
              </w:rPr>
              <w:t>如何做一名合格的景区导游员</w:t>
            </w:r>
            <w:r>
              <w:rPr>
                <w:rFonts w:hint="eastAsia" w:ascii="宋体" w:hAnsi="宋体" w:eastAsia="宋体" w:cs="宋体"/>
                <w:bCs/>
                <w:szCs w:val="21"/>
              </w:rPr>
              <w:t>；</w:t>
            </w:r>
          </w:p>
          <w:p w14:paraId="651E5124">
            <w:pPr>
              <w:spacing w:line="0" w:lineRule="atLeast"/>
              <w:rPr>
                <w:rFonts w:ascii="宋体" w:hAnsi="宋体" w:eastAsia="宋体" w:cs="宋体"/>
                <w:bCs/>
                <w:szCs w:val="21"/>
              </w:rPr>
            </w:pPr>
            <w:r>
              <w:rPr>
                <w:rFonts w:hint="eastAsia" w:ascii="宋体" w:hAnsi="宋体" w:eastAsia="宋体" w:cs="宋体"/>
                <w:bCs/>
                <w:szCs w:val="21"/>
              </w:rPr>
              <w:t>（2）熟悉景区导游员的接待准备、途中服务、善后工作等服务规范和流程；</w:t>
            </w:r>
          </w:p>
          <w:p w14:paraId="67914B0C">
            <w:pPr>
              <w:spacing w:line="0" w:lineRule="atLeast"/>
              <w:rPr>
                <w:rFonts w:ascii="宋体" w:hAnsi="宋体" w:eastAsia="宋体" w:cs="宋体"/>
                <w:bCs/>
                <w:szCs w:val="21"/>
              </w:rPr>
            </w:pPr>
            <w:r>
              <w:rPr>
                <w:rFonts w:hint="eastAsia" w:ascii="宋体" w:hAnsi="宋体" w:eastAsia="宋体" w:cs="宋体"/>
                <w:bCs/>
                <w:szCs w:val="21"/>
              </w:rPr>
              <w:t>（3）分别掌握景区导游口头语言和导游语言的沟通技巧，并能够在实训实践中加以灵活运用；</w:t>
            </w:r>
          </w:p>
          <w:p w14:paraId="4C83FB4E">
            <w:pPr>
              <w:spacing w:line="0" w:lineRule="atLeast"/>
              <w:rPr>
                <w:rFonts w:ascii="宋体" w:hAnsi="宋体" w:eastAsia="宋体" w:cs="宋体"/>
                <w:bCs/>
                <w:szCs w:val="21"/>
              </w:rPr>
            </w:pPr>
            <w:r>
              <w:rPr>
                <w:rFonts w:hint="eastAsia" w:ascii="宋体" w:hAnsi="宋体" w:eastAsia="宋体" w:cs="宋体"/>
                <w:bCs/>
                <w:szCs w:val="21"/>
              </w:rPr>
              <w:t>（4）熟悉家庭旅客、商务旅客等不同类型游客的导游与讲解技巧；</w:t>
            </w:r>
          </w:p>
          <w:p w14:paraId="6A257521">
            <w:pPr>
              <w:spacing w:line="0" w:lineRule="atLeast"/>
              <w:rPr>
                <w:rFonts w:ascii="宋体" w:hAnsi="宋体" w:eastAsia="宋体" w:cs="宋体"/>
                <w:bCs/>
                <w:szCs w:val="21"/>
              </w:rPr>
            </w:pPr>
            <w:r>
              <w:rPr>
                <w:rFonts w:hint="eastAsia" w:ascii="宋体" w:hAnsi="宋体" w:eastAsia="宋体" w:cs="宋体"/>
                <w:bCs/>
                <w:szCs w:val="21"/>
              </w:rPr>
              <w:t>（5）能分别对地文景观类、水域景观类、生物景观类等自然景观旅游景区进行导游向导和讲解；</w:t>
            </w:r>
          </w:p>
          <w:p w14:paraId="044AC9B5">
            <w:pPr>
              <w:spacing w:line="0" w:lineRule="atLeast"/>
              <w:rPr>
                <w:rFonts w:ascii="宋体" w:hAnsi="宋体" w:eastAsia="宋体" w:cs="宋体"/>
                <w:bCs/>
                <w:szCs w:val="21"/>
              </w:rPr>
            </w:pPr>
            <w:r>
              <w:rPr>
                <w:rFonts w:hint="eastAsia" w:ascii="宋体" w:hAnsi="宋体" w:eastAsia="宋体" w:cs="宋体"/>
                <w:bCs/>
                <w:szCs w:val="21"/>
              </w:rPr>
              <w:t>（6）能分别对古典园林、宗教景区、红色景区、都市名胜景区等人文旅游景区进行导游向导和讲解</w:t>
            </w:r>
          </w:p>
        </w:tc>
      </w:tr>
      <w:tr w14:paraId="68A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5804A138">
            <w:pPr>
              <w:spacing w:line="0" w:lineRule="atLeast"/>
              <w:jc w:val="center"/>
              <w:rPr>
                <w:rFonts w:ascii="宋体" w:hAnsi="宋体" w:eastAsia="宋体" w:cs="仿宋"/>
                <w:bCs/>
                <w:szCs w:val="21"/>
              </w:rPr>
            </w:pPr>
            <w:r>
              <w:rPr>
                <w:rFonts w:hint="eastAsia" w:ascii="宋体" w:hAnsi="宋体" w:eastAsia="宋体" w:cs="仿宋"/>
                <w:bCs/>
                <w:szCs w:val="21"/>
              </w:rPr>
              <w:t>景区服务综合实训</w:t>
            </w:r>
          </w:p>
          <w:p w14:paraId="327919EF">
            <w:pPr>
              <w:spacing w:line="0" w:lineRule="atLeast"/>
              <w:jc w:val="center"/>
              <w:rPr>
                <w:rFonts w:ascii="宋体" w:hAnsi="宋体" w:eastAsia="宋体" w:cs="仿宋"/>
                <w:bCs/>
                <w:szCs w:val="21"/>
              </w:rPr>
            </w:pPr>
            <w:r>
              <w:rPr>
                <w:rFonts w:hint="eastAsia" w:ascii="宋体" w:hAnsi="宋体" w:eastAsia="宋体" w:cs="仿宋"/>
                <w:bCs/>
                <w:szCs w:val="21"/>
              </w:rPr>
              <w:t>（</w:t>
            </w:r>
            <w:r>
              <w:rPr>
                <w:rFonts w:hint="eastAsia" w:ascii="宋体" w:hAnsi="宋体" w:eastAsia="宋体" w:cs="仿宋"/>
                <w:bCs/>
                <w:szCs w:val="21"/>
                <w:lang w:val="en-US" w:eastAsia="zh-CN"/>
              </w:rPr>
              <w:t>252</w:t>
            </w:r>
            <w:r>
              <w:rPr>
                <w:rFonts w:hint="eastAsia" w:ascii="宋体" w:hAnsi="宋体" w:eastAsia="宋体" w:cs="仿宋"/>
                <w:szCs w:val="21"/>
              </w:rPr>
              <w:t>学时</w:t>
            </w:r>
            <w:r>
              <w:rPr>
                <w:rFonts w:hint="eastAsia" w:ascii="宋体" w:hAnsi="宋体" w:eastAsia="宋体" w:cs="仿宋"/>
                <w:bCs/>
                <w:szCs w:val="21"/>
              </w:rPr>
              <w:t>）</w:t>
            </w:r>
          </w:p>
        </w:tc>
        <w:tc>
          <w:tcPr>
            <w:tcW w:w="3120" w:type="dxa"/>
            <w:tcBorders>
              <w:top w:val="single" w:color="auto" w:sz="4" w:space="0"/>
              <w:left w:val="single" w:color="auto" w:sz="4" w:space="0"/>
              <w:bottom w:val="single" w:color="auto" w:sz="4" w:space="0"/>
              <w:right w:val="single" w:color="auto" w:sz="4" w:space="0"/>
            </w:tcBorders>
            <w:vAlign w:val="center"/>
          </w:tcPr>
          <w:p w14:paraId="30B22E55">
            <w:pPr>
              <w:spacing w:line="0" w:lineRule="atLeast"/>
              <w:rPr>
                <w:rFonts w:ascii="宋体" w:hAnsi="宋体" w:eastAsia="宋体" w:cs="宋体"/>
                <w:bCs/>
                <w:szCs w:val="21"/>
              </w:rPr>
            </w:pPr>
            <w:r>
              <w:rPr>
                <w:rFonts w:hint="eastAsia" w:ascii="宋体" w:hAnsi="宋体" w:eastAsia="宋体" w:cs="宋体"/>
                <w:bCs/>
                <w:szCs w:val="21"/>
              </w:rPr>
              <w:t>（1）景区票务实训；</w:t>
            </w:r>
          </w:p>
          <w:p w14:paraId="45942FD3">
            <w:pPr>
              <w:spacing w:line="0" w:lineRule="atLeast"/>
              <w:rPr>
                <w:rFonts w:ascii="宋体" w:hAnsi="宋体" w:eastAsia="宋体" w:cs="宋体"/>
                <w:bCs/>
                <w:szCs w:val="21"/>
              </w:rPr>
            </w:pPr>
            <w:r>
              <w:rPr>
                <w:rFonts w:hint="eastAsia" w:ascii="宋体" w:hAnsi="宋体" w:eastAsia="宋体" w:cs="宋体"/>
                <w:bCs/>
                <w:szCs w:val="21"/>
              </w:rPr>
              <w:t>（2）景区接待服务；</w:t>
            </w:r>
          </w:p>
          <w:p w14:paraId="47E4866F">
            <w:pPr>
              <w:spacing w:line="0" w:lineRule="atLeast"/>
              <w:rPr>
                <w:rFonts w:ascii="宋体" w:hAnsi="宋体" w:eastAsia="宋体" w:cs="宋体"/>
                <w:bCs/>
                <w:szCs w:val="21"/>
              </w:rPr>
            </w:pPr>
            <w:r>
              <w:rPr>
                <w:rFonts w:hint="eastAsia" w:ascii="宋体" w:hAnsi="宋体" w:eastAsia="宋体" w:cs="宋体"/>
                <w:bCs/>
                <w:szCs w:val="21"/>
              </w:rPr>
              <w:t>（3）景区商业服务；</w:t>
            </w:r>
          </w:p>
          <w:p w14:paraId="42166606">
            <w:pPr>
              <w:spacing w:line="0" w:lineRule="atLeast"/>
              <w:rPr>
                <w:rFonts w:ascii="宋体" w:hAnsi="宋体" w:eastAsia="宋体" w:cs="宋体"/>
                <w:bCs/>
                <w:szCs w:val="21"/>
              </w:rPr>
            </w:pPr>
            <w:r>
              <w:rPr>
                <w:rFonts w:hint="eastAsia" w:ascii="宋体" w:hAnsi="宋体" w:eastAsia="宋体" w:cs="宋体"/>
                <w:bCs/>
                <w:szCs w:val="21"/>
              </w:rPr>
              <w:t>（4）景区导游服务</w:t>
            </w:r>
          </w:p>
        </w:tc>
        <w:tc>
          <w:tcPr>
            <w:tcW w:w="4860" w:type="dxa"/>
            <w:tcBorders>
              <w:top w:val="single" w:color="auto" w:sz="4" w:space="0"/>
              <w:left w:val="single" w:color="auto" w:sz="4" w:space="0"/>
              <w:bottom w:val="single" w:color="auto" w:sz="4" w:space="0"/>
              <w:right w:val="single" w:color="auto" w:sz="4" w:space="0"/>
            </w:tcBorders>
            <w:vAlign w:val="center"/>
          </w:tcPr>
          <w:p w14:paraId="57B3DF3B">
            <w:pPr>
              <w:spacing w:line="0" w:lineRule="atLeast"/>
              <w:rPr>
                <w:rFonts w:ascii="宋体" w:hAnsi="宋体" w:eastAsia="宋体" w:cs="宋体"/>
                <w:bCs/>
                <w:szCs w:val="21"/>
              </w:rPr>
            </w:pPr>
            <w:r>
              <w:rPr>
                <w:rFonts w:hint="eastAsia" w:ascii="宋体" w:hAnsi="宋体" w:eastAsia="宋体" w:cs="宋体"/>
                <w:bCs/>
                <w:szCs w:val="21"/>
              </w:rPr>
              <w:t>（1）熟悉景区票务服务流程和注意事项；</w:t>
            </w:r>
          </w:p>
          <w:p w14:paraId="7232B618">
            <w:pPr>
              <w:spacing w:line="0" w:lineRule="atLeast"/>
              <w:rPr>
                <w:rFonts w:ascii="宋体" w:hAnsi="宋体" w:eastAsia="宋体" w:cs="宋体"/>
                <w:bCs/>
                <w:szCs w:val="21"/>
              </w:rPr>
            </w:pPr>
            <w:r>
              <w:rPr>
                <w:rFonts w:hint="eastAsia" w:ascii="宋体" w:hAnsi="宋体" w:eastAsia="宋体" w:cs="宋体"/>
                <w:bCs/>
                <w:szCs w:val="21"/>
              </w:rPr>
              <w:t>（2）熟悉旅游景区门区引导接待服务，熟悉旅游景区咨询及投诉处理服务；</w:t>
            </w:r>
          </w:p>
          <w:p w14:paraId="49E8EFDB">
            <w:pPr>
              <w:spacing w:line="0" w:lineRule="atLeast"/>
              <w:rPr>
                <w:rFonts w:ascii="宋体" w:hAnsi="宋体" w:eastAsia="宋体" w:cs="宋体"/>
                <w:bCs/>
                <w:szCs w:val="21"/>
              </w:rPr>
            </w:pPr>
            <w:r>
              <w:rPr>
                <w:rFonts w:hint="eastAsia" w:ascii="宋体" w:hAnsi="宋体" w:eastAsia="宋体" w:cs="宋体"/>
                <w:bCs/>
                <w:szCs w:val="21"/>
              </w:rPr>
              <w:t>（3）了解旅游景区餐饮服务、住宿服务、购物服务、娱乐服务流程；</w:t>
            </w:r>
          </w:p>
          <w:p w14:paraId="074B2113">
            <w:pPr>
              <w:spacing w:line="0" w:lineRule="atLeast"/>
              <w:rPr>
                <w:rFonts w:ascii="宋体" w:hAnsi="宋体" w:eastAsia="宋体" w:cs="宋体"/>
                <w:bCs/>
                <w:szCs w:val="21"/>
              </w:rPr>
            </w:pPr>
            <w:r>
              <w:rPr>
                <w:rFonts w:hint="eastAsia" w:ascii="宋体" w:hAnsi="宋体" w:eastAsia="宋体" w:cs="宋体"/>
                <w:bCs/>
                <w:szCs w:val="21"/>
              </w:rPr>
              <w:t>（4）依托旅游景区实践，通过一周的时间，能够熟练讲解该景区景点的导游词</w:t>
            </w:r>
          </w:p>
        </w:tc>
      </w:tr>
    </w:tbl>
    <w:p w14:paraId="2F53A566">
      <w:pPr>
        <w:spacing w:line="400" w:lineRule="exact"/>
        <w:ind w:left="482"/>
        <w:rPr>
          <w:rFonts w:ascii="宋体" w:hAnsi="宋体" w:eastAsia="宋体" w:cs="仿宋"/>
          <w:b/>
          <w:sz w:val="24"/>
        </w:rPr>
      </w:pPr>
      <w:r>
        <w:rPr>
          <w:rFonts w:hint="eastAsia" w:ascii="宋体" w:hAnsi="宋体" w:eastAsia="宋体" w:cs="仿宋"/>
          <w:b/>
          <w:sz w:val="24"/>
        </w:rPr>
        <w:t>七、教学安排</w:t>
      </w:r>
    </w:p>
    <w:p w14:paraId="2B53FAC0">
      <w:pPr>
        <w:spacing w:line="400" w:lineRule="exact"/>
        <w:ind w:left="482"/>
        <w:rPr>
          <w:rFonts w:ascii="宋体" w:hAnsi="宋体" w:eastAsia="宋体" w:cs="仿宋"/>
          <w:b/>
          <w:sz w:val="24"/>
        </w:rPr>
      </w:pPr>
      <w:r>
        <w:rPr>
          <w:rFonts w:hint="eastAsia" w:ascii="宋体" w:hAnsi="宋体" w:eastAsia="宋体" w:cs="仿宋"/>
          <w:b/>
          <w:sz w:val="24"/>
        </w:rPr>
        <w:t>（一）教学时间安排</w:t>
      </w:r>
    </w:p>
    <w:tbl>
      <w:tblPr>
        <w:tblStyle w:val="10"/>
        <w:tblW w:w="5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1281"/>
        <w:gridCol w:w="1198"/>
        <w:gridCol w:w="1132"/>
        <w:gridCol w:w="4285"/>
        <w:gridCol w:w="1177"/>
        <w:gridCol w:w="1268"/>
      </w:tblGrid>
      <w:tr w14:paraId="51B6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14:paraId="001A269A">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w:t>
            </w:r>
          </w:p>
        </w:tc>
        <w:tc>
          <w:tcPr>
            <w:tcW w:w="579" w:type="pct"/>
            <w:vMerge w:val="restart"/>
            <w:shd w:val="clear" w:color="auto" w:fill="auto"/>
            <w:tcMar>
              <w:top w:w="0" w:type="dxa"/>
              <w:left w:w="0" w:type="dxa"/>
              <w:bottom w:w="0" w:type="dxa"/>
              <w:right w:w="0" w:type="dxa"/>
            </w:tcMar>
            <w:vAlign w:val="center"/>
          </w:tcPr>
          <w:p w14:paraId="0722EE99">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学期周数</w:t>
            </w:r>
          </w:p>
        </w:tc>
        <w:tc>
          <w:tcPr>
            <w:tcW w:w="2618" w:type="pct"/>
            <w:gridSpan w:val="2"/>
            <w:shd w:val="clear" w:color="auto" w:fill="auto"/>
            <w:tcMar>
              <w:top w:w="0" w:type="dxa"/>
              <w:left w:w="0" w:type="dxa"/>
              <w:bottom w:w="0" w:type="dxa"/>
              <w:right w:w="0" w:type="dxa"/>
            </w:tcMar>
            <w:vAlign w:val="center"/>
          </w:tcPr>
          <w:p w14:paraId="4BE640BE">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教学周数</w:t>
            </w:r>
          </w:p>
        </w:tc>
        <w:tc>
          <w:tcPr>
            <w:tcW w:w="569" w:type="pct"/>
            <w:vMerge w:val="restart"/>
            <w:shd w:val="clear" w:color="auto" w:fill="auto"/>
            <w:tcMar>
              <w:top w:w="0" w:type="dxa"/>
              <w:left w:w="0" w:type="dxa"/>
              <w:bottom w:w="0" w:type="dxa"/>
              <w:right w:w="0" w:type="dxa"/>
            </w:tcMar>
            <w:vAlign w:val="center"/>
          </w:tcPr>
          <w:p w14:paraId="00B1473F">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考试</w:t>
            </w:r>
          </w:p>
          <w:p w14:paraId="24CC9C36">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613" w:type="pct"/>
            <w:vMerge w:val="restart"/>
            <w:shd w:val="clear" w:color="auto" w:fill="auto"/>
            <w:tcMar>
              <w:top w:w="0" w:type="dxa"/>
              <w:left w:w="0" w:type="dxa"/>
              <w:bottom w:w="0" w:type="dxa"/>
              <w:right w:w="0" w:type="dxa"/>
            </w:tcMar>
            <w:vAlign w:val="center"/>
          </w:tcPr>
          <w:p w14:paraId="1B6B4E8E">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机动</w:t>
            </w:r>
          </w:p>
          <w:p w14:paraId="4DF1CCE7">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r>
      <w:tr w14:paraId="5FAB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14:paraId="2DD930E5">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14:paraId="3D2D3913">
            <w:pPr>
              <w:spacing w:line="0" w:lineRule="atLeast"/>
              <w:jc w:val="center"/>
              <w:rPr>
                <w:rFonts w:ascii="宋体" w:hAnsi="宋体" w:eastAsia="宋体" w:cs="Arial"/>
                <w:szCs w:val="24"/>
              </w:rPr>
            </w:pPr>
          </w:p>
        </w:tc>
        <w:tc>
          <w:tcPr>
            <w:tcW w:w="547" w:type="pct"/>
            <w:shd w:val="clear" w:color="auto" w:fill="auto"/>
            <w:tcMar>
              <w:top w:w="0" w:type="dxa"/>
              <w:left w:w="0" w:type="dxa"/>
              <w:bottom w:w="0" w:type="dxa"/>
              <w:right w:w="0" w:type="dxa"/>
            </w:tcMar>
            <w:vAlign w:val="center"/>
          </w:tcPr>
          <w:p w14:paraId="3376F3EB">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2071" w:type="pct"/>
            <w:shd w:val="clear" w:color="auto" w:fill="auto"/>
            <w:tcMar>
              <w:top w:w="0" w:type="dxa"/>
              <w:left w:w="0" w:type="dxa"/>
              <w:bottom w:w="0" w:type="dxa"/>
              <w:right w:w="0" w:type="dxa"/>
            </w:tcMar>
            <w:vAlign w:val="center"/>
          </w:tcPr>
          <w:p w14:paraId="03BDDA95">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其中：综合实践教学及教育活动周数</w:t>
            </w:r>
          </w:p>
        </w:tc>
        <w:tc>
          <w:tcPr>
            <w:tcW w:w="569" w:type="pct"/>
            <w:vMerge w:val="continue"/>
            <w:shd w:val="clear" w:color="auto" w:fill="auto"/>
            <w:tcMar>
              <w:top w:w="0" w:type="dxa"/>
              <w:left w:w="0" w:type="dxa"/>
              <w:bottom w:w="0" w:type="dxa"/>
              <w:right w:w="0" w:type="dxa"/>
            </w:tcMar>
            <w:vAlign w:val="center"/>
          </w:tcPr>
          <w:p w14:paraId="53634740">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14:paraId="35CA2620">
            <w:pPr>
              <w:spacing w:line="0" w:lineRule="atLeast"/>
              <w:jc w:val="center"/>
              <w:rPr>
                <w:rFonts w:ascii="宋体" w:hAnsi="宋体" w:eastAsia="宋体" w:cs="Arial"/>
                <w:szCs w:val="24"/>
              </w:rPr>
            </w:pPr>
          </w:p>
        </w:tc>
      </w:tr>
      <w:tr w14:paraId="0D5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14:paraId="0633A8A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一</w:t>
            </w:r>
          </w:p>
        </w:tc>
        <w:tc>
          <w:tcPr>
            <w:tcW w:w="579" w:type="pct"/>
            <w:vMerge w:val="restart"/>
            <w:shd w:val="clear" w:color="auto" w:fill="auto"/>
            <w:tcMar>
              <w:top w:w="0" w:type="dxa"/>
              <w:left w:w="0" w:type="dxa"/>
              <w:bottom w:w="0" w:type="dxa"/>
              <w:right w:w="0" w:type="dxa"/>
            </w:tcMar>
            <w:vAlign w:val="center"/>
          </w:tcPr>
          <w:p w14:paraId="290598A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14:paraId="488CA6D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58C94CE4">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1（军训）</w:t>
            </w:r>
          </w:p>
        </w:tc>
        <w:tc>
          <w:tcPr>
            <w:tcW w:w="569" w:type="pct"/>
            <w:vMerge w:val="restart"/>
            <w:shd w:val="clear" w:color="auto" w:fill="auto"/>
            <w:tcMar>
              <w:top w:w="0" w:type="dxa"/>
              <w:left w:w="0" w:type="dxa"/>
              <w:bottom w:w="0" w:type="dxa"/>
              <w:right w:w="0" w:type="dxa"/>
            </w:tcMar>
            <w:vAlign w:val="center"/>
          </w:tcPr>
          <w:p w14:paraId="50CFEEF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vMerge w:val="restart"/>
            <w:shd w:val="clear" w:color="auto" w:fill="auto"/>
            <w:tcMar>
              <w:top w:w="0" w:type="dxa"/>
              <w:left w:w="0" w:type="dxa"/>
              <w:bottom w:w="0" w:type="dxa"/>
              <w:right w:w="0" w:type="dxa"/>
            </w:tcMar>
            <w:vAlign w:val="center"/>
          </w:tcPr>
          <w:p w14:paraId="0B2D94D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432B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14:paraId="1F283C3F">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14:paraId="71C7E7F2">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14:paraId="0D9D0546">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14:paraId="2DBC9601">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szCs w:val="21"/>
              </w:rPr>
              <w:t>（</w:t>
            </w:r>
            <w:r>
              <w:rPr>
                <w:rFonts w:hint="eastAsia" w:ascii="宋体" w:hAnsi="宋体" w:cs="仿宋"/>
                <w:szCs w:val="21"/>
              </w:rPr>
              <w:t>入学教育及专业认知实习）</w:t>
            </w:r>
          </w:p>
        </w:tc>
        <w:tc>
          <w:tcPr>
            <w:tcW w:w="569" w:type="pct"/>
            <w:vMerge w:val="continue"/>
            <w:shd w:val="clear" w:color="auto" w:fill="auto"/>
            <w:tcMar>
              <w:top w:w="0" w:type="dxa"/>
              <w:left w:w="0" w:type="dxa"/>
              <w:bottom w:w="0" w:type="dxa"/>
              <w:right w:w="0" w:type="dxa"/>
            </w:tcMar>
            <w:vAlign w:val="center"/>
          </w:tcPr>
          <w:p w14:paraId="68D342E1">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14:paraId="06734516">
            <w:pPr>
              <w:spacing w:line="0" w:lineRule="atLeast"/>
              <w:jc w:val="center"/>
              <w:rPr>
                <w:rFonts w:ascii="宋体" w:hAnsi="宋体" w:eastAsia="宋体" w:cs="Arial"/>
                <w:szCs w:val="24"/>
              </w:rPr>
            </w:pPr>
          </w:p>
        </w:tc>
      </w:tr>
      <w:tr w14:paraId="5FD5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77481F4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二</w:t>
            </w:r>
          </w:p>
        </w:tc>
        <w:tc>
          <w:tcPr>
            <w:tcW w:w="579" w:type="pct"/>
            <w:shd w:val="clear" w:color="auto" w:fill="auto"/>
            <w:tcMar>
              <w:top w:w="0" w:type="dxa"/>
              <w:left w:w="0" w:type="dxa"/>
              <w:bottom w:w="0" w:type="dxa"/>
              <w:right w:w="0" w:type="dxa"/>
            </w:tcMar>
            <w:vAlign w:val="center"/>
          </w:tcPr>
          <w:p w14:paraId="1EE97BA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749801B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639F72E3">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41B74F3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22612B8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5B69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66BE321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三</w:t>
            </w:r>
          </w:p>
        </w:tc>
        <w:tc>
          <w:tcPr>
            <w:tcW w:w="579" w:type="pct"/>
            <w:shd w:val="clear" w:color="auto" w:fill="auto"/>
            <w:tcMar>
              <w:top w:w="0" w:type="dxa"/>
              <w:left w:w="0" w:type="dxa"/>
              <w:bottom w:w="0" w:type="dxa"/>
              <w:right w:w="0" w:type="dxa"/>
            </w:tcMar>
            <w:vAlign w:val="center"/>
          </w:tcPr>
          <w:p w14:paraId="768CC85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3936210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7C65963F">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2D457C4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0F0C8A7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1912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3450C04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四</w:t>
            </w:r>
          </w:p>
        </w:tc>
        <w:tc>
          <w:tcPr>
            <w:tcW w:w="579" w:type="pct"/>
            <w:shd w:val="clear" w:color="auto" w:fill="auto"/>
            <w:tcMar>
              <w:top w:w="0" w:type="dxa"/>
              <w:left w:w="0" w:type="dxa"/>
              <w:bottom w:w="0" w:type="dxa"/>
              <w:right w:w="0" w:type="dxa"/>
            </w:tcMar>
            <w:vAlign w:val="center"/>
          </w:tcPr>
          <w:p w14:paraId="7793907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321AB89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7653C1B2">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01DFF7E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44F0172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6679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04DF191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五</w:t>
            </w:r>
          </w:p>
        </w:tc>
        <w:tc>
          <w:tcPr>
            <w:tcW w:w="579" w:type="pct"/>
            <w:shd w:val="clear" w:color="auto" w:fill="auto"/>
            <w:tcMar>
              <w:top w:w="0" w:type="dxa"/>
              <w:left w:w="0" w:type="dxa"/>
              <w:bottom w:w="0" w:type="dxa"/>
              <w:right w:w="0" w:type="dxa"/>
            </w:tcMar>
            <w:vAlign w:val="center"/>
          </w:tcPr>
          <w:p w14:paraId="311A0EE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1D4202B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11BCBB03">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2683D47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42782A8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3D0D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14:paraId="05A1F90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六</w:t>
            </w:r>
          </w:p>
        </w:tc>
        <w:tc>
          <w:tcPr>
            <w:tcW w:w="579" w:type="pct"/>
            <w:vMerge w:val="restart"/>
            <w:shd w:val="clear" w:color="auto" w:fill="auto"/>
            <w:tcMar>
              <w:top w:w="0" w:type="dxa"/>
              <w:left w:w="0" w:type="dxa"/>
              <w:bottom w:w="0" w:type="dxa"/>
              <w:right w:w="0" w:type="dxa"/>
            </w:tcMar>
            <w:vAlign w:val="center"/>
          </w:tcPr>
          <w:p w14:paraId="036D75E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14:paraId="1A8BD59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2071" w:type="pct"/>
            <w:shd w:val="clear" w:color="auto" w:fill="auto"/>
            <w:tcMar>
              <w:top w:w="0" w:type="dxa"/>
              <w:left w:w="0" w:type="dxa"/>
              <w:bottom w:w="0" w:type="dxa"/>
              <w:right w:w="0" w:type="dxa"/>
            </w:tcMar>
            <w:vAlign w:val="center"/>
          </w:tcPr>
          <w:p w14:paraId="45E895CA">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kern w:val="0"/>
                <w:szCs w:val="21"/>
                <w:lang w:val="en-US" w:eastAsia="zh-CN"/>
              </w:rPr>
              <w:t>9</w:t>
            </w:r>
            <w:r>
              <w:rPr>
                <w:rFonts w:hint="eastAsia" w:ascii="宋体" w:hAnsi="宋体" w:eastAsia="宋体" w:cs="仿宋"/>
                <w:kern w:val="0"/>
                <w:szCs w:val="21"/>
              </w:rPr>
              <w:t>(顶岗实习)</w:t>
            </w:r>
          </w:p>
        </w:tc>
        <w:tc>
          <w:tcPr>
            <w:tcW w:w="569" w:type="pct"/>
            <w:vMerge w:val="restart"/>
            <w:shd w:val="clear" w:color="auto" w:fill="auto"/>
            <w:tcMar>
              <w:top w:w="0" w:type="dxa"/>
              <w:left w:w="0" w:type="dxa"/>
              <w:bottom w:w="0" w:type="dxa"/>
              <w:right w:w="0" w:type="dxa"/>
            </w:tcMar>
            <w:vAlign w:val="center"/>
          </w:tcPr>
          <w:p w14:paraId="4B96EF7F">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c>
          <w:tcPr>
            <w:tcW w:w="613" w:type="pct"/>
            <w:vMerge w:val="restart"/>
            <w:shd w:val="clear" w:color="auto" w:fill="auto"/>
            <w:tcMar>
              <w:top w:w="0" w:type="dxa"/>
              <w:left w:w="0" w:type="dxa"/>
              <w:bottom w:w="0" w:type="dxa"/>
              <w:right w:w="0" w:type="dxa"/>
            </w:tcMar>
            <w:vAlign w:val="center"/>
          </w:tcPr>
          <w:p w14:paraId="29C2A38A">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r>
      <w:tr w14:paraId="7179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14:paraId="15999BFC">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14:paraId="5D784F52">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14:paraId="4D10AB83">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14:paraId="474E05B7">
            <w:pPr>
              <w:widowControl/>
              <w:spacing w:line="0" w:lineRule="atLeast"/>
              <w:jc w:val="left"/>
              <w:rPr>
                <w:rFonts w:ascii="宋体" w:hAnsi="宋体" w:eastAsia="宋体" w:cs="仿宋"/>
                <w:kern w:val="0"/>
                <w:szCs w:val="21"/>
              </w:rPr>
            </w:pPr>
            <w:r>
              <w:rPr>
                <w:rFonts w:hint="eastAsia" w:ascii="宋体" w:hAnsi="宋体" w:eastAsia="宋体" w:cs="仿宋"/>
                <w:kern w:val="0"/>
                <w:szCs w:val="21"/>
                <w:lang w:val="en-US" w:eastAsia="zh-CN"/>
              </w:rPr>
              <w:t>1</w:t>
            </w:r>
            <w:r>
              <w:rPr>
                <w:rFonts w:hint="eastAsia" w:ascii="宋体" w:hAnsi="宋体" w:eastAsia="宋体" w:cs="仿宋"/>
                <w:kern w:val="0"/>
                <w:szCs w:val="21"/>
              </w:rPr>
              <w:t>(毕业考核、毕业教育)</w:t>
            </w:r>
          </w:p>
        </w:tc>
        <w:tc>
          <w:tcPr>
            <w:tcW w:w="569" w:type="pct"/>
            <w:vMerge w:val="continue"/>
            <w:shd w:val="clear" w:color="auto" w:fill="auto"/>
            <w:tcMar>
              <w:top w:w="0" w:type="dxa"/>
              <w:left w:w="0" w:type="dxa"/>
              <w:bottom w:w="0" w:type="dxa"/>
              <w:right w:w="0" w:type="dxa"/>
            </w:tcMar>
            <w:vAlign w:val="center"/>
          </w:tcPr>
          <w:p w14:paraId="4ADBC99F">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14:paraId="1170961D">
            <w:pPr>
              <w:spacing w:line="0" w:lineRule="atLeast"/>
              <w:jc w:val="center"/>
              <w:rPr>
                <w:rFonts w:ascii="宋体" w:hAnsi="宋体" w:eastAsia="宋体" w:cs="Arial"/>
                <w:szCs w:val="24"/>
              </w:rPr>
            </w:pPr>
          </w:p>
        </w:tc>
      </w:tr>
      <w:tr w14:paraId="433E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268CEBB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总计</w:t>
            </w:r>
          </w:p>
        </w:tc>
        <w:tc>
          <w:tcPr>
            <w:tcW w:w="579" w:type="pct"/>
            <w:shd w:val="clear" w:color="auto" w:fill="auto"/>
            <w:tcMar>
              <w:top w:w="0" w:type="dxa"/>
              <w:left w:w="0" w:type="dxa"/>
              <w:bottom w:w="0" w:type="dxa"/>
              <w:right w:w="0" w:type="dxa"/>
            </w:tcMar>
            <w:vAlign w:val="center"/>
          </w:tcPr>
          <w:p w14:paraId="236AB28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120</w:t>
            </w:r>
          </w:p>
        </w:tc>
        <w:tc>
          <w:tcPr>
            <w:tcW w:w="547" w:type="pct"/>
            <w:shd w:val="clear" w:color="auto" w:fill="auto"/>
            <w:tcMar>
              <w:top w:w="0" w:type="dxa"/>
              <w:left w:w="0" w:type="dxa"/>
              <w:bottom w:w="0" w:type="dxa"/>
              <w:right w:w="0" w:type="dxa"/>
            </w:tcMar>
            <w:vAlign w:val="center"/>
          </w:tcPr>
          <w:p w14:paraId="082C917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110</w:t>
            </w:r>
          </w:p>
        </w:tc>
        <w:tc>
          <w:tcPr>
            <w:tcW w:w="2071" w:type="pct"/>
            <w:shd w:val="clear" w:color="auto" w:fill="auto"/>
            <w:tcMar>
              <w:top w:w="0" w:type="dxa"/>
              <w:left w:w="0" w:type="dxa"/>
              <w:bottom w:w="0" w:type="dxa"/>
              <w:right w:w="0" w:type="dxa"/>
            </w:tcMar>
            <w:vAlign w:val="center"/>
          </w:tcPr>
          <w:p w14:paraId="23BA9FC7">
            <w:pPr>
              <w:widowControl/>
              <w:spacing w:line="0" w:lineRule="atLeast"/>
              <w:jc w:val="center"/>
              <w:rPr>
                <w:rFonts w:hint="eastAsia" w:ascii="宋体" w:hAnsi="宋体" w:eastAsia="宋体" w:cs="仿宋"/>
                <w:kern w:val="0"/>
                <w:szCs w:val="21"/>
                <w:lang w:eastAsia="zh-CN"/>
              </w:rPr>
            </w:pPr>
            <w:r>
              <w:rPr>
                <w:rFonts w:hint="eastAsia" w:ascii="宋体" w:hAnsi="宋体" w:eastAsia="宋体" w:cs="仿宋"/>
                <w:kern w:val="0"/>
                <w:szCs w:val="21"/>
              </w:rPr>
              <w:t>2</w:t>
            </w:r>
            <w:r>
              <w:rPr>
                <w:rFonts w:hint="eastAsia" w:ascii="宋体" w:hAnsi="宋体" w:eastAsia="宋体" w:cs="仿宋"/>
                <w:kern w:val="0"/>
                <w:szCs w:val="21"/>
                <w:lang w:val="en-US" w:eastAsia="zh-CN"/>
              </w:rPr>
              <w:t>2</w:t>
            </w:r>
          </w:p>
        </w:tc>
        <w:tc>
          <w:tcPr>
            <w:tcW w:w="569" w:type="pct"/>
            <w:shd w:val="clear" w:color="auto" w:fill="auto"/>
            <w:tcMar>
              <w:top w:w="0" w:type="dxa"/>
              <w:left w:w="0" w:type="dxa"/>
              <w:bottom w:w="0" w:type="dxa"/>
              <w:right w:w="0" w:type="dxa"/>
            </w:tcMar>
            <w:vAlign w:val="center"/>
          </w:tcPr>
          <w:p w14:paraId="05499AB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c>
          <w:tcPr>
            <w:tcW w:w="613" w:type="pct"/>
            <w:shd w:val="clear" w:color="auto" w:fill="auto"/>
            <w:tcMar>
              <w:top w:w="0" w:type="dxa"/>
              <w:left w:w="0" w:type="dxa"/>
              <w:bottom w:w="0" w:type="dxa"/>
              <w:right w:w="0" w:type="dxa"/>
            </w:tcMar>
            <w:vAlign w:val="center"/>
          </w:tcPr>
          <w:p w14:paraId="5FFD28E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r>
    </w:tbl>
    <w:p w14:paraId="22B60ADF">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注：鼓励学校加强实践性教学，学时安排达到总学时的50%。</w:t>
      </w:r>
    </w:p>
    <w:p w14:paraId="1E4AD515">
      <w:pPr>
        <w:spacing w:line="400" w:lineRule="exact"/>
        <w:ind w:firstLine="482" w:firstLineChars="200"/>
        <w:rPr>
          <w:rFonts w:hint="eastAsia" w:ascii="宋体" w:hAnsi="宋体" w:eastAsia="宋体" w:cs="仿宋"/>
          <w:b/>
          <w:sz w:val="24"/>
        </w:rPr>
      </w:pPr>
    </w:p>
    <w:p w14:paraId="5E4A3ABF">
      <w:pPr>
        <w:spacing w:line="400" w:lineRule="exact"/>
        <w:ind w:firstLine="482" w:firstLineChars="200"/>
        <w:rPr>
          <w:rFonts w:hint="eastAsia" w:ascii="宋体" w:hAnsi="宋体" w:eastAsia="宋体" w:cs="仿宋"/>
          <w:b/>
          <w:sz w:val="24"/>
        </w:rPr>
      </w:pPr>
    </w:p>
    <w:p w14:paraId="74EFD3FF">
      <w:pPr>
        <w:spacing w:line="400" w:lineRule="exact"/>
        <w:ind w:firstLine="482" w:firstLineChars="200"/>
        <w:rPr>
          <w:rFonts w:hint="eastAsia" w:ascii="宋体" w:hAnsi="宋体" w:eastAsia="宋体" w:cs="仿宋"/>
          <w:b/>
          <w:sz w:val="24"/>
        </w:rPr>
      </w:pPr>
    </w:p>
    <w:p w14:paraId="614236D5">
      <w:pPr>
        <w:spacing w:line="400" w:lineRule="exact"/>
        <w:ind w:firstLine="482" w:firstLineChars="200"/>
        <w:rPr>
          <w:rFonts w:hint="eastAsia" w:ascii="宋体" w:hAnsi="宋体" w:eastAsia="宋体" w:cs="仿宋"/>
          <w:b/>
          <w:sz w:val="24"/>
        </w:rPr>
      </w:pPr>
    </w:p>
    <w:p w14:paraId="4F6C1AA0">
      <w:pPr>
        <w:spacing w:line="400" w:lineRule="exact"/>
        <w:ind w:firstLine="482" w:firstLineChars="200"/>
        <w:rPr>
          <w:rFonts w:hint="eastAsia" w:ascii="宋体" w:hAnsi="宋体" w:eastAsia="宋体" w:cs="仿宋"/>
          <w:b/>
          <w:sz w:val="24"/>
        </w:rPr>
      </w:pPr>
    </w:p>
    <w:p w14:paraId="3FECA7F7">
      <w:pPr>
        <w:spacing w:line="400" w:lineRule="exact"/>
        <w:ind w:firstLine="482" w:firstLineChars="200"/>
        <w:rPr>
          <w:rFonts w:hint="eastAsia" w:ascii="宋体" w:hAnsi="宋体" w:eastAsia="宋体" w:cs="仿宋"/>
          <w:b/>
          <w:sz w:val="24"/>
        </w:rPr>
      </w:pPr>
    </w:p>
    <w:p w14:paraId="122940E8">
      <w:pPr>
        <w:spacing w:line="400" w:lineRule="exact"/>
        <w:ind w:firstLine="482" w:firstLineChars="200"/>
        <w:rPr>
          <w:rFonts w:hint="eastAsia" w:ascii="宋体" w:hAnsi="宋体" w:eastAsia="宋体" w:cs="仿宋"/>
          <w:b/>
          <w:sz w:val="24"/>
        </w:rPr>
      </w:pPr>
    </w:p>
    <w:p w14:paraId="48846CD5">
      <w:pPr>
        <w:spacing w:line="400" w:lineRule="exact"/>
        <w:rPr>
          <w:rFonts w:hint="eastAsia" w:ascii="宋体" w:hAnsi="宋体" w:eastAsia="宋体" w:cs="仿宋"/>
          <w:b/>
          <w:sz w:val="24"/>
        </w:rPr>
      </w:pPr>
    </w:p>
    <w:p w14:paraId="127E622E">
      <w:pPr>
        <w:numPr>
          <w:ilvl w:val="0"/>
          <w:numId w:val="2"/>
        </w:numPr>
        <w:spacing w:line="400" w:lineRule="exact"/>
        <w:rPr>
          <w:rFonts w:hint="eastAsia" w:ascii="宋体" w:hAnsi="宋体" w:eastAsia="宋体" w:cs="仿宋"/>
          <w:b/>
          <w:sz w:val="24"/>
        </w:rPr>
      </w:pPr>
      <w:r>
        <w:rPr>
          <w:rFonts w:hint="eastAsia" w:ascii="宋体" w:hAnsi="宋体" w:eastAsia="宋体" w:cs="仿宋"/>
          <w:b/>
          <w:sz w:val="24"/>
        </w:rPr>
        <w:t>教学进程安排</w:t>
      </w:r>
    </w:p>
    <w:tbl>
      <w:tblPr>
        <w:tblStyle w:val="10"/>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416"/>
        <w:gridCol w:w="907"/>
        <w:gridCol w:w="807"/>
        <w:gridCol w:w="1666"/>
        <w:gridCol w:w="732"/>
        <w:gridCol w:w="810"/>
        <w:gridCol w:w="668"/>
        <w:gridCol w:w="639"/>
        <w:gridCol w:w="606"/>
        <w:gridCol w:w="626"/>
        <w:gridCol w:w="618"/>
        <w:gridCol w:w="616"/>
        <w:gridCol w:w="706"/>
      </w:tblGrid>
      <w:tr w14:paraId="13CA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restart"/>
            <w:noWrap w:val="0"/>
            <w:vAlign w:val="center"/>
          </w:tcPr>
          <w:p w14:paraId="26FB368D">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387" w:type="pct"/>
            <w:vMerge w:val="restart"/>
            <w:noWrap w:val="0"/>
            <w:vAlign w:val="center"/>
          </w:tcPr>
          <w:p w14:paraId="44BAF683">
            <w:pPr>
              <w:widowControl/>
              <w:spacing w:line="0" w:lineRule="atLeast"/>
              <w:jc w:val="center"/>
              <w:rPr>
                <w:rFonts w:ascii="宋体" w:hAnsi="宋体" w:cs="宋体"/>
                <w:b/>
                <w:bCs/>
                <w:kern w:val="0"/>
                <w:szCs w:val="21"/>
              </w:rPr>
            </w:pPr>
            <w:r>
              <w:rPr>
                <w:rFonts w:ascii="宋体" w:hAnsi="宋体" w:cs="宋体"/>
                <w:b/>
                <w:bCs/>
                <w:kern w:val="0"/>
                <w:szCs w:val="21"/>
              </w:rPr>
              <w:t>课程</w:t>
            </w:r>
          </w:p>
          <w:p w14:paraId="154F7CBC">
            <w:pPr>
              <w:widowControl/>
              <w:spacing w:line="0" w:lineRule="atLeast"/>
              <w:jc w:val="center"/>
              <w:rPr>
                <w:rFonts w:ascii="宋体" w:hAnsi="宋体" w:cs="宋体"/>
                <w:b/>
                <w:bCs/>
                <w:kern w:val="0"/>
                <w:szCs w:val="21"/>
              </w:rPr>
            </w:pPr>
            <w:r>
              <w:rPr>
                <w:rFonts w:ascii="宋体" w:hAnsi="宋体" w:cs="宋体"/>
                <w:b/>
                <w:bCs/>
                <w:kern w:val="0"/>
                <w:szCs w:val="21"/>
              </w:rPr>
              <w:t>性质</w:t>
            </w:r>
          </w:p>
        </w:tc>
        <w:tc>
          <w:tcPr>
            <w:tcW w:w="799" w:type="pct"/>
            <w:vMerge w:val="restart"/>
            <w:noWrap w:val="0"/>
            <w:vAlign w:val="center"/>
          </w:tcPr>
          <w:p w14:paraId="5B09F1C2">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351" w:type="pct"/>
            <w:vMerge w:val="restart"/>
            <w:noWrap w:val="0"/>
            <w:vAlign w:val="center"/>
          </w:tcPr>
          <w:p w14:paraId="7F7FEA61">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388" w:type="pct"/>
            <w:vMerge w:val="restart"/>
            <w:noWrap w:val="0"/>
            <w:vAlign w:val="center"/>
          </w:tcPr>
          <w:p w14:paraId="2ADAFFD6">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1811" w:type="pct"/>
            <w:gridSpan w:val="6"/>
            <w:noWrap w:val="0"/>
            <w:vAlign w:val="center"/>
          </w:tcPr>
          <w:p w14:paraId="62B327E9">
            <w:pPr>
              <w:widowControl/>
              <w:spacing w:line="0" w:lineRule="atLeast"/>
              <w:jc w:val="center"/>
              <w:rPr>
                <w:rFonts w:ascii="宋体" w:hAnsi="宋体" w:cs="宋体"/>
                <w:b/>
                <w:bCs/>
                <w:kern w:val="0"/>
                <w:szCs w:val="21"/>
              </w:rPr>
            </w:pPr>
            <w:r>
              <w:rPr>
                <w:rFonts w:ascii="宋体" w:hAnsi="宋体" w:cs="宋体"/>
                <w:b/>
                <w:bCs/>
                <w:kern w:val="0"/>
                <w:szCs w:val="21"/>
              </w:rPr>
              <w:t>学期</w:t>
            </w:r>
          </w:p>
        </w:tc>
        <w:tc>
          <w:tcPr>
            <w:tcW w:w="338" w:type="pct"/>
            <w:vMerge w:val="restart"/>
            <w:noWrap w:val="0"/>
            <w:vAlign w:val="center"/>
          </w:tcPr>
          <w:p w14:paraId="3DD7FE36">
            <w:pPr>
              <w:widowControl/>
              <w:spacing w:line="0" w:lineRule="atLeast"/>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课时比</w:t>
            </w:r>
          </w:p>
        </w:tc>
      </w:tr>
      <w:tr w14:paraId="570C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0876C17B">
            <w:pPr>
              <w:spacing w:line="0" w:lineRule="atLeast"/>
              <w:jc w:val="center"/>
              <w:rPr>
                <w:rFonts w:ascii="宋体" w:hAnsi="宋体" w:cs="宋体"/>
                <w:b/>
                <w:bCs/>
                <w:kern w:val="0"/>
                <w:szCs w:val="21"/>
              </w:rPr>
            </w:pPr>
          </w:p>
        </w:tc>
        <w:tc>
          <w:tcPr>
            <w:tcW w:w="387" w:type="pct"/>
            <w:vMerge w:val="continue"/>
            <w:noWrap w:val="0"/>
            <w:vAlign w:val="center"/>
          </w:tcPr>
          <w:p w14:paraId="2ACF820E">
            <w:pPr>
              <w:widowControl/>
              <w:spacing w:line="0" w:lineRule="atLeast"/>
              <w:jc w:val="center"/>
              <w:rPr>
                <w:rFonts w:ascii="宋体" w:hAnsi="宋体" w:cs="宋体"/>
                <w:b/>
                <w:bCs/>
                <w:kern w:val="0"/>
                <w:szCs w:val="21"/>
              </w:rPr>
            </w:pPr>
          </w:p>
        </w:tc>
        <w:tc>
          <w:tcPr>
            <w:tcW w:w="799" w:type="pct"/>
            <w:vMerge w:val="continue"/>
            <w:noWrap w:val="0"/>
            <w:vAlign w:val="center"/>
          </w:tcPr>
          <w:p w14:paraId="4D4D50AA">
            <w:pPr>
              <w:widowControl/>
              <w:spacing w:line="0" w:lineRule="atLeast"/>
              <w:jc w:val="center"/>
              <w:rPr>
                <w:rFonts w:ascii="宋体" w:hAnsi="宋体" w:cs="宋体"/>
                <w:b/>
                <w:bCs/>
                <w:kern w:val="0"/>
                <w:szCs w:val="21"/>
              </w:rPr>
            </w:pPr>
          </w:p>
        </w:tc>
        <w:tc>
          <w:tcPr>
            <w:tcW w:w="351" w:type="pct"/>
            <w:vMerge w:val="continue"/>
            <w:noWrap w:val="0"/>
            <w:vAlign w:val="center"/>
          </w:tcPr>
          <w:p w14:paraId="11E3D2D0">
            <w:pPr>
              <w:widowControl/>
              <w:spacing w:line="0" w:lineRule="atLeast"/>
              <w:jc w:val="center"/>
              <w:rPr>
                <w:rFonts w:ascii="宋体" w:hAnsi="宋体" w:cs="宋体"/>
                <w:b/>
                <w:bCs/>
                <w:kern w:val="0"/>
                <w:szCs w:val="21"/>
              </w:rPr>
            </w:pPr>
          </w:p>
        </w:tc>
        <w:tc>
          <w:tcPr>
            <w:tcW w:w="388" w:type="pct"/>
            <w:vMerge w:val="continue"/>
            <w:noWrap w:val="0"/>
            <w:vAlign w:val="center"/>
          </w:tcPr>
          <w:p w14:paraId="37D428DA">
            <w:pPr>
              <w:widowControl/>
              <w:spacing w:line="0" w:lineRule="atLeast"/>
              <w:jc w:val="center"/>
              <w:rPr>
                <w:rFonts w:ascii="宋体" w:hAnsi="宋体" w:cs="宋体"/>
                <w:b/>
                <w:bCs/>
                <w:kern w:val="0"/>
                <w:szCs w:val="21"/>
              </w:rPr>
            </w:pPr>
          </w:p>
        </w:tc>
        <w:tc>
          <w:tcPr>
            <w:tcW w:w="320" w:type="pct"/>
            <w:noWrap w:val="0"/>
            <w:vAlign w:val="center"/>
          </w:tcPr>
          <w:p w14:paraId="29C6FC8C">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306" w:type="pct"/>
            <w:noWrap w:val="0"/>
            <w:vAlign w:val="center"/>
          </w:tcPr>
          <w:p w14:paraId="3DB1B200">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290" w:type="pct"/>
            <w:noWrap w:val="0"/>
            <w:vAlign w:val="center"/>
          </w:tcPr>
          <w:p w14:paraId="0142F798">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300" w:type="pct"/>
            <w:noWrap w:val="0"/>
            <w:vAlign w:val="center"/>
          </w:tcPr>
          <w:p w14:paraId="50C4B715">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296" w:type="pct"/>
            <w:noWrap w:val="0"/>
            <w:vAlign w:val="center"/>
          </w:tcPr>
          <w:p w14:paraId="36AE72EB">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295" w:type="pct"/>
            <w:noWrap w:val="0"/>
            <w:vAlign w:val="center"/>
          </w:tcPr>
          <w:p w14:paraId="19ABA485">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c>
          <w:tcPr>
            <w:tcW w:w="338" w:type="pct"/>
            <w:vMerge w:val="continue"/>
            <w:noWrap w:val="0"/>
            <w:vAlign w:val="center"/>
          </w:tcPr>
          <w:p w14:paraId="08A1ECC7">
            <w:pPr>
              <w:widowControl/>
              <w:spacing w:line="0" w:lineRule="atLeast"/>
              <w:jc w:val="center"/>
              <w:rPr>
                <w:rFonts w:hint="eastAsia" w:ascii="宋体" w:hAnsi="宋体" w:cs="宋体"/>
                <w:b/>
                <w:bCs/>
                <w:kern w:val="0"/>
                <w:szCs w:val="21"/>
              </w:rPr>
            </w:pPr>
          </w:p>
        </w:tc>
      </w:tr>
      <w:tr w14:paraId="5DCE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restart"/>
            <w:noWrap w:val="0"/>
            <w:vAlign w:val="center"/>
          </w:tcPr>
          <w:p w14:paraId="75BD5802">
            <w:pPr>
              <w:widowControl/>
              <w:spacing w:line="0" w:lineRule="atLeast"/>
              <w:jc w:val="center"/>
              <w:rPr>
                <w:rFonts w:hint="eastAsia" w:ascii="宋体" w:hAnsi="宋体" w:cs="宋体"/>
                <w:b/>
                <w:kern w:val="0"/>
                <w:szCs w:val="21"/>
              </w:rPr>
            </w:pPr>
            <w:r>
              <w:rPr>
                <w:rFonts w:hint="eastAsia" w:ascii="宋体" w:hAnsi="宋体" w:cs="宋体"/>
                <w:b/>
                <w:kern w:val="0"/>
                <w:szCs w:val="21"/>
              </w:rPr>
              <w:t>公共基础</w:t>
            </w:r>
          </w:p>
          <w:p w14:paraId="22B469C0">
            <w:pPr>
              <w:widowControl/>
              <w:spacing w:line="0" w:lineRule="atLeast"/>
              <w:jc w:val="center"/>
              <w:rPr>
                <w:rFonts w:ascii="宋体" w:hAnsi="宋体" w:cs="宋体"/>
                <w:b/>
                <w:kern w:val="0"/>
                <w:szCs w:val="21"/>
              </w:rPr>
            </w:pPr>
            <w:r>
              <w:rPr>
                <w:rFonts w:hint="eastAsia" w:ascii="宋体" w:hAnsi="宋体" w:cs="宋体"/>
                <w:b/>
                <w:kern w:val="0"/>
                <w:szCs w:val="21"/>
              </w:rPr>
              <w:t>课程</w:t>
            </w:r>
          </w:p>
        </w:tc>
        <w:tc>
          <w:tcPr>
            <w:tcW w:w="387" w:type="pct"/>
            <w:vMerge w:val="restart"/>
            <w:noWrap w:val="0"/>
            <w:vAlign w:val="center"/>
          </w:tcPr>
          <w:p w14:paraId="4414C993">
            <w:pPr>
              <w:spacing w:line="0" w:lineRule="atLeast"/>
              <w:jc w:val="center"/>
              <w:rPr>
                <w:rFonts w:ascii="宋体" w:hAnsi="宋体" w:cs="仿宋"/>
                <w:kern w:val="0"/>
                <w:szCs w:val="21"/>
              </w:rPr>
            </w:pPr>
            <w:r>
              <w:rPr>
                <w:rFonts w:ascii="宋体" w:hAnsi="宋体" w:cs="仿宋"/>
                <w:kern w:val="0"/>
                <w:szCs w:val="21"/>
              </w:rPr>
              <w:t>必修</w:t>
            </w:r>
          </w:p>
          <w:p w14:paraId="3044C94D">
            <w:pPr>
              <w:spacing w:line="0" w:lineRule="atLeast"/>
              <w:jc w:val="center"/>
              <w:rPr>
                <w:rFonts w:ascii="宋体" w:hAnsi="宋体" w:cs="宋体"/>
                <w:bCs/>
                <w:kern w:val="0"/>
                <w:szCs w:val="21"/>
              </w:rPr>
            </w:pPr>
            <w:r>
              <w:rPr>
                <w:rFonts w:ascii="宋体" w:hAnsi="宋体" w:cs="仿宋"/>
                <w:kern w:val="0"/>
                <w:szCs w:val="21"/>
              </w:rPr>
              <w:t>课程</w:t>
            </w:r>
          </w:p>
        </w:tc>
        <w:tc>
          <w:tcPr>
            <w:tcW w:w="799" w:type="pct"/>
            <w:noWrap w:val="0"/>
            <w:vAlign w:val="center"/>
          </w:tcPr>
          <w:p w14:paraId="30635634">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思想政治</w:t>
            </w:r>
          </w:p>
        </w:tc>
        <w:tc>
          <w:tcPr>
            <w:tcW w:w="351" w:type="pct"/>
            <w:shd w:val="clear" w:color="auto" w:fill="auto"/>
            <w:noWrap w:val="0"/>
            <w:vAlign w:val="center"/>
          </w:tcPr>
          <w:p w14:paraId="7AE3FC40">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176</w:t>
            </w:r>
          </w:p>
        </w:tc>
        <w:tc>
          <w:tcPr>
            <w:tcW w:w="388" w:type="pct"/>
            <w:noWrap w:val="0"/>
            <w:vAlign w:val="center"/>
          </w:tcPr>
          <w:p w14:paraId="3797CDC7">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cs="宋体"/>
                <w:kern w:val="0"/>
                <w:sz w:val="22"/>
                <w:szCs w:val="22"/>
                <w:lang w:val="en-US" w:eastAsia="zh-CN" w:bidi="ar"/>
              </w:rPr>
              <w:t>10</w:t>
            </w:r>
          </w:p>
        </w:tc>
        <w:tc>
          <w:tcPr>
            <w:tcW w:w="320" w:type="pct"/>
            <w:noWrap w:val="0"/>
            <w:vAlign w:val="center"/>
          </w:tcPr>
          <w:p w14:paraId="5E11BAE7">
            <w:pPr>
              <w:spacing w:line="0" w:lineRule="atLeast"/>
              <w:jc w:val="center"/>
              <w:rPr>
                <w:rFonts w:hint="eastAsia" w:ascii="宋体" w:hAnsi="宋体" w:eastAsia="宋体" w:cs="仿宋"/>
                <w:kern w:val="0"/>
                <w:szCs w:val="21"/>
                <w:lang w:eastAsia="zh-CN"/>
              </w:rPr>
            </w:pPr>
            <w:r>
              <w:rPr>
                <w:rFonts w:hint="eastAsia" w:ascii="宋体" w:hAnsi="宋体" w:cs="宋体"/>
                <w:bCs/>
                <w:kern w:val="0"/>
                <w:szCs w:val="21"/>
                <w:lang w:val="en-US" w:eastAsia="zh-CN"/>
              </w:rPr>
              <w:t>2</w:t>
            </w:r>
          </w:p>
        </w:tc>
        <w:tc>
          <w:tcPr>
            <w:tcW w:w="306" w:type="pct"/>
            <w:noWrap w:val="0"/>
            <w:vAlign w:val="center"/>
          </w:tcPr>
          <w:p w14:paraId="711F63DD">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C237B0B">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37732FBF">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center"/>
          </w:tcPr>
          <w:p w14:paraId="43F4737E">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2</w:t>
            </w:r>
          </w:p>
        </w:tc>
        <w:tc>
          <w:tcPr>
            <w:tcW w:w="295" w:type="pct"/>
            <w:noWrap w:val="0"/>
            <w:vAlign w:val="center"/>
          </w:tcPr>
          <w:p w14:paraId="6B8CBFD7">
            <w:pPr>
              <w:widowControl/>
              <w:spacing w:line="0" w:lineRule="atLeast"/>
              <w:rPr>
                <w:rFonts w:hint="eastAsia" w:ascii="宋体" w:hAnsi="宋体" w:cs="仿宋"/>
                <w:kern w:val="0"/>
                <w:szCs w:val="21"/>
              </w:rPr>
            </w:pPr>
          </w:p>
        </w:tc>
        <w:tc>
          <w:tcPr>
            <w:tcW w:w="338" w:type="pct"/>
            <w:vMerge w:val="restart"/>
            <w:noWrap w:val="0"/>
            <w:vAlign w:val="center"/>
          </w:tcPr>
          <w:p w14:paraId="52DE3F26">
            <w:pPr>
              <w:widowControl/>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39%</w:t>
            </w:r>
          </w:p>
        </w:tc>
      </w:tr>
      <w:tr w14:paraId="7A92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6C99EB39">
            <w:pPr>
              <w:widowControl/>
              <w:spacing w:line="0" w:lineRule="atLeast"/>
              <w:jc w:val="center"/>
              <w:rPr>
                <w:rFonts w:ascii="宋体" w:hAnsi="宋体" w:cs="宋体"/>
                <w:b/>
                <w:kern w:val="0"/>
                <w:szCs w:val="21"/>
              </w:rPr>
            </w:pPr>
          </w:p>
        </w:tc>
        <w:tc>
          <w:tcPr>
            <w:tcW w:w="387" w:type="pct"/>
            <w:vMerge w:val="continue"/>
            <w:noWrap w:val="0"/>
            <w:vAlign w:val="center"/>
          </w:tcPr>
          <w:p w14:paraId="03ACCACB">
            <w:pPr>
              <w:widowControl/>
              <w:spacing w:line="0" w:lineRule="atLeast"/>
              <w:jc w:val="center"/>
              <w:rPr>
                <w:rFonts w:ascii="宋体" w:hAnsi="宋体" w:cs="宋体"/>
                <w:bCs/>
                <w:kern w:val="0"/>
                <w:szCs w:val="21"/>
              </w:rPr>
            </w:pPr>
          </w:p>
        </w:tc>
        <w:tc>
          <w:tcPr>
            <w:tcW w:w="799" w:type="pct"/>
            <w:noWrap w:val="0"/>
            <w:vAlign w:val="center"/>
          </w:tcPr>
          <w:p w14:paraId="35A42B0C">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语文</w:t>
            </w:r>
          </w:p>
        </w:tc>
        <w:tc>
          <w:tcPr>
            <w:tcW w:w="351" w:type="pct"/>
            <w:shd w:val="clear" w:color="auto" w:fill="auto"/>
            <w:noWrap w:val="0"/>
            <w:vAlign w:val="center"/>
          </w:tcPr>
          <w:p w14:paraId="4C1B9264">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248</w:t>
            </w:r>
          </w:p>
        </w:tc>
        <w:tc>
          <w:tcPr>
            <w:tcW w:w="388" w:type="pct"/>
            <w:noWrap w:val="0"/>
            <w:vAlign w:val="center"/>
          </w:tcPr>
          <w:p w14:paraId="26F1EFB1">
            <w:pPr>
              <w:widowControl/>
              <w:spacing w:line="0" w:lineRule="atLeast"/>
              <w:jc w:val="center"/>
              <w:textAlignment w:val="center"/>
              <w:rPr>
                <w:rFonts w:hint="eastAsia" w:ascii="宋体" w:hAnsi="宋体" w:eastAsia="宋体" w:cs="仿宋"/>
                <w:kern w:val="0"/>
                <w:szCs w:val="21"/>
                <w:lang w:val="en-US" w:eastAsia="zh-CN"/>
              </w:rPr>
            </w:pPr>
            <w:r>
              <w:rPr>
                <w:rFonts w:hint="eastAsia" w:ascii="宋体" w:hAnsi="宋体" w:cs="宋体"/>
                <w:kern w:val="0"/>
                <w:sz w:val="22"/>
                <w:szCs w:val="22"/>
                <w:lang w:bidi="ar"/>
              </w:rPr>
              <w:t>1</w:t>
            </w:r>
            <w:r>
              <w:rPr>
                <w:rFonts w:hint="eastAsia" w:ascii="宋体" w:hAnsi="宋体" w:cs="宋体"/>
                <w:kern w:val="0"/>
                <w:sz w:val="22"/>
                <w:szCs w:val="22"/>
                <w:lang w:val="en-US" w:eastAsia="zh-CN" w:bidi="ar"/>
              </w:rPr>
              <w:t>4</w:t>
            </w:r>
          </w:p>
        </w:tc>
        <w:tc>
          <w:tcPr>
            <w:tcW w:w="320" w:type="pct"/>
            <w:noWrap w:val="0"/>
            <w:vAlign w:val="center"/>
          </w:tcPr>
          <w:p w14:paraId="79FAA6F8">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68461BE4">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430F4CA">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25C3D396">
            <w:pPr>
              <w:spacing w:line="0" w:lineRule="atLeast"/>
              <w:jc w:val="center"/>
              <w:rPr>
                <w:rFonts w:hint="eastAsia" w:ascii="宋体" w:hAnsi="宋体" w:cs="仿宋"/>
                <w:kern w:val="0"/>
                <w:szCs w:val="21"/>
              </w:rPr>
            </w:pPr>
            <w:r>
              <w:rPr>
                <w:rFonts w:hint="eastAsia" w:ascii="宋体" w:hAnsi="宋体" w:cs="宋体"/>
                <w:bCs/>
                <w:kern w:val="0"/>
                <w:szCs w:val="21"/>
                <w:lang w:val="en-US" w:eastAsia="zh-CN"/>
              </w:rPr>
              <w:t>4</w:t>
            </w:r>
          </w:p>
        </w:tc>
        <w:tc>
          <w:tcPr>
            <w:tcW w:w="296" w:type="pct"/>
            <w:noWrap w:val="0"/>
            <w:vAlign w:val="center"/>
          </w:tcPr>
          <w:p w14:paraId="220839A8">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5" w:type="pct"/>
            <w:noWrap w:val="0"/>
            <w:vAlign w:val="center"/>
          </w:tcPr>
          <w:p w14:paraId="6F9D1551">
            <w:pPr>
              <w:widowControl/>
              <w:spacing w:line="0" w:lineRule="atLeast"/>
              <w:jc w:val="center"/>
              <w:rPr>
                <w:rFonts w:hint="eastAsia" w:ascii="宋体" w:hAnsi="宋体" w:cs="仿宋"/>
                <w:kern w:val="0"/>
                <w:szCs w:val="21"/>
              </w:rPr>
            </w:pPr>
          </w:p>
        </w:tc>
        <w:tc>
          <w:tcPr>
            <w:tcW w:w="338" w:type="pct"/>
            <w:vMerge w:val="continue"/>
            <w:noWrap w:val="0"/>
            <w:vAlign w:val="center"/>
          </w:tcPr>
          <w:p w14:paraId="06B495BD">
            <w:pPr>
              <w:widowControl/>
              <w:spacing w:line="0" w:lineRule="atLeast"/>
              <w:jc w:val="center"/>
              <w:rPr>
                <w:rFonts w:hint="eastAsia" w:ascii="宋体" w:hAnsi="宋体" w:cs="仿宋"/>
                <w:kern w:val="0"/>
                <w:szCs w:val="21"/>
              </w:rPr>
            </w:pPr>
          </w:p>
        </w:tc>
      </w:tr>
      <w:tr w14:paraId="7683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3C89D811">
            <w:pPr>
              <w:widowControl/>
              <w:spacing w:line="0" w:lineRule="atLeast"/>
              <w:jc w:val="center"/>
              <w:rPr>
                <w:rFonts w:ascii="宋体" w:hAnsi="宋体" w:cs="宋体"/>
                <w:b/>
                <w:kern w:val="0"/>
                <w:szCs w:val="21"/>
              </w:rPr>
            </w:pPr>
          </w:p>
        </w:tc>
        <w:tc>
          <w:tcPr>
            <w:tcW w:w="387" w:type="pct"/>
            <w:vMerge w:val="continue"/>
            <w:noWrap w:val="0"/>
            <w:vAlign w:val="center"/>
          </w:tcPr>
          <w:p w14:paraId="33E319FB">
            <w:pPr>
              <w:widowControl/>
              <w:spacing w:line="0" w:lineRule="atLeast"/>
              <w:jc w:val="center"/>
              <w:rPr>
                <w:rFonts w:ascii="宋体" w:hAnsi="宋体" w:cs="宋体"/>
                <w:bCs/>
                <w:kern w:val="0"/>
                <w:szCs w:val="21"/>
              </w:rPr>
            </w:pPr>
          </w:p>
        </w:tc>
        <w:tc>
          <w:tcPr>
            <w:tcW w:w="799" w:type="pct"/>
            <w:noWrap w:val="0"/>
            <w:vAlign w:val="center"/>
          </w:tcPr>
          <w:p w14:paraId="00E21050">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351" w:type="pct"/>
            <w:shd w:val="clear" w:color="auto" w:fill="auto"/>
            <w:noWrap w:val="0"/>
            <w:vAlign w:val="center"/>
          </w:tcPr>
          <w:p w14:paraId="069AB521">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104</w:t>
            </w:r>
          </w:p>
        </w:tc>
        <w:tc>
          <w:tcPr>
            <w:tcW w:w="388" w:type="pct"/>
            <w:noWrap w:val="0"/>
            <w:vAlign w:val="center"/>
          </w:tcPr>
          <w:p w14:paraId="46339546">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6</w:t>
            </w:r>
          </w:p>
        </w:tc>
        <w:tc>
          <w:tcPr>
            <w:tcW w:w="320" w:type="pct"/>
            <w:noWrap w:val="0"/>
            <w:vAlign w:val="center"/>
          </w:tcPr>
          <w:p w14:paraId="464C7411">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06D18B9F">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4B4D1271">
            <w:pPr>
              <w:widowControl/>
              <w:snapToGrid w:val="0"/>
              <w:spacing w:line="0" w:lineRule="atLeast"/>
              <w:jc w:val="center"/>
              <w:rPr>
                <w:rFonts w:hint="eastAsia" w:ascii="宋体" w:hAnsi="宋体" w:cs="仿宋"/>
                <w:kern w:val="0"/>
                <w:szCs w:val="21"/>
              </w:rPr>
            </w:pPr>
          </w:p>
        </w:tc>
        <w:tc>
          <w:tcPr>
            <w:tcW w:w="300" w:type="pct"/>
            <w:noWrap w:val="0"/>
            <w:vAlign w:val="center"/>
          </w:tcPr>
          <w:p w14:paraId="36158E8A">
            <w:pPr>
              <w:widowControl/>
              <w:snapToGrid w:val="0"/>
              <w:spacing w:line="0" w:lineRule="atLeast"/>
              <w:jc w:val="center"/>
              <w:rPr>
                <w:rFonts w:hint="eastAsia" w:ascii="宋体" w:hAnsi="宋体" w:cs="仿宋"/>
                <w:kern w:val="0"/>
                <w:szCs w:val="21"/>
              </w:rPr>
            </w:pPr>
          </w:p>
        </w:tc>
        <w:tc>
          <w:tcPr>
            <w:tcW w:w="296" w:type="pct"/>
            <w:noWrap w:val="0"/>
            <w:vAlign w:val="center"/>
          </w:tcPr>
          <w:p w14:paraId="27F0E329">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2</w:t>
            </w:r>
          </w:p>
        </w:tc>
        <w:tc>
          <w:tcPr>
            <w:tcW w:w="295" w:type="pct"/>
            <w:noWrap w:val="0"/>
            <w:vAlign w:val="center"/>
          </w:tcPr>
          <w:p w14:paraId="511B327F">
            <w:pPr>
              <w:widowControl/>
              <w:spacing w:line="0" w:lineRule="atLeast"/>
              <w:jc w:val="center"/>
              <w:rPr>
                <w:rFonts w:hint="eastAsia" w:ascii="宋体" w:hAnsi="宋体" w:cs="仿宋"/>
                <w:kern w:val="0"/>
                <w:szCs w:val="21"/>
              </w:rPr>
            </w:pPr>
          </w:p>
        </w:tc>
        <w:tc>
          <w:tcPr>
            <w:tcW w:w="338" w:type="pct"/>
            <w:vMerge w:val="continue"/>
            <w:noWrap w:val="0"/>
            <w:vAlign w:val="center"/>
          </w:tcPr>
          <w:p w14:paraId="6BF99598">
            <w:pPr>
              <w:widowControl/>
              <w:spacing w:line="0" w:lineRule="atLeast"/>
              <w:jc w:val="center"/>
              <w:rPr>
                <w:rFonts w:hint="eastAsia" w:ascii="宋体" w:hAnsi="宋体" w:cs="仿宋"/>
                <w:kern w:val="0"/>
                <w:szCs w:val="21"/>
              </w:rPr>
            </w:pPr>
          </w:p>
        </w:tc>
      </w:tr>
      <w:tr w14:paraId="2BEC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7D8AAC83">
            <w:pPr>
              <w:widowControl/>
              <w:spacing w:line="0" w:lineRule="atLeast"/>
              <w:jc w:val="center"/>
              <w:rPr>
                <w:rFonts w:ascii="宋体" w:hAnsi="宋体" w:cs="宋体"/>
                <w:b/>
                <w:kern w:val="0"/>
                <w:szCs w:val="21"/>
              </w:rPr>
            </w:pPr>
          </w:p>
        </w:tc>
        <w:tc>
          <w:tcPr>
            <w:tcW w:w="387" w:type="pct"/>
            <w:vMerge w:val="continue"/>
            <w:noWrap w:val="0"/>
            <w:vAlign w:val="center"/>
          </w:tcPr>
          <w:p w14:paraId="37FC9ED0">
            <w:pPr>
              <w:widowControl/>
              <w:spacing w:line="0" w:lineRule="atLeast"/>
              <w:jc w:val="center"/>
              <w:rPr>
                <w:rFonts w:ascii="宋体" w:hAnsi="宋体" w:cs="宋体"/>
                <w:bCs/>
                <w:kern w:val="0"/>
                <w:szCs w:val="21"/>
              </w:rPr>
            </w:pPr>
          </w:p>
        </w:tc>
        <w:tc>
          <w:tcPr>
            <w:tcW w:w="799" w:type="pct"/>
            <w:noWrap w:val="0"/>
            <w:vAlign w:val="center"/>
          </w:tcPr>
          <w:p w14:paraId="03CEB71D">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数学</w:t>
            </w:r>
          </w:p>
        </w:tc>
        <w:tc>
          <w:tcPr>
            <w:tcW w:w="351" w:type="pct"/>
            <w:shd w:val="clear" w:color="auto" w:fill="auto"/>
            <w:noWrap w:val="0"/>
            <w:vAlign w:val="center"/>
          </w:tcPr>
          <w:p w14:paraId="2C59CAF8">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212</w:t>
            </w:r>
          </w:p>
        </w:tc>
        <w:tc>
          <w:tcPr>
            <w:tcW w:w="388" w:type="pct"/>
            <w:noWrap w:val="0"/>
            <w:vAlign w:val="center"/>
          </w:tcPr>
          <w:p w14:paraId="64085277">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cs="宋体"/>
                <w:kern w:val="0"/>
                <w:sz w:val="22"/>
                <w:szCs w:val="22"/>
                <w:lang w:val="en-US" w:eastAsia="zh-CN" w:bidi="ar"/>
              </w:rPr>
              <w:t>12</w:t>
            </w:r>
          </w:p>
        </w:tc>
        <w:tc>
          <w:tcPr>
            <w:tcW w:w="320" w:type="pct"/>
            <w:noWrap w:val="0"/>
            <w:vAlign w:val="center"/>
          </w:tcPr>
          <w:p w14:paraId="500CA63D">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4402B58F">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76CE1EB">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7D76793A">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center"/>
          </w:tcPr>
          <w:p w14:paraId="5C68EEAF">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5" w:type="pct"/>
            <w:noWrap w:val="0"/>
            <w:vAlign w:val="center"/>
          </w:tcPr>
          <w:p w14:paraId="6C4CBAFE">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793734B">
            <w:pPr>
              <w:widowControl/>
              <w:snapToGrid w:val="0"/>
              <w:spacing w:line="0" w:lineRule="atLeast"/>
              <w:jc w:val="center"/>
              <w:rPr>
                <w:rFonts w:hint="eastAsia" w:ascii="宋体" w:hAnsi="宋体" w:cs="仿宋"/>
                <w:kern w:val="0"/>
                <w:szCs w:val="21"/>
              </w:rPr>
            </w:pPr>
          </w:p>
        </w:tc>
      </w:tr>
      <w:tr w14:paraId="0F2D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2" w:type="pct"/>
            <w:gridSpan w:val="3"/>
            <w:vMerge w:val="continue"/>
            <w:noWrap w:val="0"/>
            <w:vAlign w:val="center"/>
          </w:tcPr>
          <w:p w14:paraId="024CFFB9">
            <w:pPr>
              <w:widowControl/>
              <w:spacing w:line="0" w:lineRule="atLeast"/>
              <w:jc w:val="center"/>
              <w:rPr>
                <w:rFonts w:ascii="宋体" w:hAnsi="宋体" w:cs="宋体"/>
                <w:b/>
                <w:kern w:val="0"/>
                <w:szCs w:val="21"/>
              </w:rPr>
            </w:pPr>
          </w:p>
        </w:tc>
        <w:tc>
          <w:tcPr>
            <w:tcW w:w="387" w:type="pct"/>
            <w:vMerge w:val="continue"/>
            <w:noWrap w:val="0"/>
            <w:vAlign w:val="center"/>
          </w:tcPr>
          <w:p w14:paraId="73F74BE4">
            <w:pPr>
              <w:widowControl/>
              <w:spacing w:line="0" w:lineRule="atLeast"/>
              <w:jc w:val="center"/>
              <w:rPr>
                <w:rFonts w:ascii="宋体" w:hAnsi="宋体" w:cs="宋体"/>
                <w:bCs/>
                <w:kern w:val="0"/>
                <w:szCs w:val="21"/>
              </w:rPr>
            </w:pPr>
          </w:p>
        </w:tc>
        <w:tc>
          <w:tcPr>
            <w:tcW w:w="799" w:type="pct"/>
            <w:noWrap w:val="0"/>
            <w:vAlign w:val="center"/>
          </w:tcPr>
          <w:p w14:paraId="38000AB0">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英语</w:t>
            </w:r>
          </w:p>
        </w:tc>
        <w:tc>
          <w:tcPr>
            <w:tcW w:w="351" w:type="pct"/>
            <w:shd w:val="clear" w:color="auto" w:fill="auto"/>
            <w:noWrap w:val="0"/>
            <w:vAlign w:val="center"/>
          </w:tcPr>
          <w:p w14:paraId="0F933E64">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212</w:t>
            </w:r>
          </w:p>
        </w:tc>
        <w:tc>
          <w:tcPr>
            <w:tcW w:w="388" w:type="pct"/>
            <w:noWrap w:val="0"/>
            <w:vAlign w:val="center"/>
          </w:tcPr>
          <w:p w14:paraId="3CB01CDE">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12</w:t>
            </w:r>
          </w:p>
        </w:tc>
        <w:tc>
          <w:tcPr>
            <w:tcW w:w="320" w:type="pct"/>
            <w:noWrap w:val="0"/>
            <w:vAlign w:val="center"/>
          </w:tcPr>
          <w:p w14:paraId="48FC82C7">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center"/>
          </w:tcPr>
          <w:p w14:paraId="665CB639">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center"/>
          </w:tcPr>
          <w:p w14:paraId="56317B0A">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center"/>
          </w:tcPr>
          <w:p w14:paraId="6B69BF88">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center"/>
          </w:tcPr>
          <w:p w14:paraId="2BA273B9">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5" w:type="pct"/>
            <w:noWrap w:val="0"/>
            <w:vAlign w:val="center"/>
          </w:tcPr>
          <w:p w14:paraId="16BC7429">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6DBA0AA6">
            <w:pPr>
              <w:widowControl/>
              <w:snapToGrid w:val="0"/>
              <w:spacing w:line="0" w:lineRule="atLeast"/>
              <w:jc w:val="center"/>
              <w:rPr>
                <w:rFonts w:hint="eastAsia" w:ascii="宋体" w:hAnsi="宋体" w:cs="仿宋"/>
                <w:kern w:val="0"/>
                <w:szCs w:val="21"/>
              </w:rPr>
            </w:pPr>
          </w:p>
        </w:tc>
      </w:tr>
      <w:tr w14:paraId="389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5FE4C23A">
            <w:pPr>
              <w:widowControl/>
              <w:spacing w:line="0" w:lineRule="atLeast"/>
              <w:jc w:val="center"/>
              <w:rPr>
                <w:rFonts w:ascii="宋体" w:hAnsi="宋体" w:cs="宋体"/>
                <w:b/>
                <w:kern w:val="0"/>
                <w:szCs w:val="21"/>
              </w:rPr>
            </w:pPr>
          </w:p>
        </w:tc>
        <w:tc>
          <w:tcPr>
            <w:tcW w:w="387" w:type="pct"/>
            <w:vMerge w:val="continue"/>
            <w:noWrap w:val="0"/>
            <w:vAlign w:val="center"/>
          </w:tcPr>
          <w:p w14:paraId="12F79A48">
            <w:pPr>
              <w:widowControl/>
              <w:spacing w:line="0" w:lineRule="atLeast"/>
              <w:jc w:val="center"/>
              <w:rPr>
                <w:rFonts w:ascii="宋体" w:hAnsi="宋体" w:cs="宋体"/>
                <w:bCs/>
                <w:kern w:val="0"/>
                <w:szCs w:val="21"/>
              </w:rPr>
            </w:pPr>
          </w:p>
        </w:tc>
        <w:tc>
          <w:tcPr>
            <w:tcW w:w="799" w:type="pct"/>
            <w:noWrap w:val="0"/>
            <w:vAlign w:val="center"/>
          </w:tcPr>
          <w:p w14:paraId="4E0CB51A">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信息技术</w:t>
            </w:r>
          </w:p>
        </w:tc>
        <w:tc>
          <w:tcPr>
            <w:tcW w:w="351" w:type="pct"/>
            <w:shd w:val="clear" w:color="auto" w:fill="auto"/>
            <w:noWrap w:val="0"/>
            <w:vAlign w:val="center"/>
          </w:tcPr>
          <w:p w14:paraId="55432191">
            <w:pPr>
              <w:widowControl/>
              <w:snapToGrid w:val="0"/>
              <w:spacing w:line="0" w:lineRule="atLeast"/>
              <w:jc w:val="center"/>
              <w:rPr>
                <w:rFonts w:hint="default" w:ascii="宋体" w:hAnsi="宋体" w:eastAsia="宋体" w:cs="仿宋"/>
                <w:color w:val="auto"/>
                <w:kern w:val="0"/>
                <w:sz w:val="21"/>
                <w:szCs w:val="21"/>
                <w:lang w:val="en-US" w:eastAsia="zh-CN" w:bidi="ar-SA"/>
              </w:rPr>
            </w:pPr>
            <w:r>
              <w:rPr>
                <w:rFonts w:hint="eastAsia" w:ascii="宋体" w:hAnsi="宋体" w:eastAsia="宋体" w:cs="仿宋"/>
                <w:color w:val="auto"/>
                <w:kern w:val="0"/>
                <w:szCs w:val="21"/>
                <w:lang w:val="en-US" w:eastAsia="zh-CN"/>
              </w:rPr>
              <w:t>32</w:t>
            </w:r>
          </w:p>
        </w:tc>
        <w:tc>
          <w:tcPr>
            <w:tcW w:w="388" w:type="pct"/>
            <w:noWrap w:val="0"/>
            <w:vAlign w:val="center"/>
          </w:tcPr>
          <w:p w14:paraId="445C040E">
            <w:pPr>
              <w:widowControl/>
              <w:spacing w:line="0" w:lineRule="atLeast"/>
              <w:jc w:val="center"/>
              <w:textAlignment w:val="center"/>
              <w:rPr>
                <w:rFonts w:hint="eastAsia" w:ascii="宋体" w:hAnsi="宋体" w:eastAsia="宋体" w:cs="仿宋"/>
                <w:color w:val="auto"/>
                <w:kern w:val="0"/>
                <w:szCs w:val="21"/>
                <w:lang w:eastAsia="zh-CN"/>
              </w:rPr>
            </w:pPr>
            <w:r>
              <w:rPr>
                <w:rFonts w:hint="eastAsia" w:ascii="宋体" w:hAnsi="宋体" w:cs="仿宋"/>
                <w:color w:val="auto"/>
                <w:kern w:val="0"/>
                <w:szCs w:val="21"/>
                <w:lang w:val="en-US" w:eastAsia="zh-CN"/>
              </w:rPr>
              <w:t>2</w:t>
            </w:r>
          </w:p>
        </w:tc>
        <w:tc>
          <w:tcPr>
            <w:tcW w:w="320" w:type="pct"/>
            <w:noWrap w:val="0"/>
            <w:vAlign w:val="center"/>
          </w:tcPr>
          <w:p w14:paraId="011A2D0D">
            <w:pPr>
              <w:widowControl/>
              <w:snapToGrid w:val="0"/>
              <w:spacing w:line="0" w:lineRule="atLeast"/>
              <w:jc w:val="center"/>
              <w:rPr>
                <w:rFonts w:hint="eastAsia" w:ascii="宋体" w:hAnsi="宋体" w:cs="仿宋"/>
                <w:color w:val="auto"/>
                <w:kern w:val="0"/>
                <w:szCs w:val="21"/>
              </w:rPr>
            </w:pPr>
            <w:r>
              <w:rPr>
                <w:rFonts w:hint="eastAsia" w:ascii="宋体" w:hAnsi="宋体" w:cs="宋体"/>
                <w:bCs/>
                <w:color w:val="auto"/>
                <w:kern w:val="0"/>
                <w:szCs w:val="21"/>
                <w:lang w:val="en-US" w:eastAsia="zh-CN"/>
              </w:rPr>
              <w:t>2</w:t>
            </w:r>
          </w:p>
        </w:tc>
        <w:tc>
          <w:tcPr>
            <w:tcW w:w="306" w:type="pct"/>
            <w:noWrap w:val="0"/>
            <w:vAlign w:val="center"/>
          </w:tcPr>
          <w:p w14:paraId="195B7C69">
            <w:pPr>
              <w:widowControl/>
              <w:snapToGrid w:val="0"/>
              <w:spacing w:line="0" w:lineRule="atLeast"/>
              <w:jc w:val="center"/>
              <w:rPr>
                <w:rFonts w:hint="eastAsia" w:ascii="宋体" w:hAnsi="宋体" w:cs="仿宋"/>
                <w:kern w:val="0"/>
                <w:szCs w:val="21"/>
              </w:rPr>
            </w:pPr>
          </w:p>
        </w:tc>
        <w:tc>
          <w:tcPr>
            <w:tcW w:w="290" w:type="pct"/>
            <w:noWrap w:val="0"/>
            <w:vAlign w:val="center"/>
          </w:tcPr>
          <w:p w14:paraId="463847C2">
            <w:pPr>
              <w:widowControl/>
              <w:snapToGrid w:val="0"/>
              <w:spacing w:line="0" w:lineRule="atLeast"/>
              <w:jc w:val="center"/>
              <w:rPr>
                <w:rFonts w:hint="eastAsia" w:ascii="宋体" w:hAnsi="宋体" w:cs="仿宋"/>
                <w:kern w:val="0"/>
                <w:szCs w:val="21"/>
              </w:rPr>
            </w:pPr>
          </w:p>
        </w:tc>
        <w:tc>
          <w:tcPr>
            <w:tcW w:w="300" w:type="pct"/>
            <w:noWrap w:val="0"/>
            <w:vAlign w:val="center"/>
          </w:tcPr>
          <w:p w14:paraId="3141BF53">
            <w:pPr>
              <w:widowControl/>
              <w:snapToGrid w:val="0"/>
              <w:spacing w:line="0" w:lineRule="atLeast"/>
              <w:jc w:val="center"/>
              <w:rPr>
                <w:rFonts w:hint="eastAsia" w:ascii="宋体" w:hAnsi="宋体" w:cs="仿宋"/>
                <w:kern w:val="0"/>
                <w:szCs w:val="21"/>
              </w:rPr>
            </w:pPr>
          </w:p>
        </w:tc>
        <w:tc>
          <w:tcPr>
            <w:tcW w:w="296" w:type="pct"/>
            <w:noWrap w:val="0"/>
            <w:vAlign w:val="center"/>
          </w:tcPr>
          <w:p w14:paraId="7C2D90B9">
            <w:pPr>
              <w:widowControl/>
              <w:snapToGrid w:val="0"/>
              <w:spacing w:line="0" w:lineRule="atLeast"/>
              <w:jc w:val="center"/>
              <w:rPr>
                <w:rFonts w:hint="eastAsia" w:ascii="宋体" w:hAnsi="宋体" w:cs="仿宋"/>
                <w:color w:val="auto"/>
                <w:kern w:val="0"/>
                <w:szCs w:val="21"/>
              </w:rPr>
            </w:pPr>
          </w:p>
        </w:tc>
        <w:tc>
          <w:tcPr>
            <w:tcW w:w="295" w:type="pct"/>
            <w:noWrap w:val="0"/>
            <w:vAlign w:val="center"/>
          </w:tcPr>
          <w:p w14:paraId="06A8B2EC">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6885F5A0">
            <w:pPr>
              <w:widowControl/>
              <w:snapToGrid w:val="0"/>
              <w:spacing w:line="0" w:lineRule="atLeast"/>
              <w:jc w:val="center"/>
              <w:rPr>
                <w:rFonts w:hint="eastAsia" w:ascii="宋体" w:hAnsi="宋体" w:cs="仿宋"/>
                <w:kern w:val="0"/>
                <w:szCs w:val="21"/>
              </w:rPr>
            </w:pPr>
          </w:p>
        </w:tc>
      </w:tr>
      <w:tr w14:paraId="112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3182C0C2">
            <w:pPr>
              <w:widowControl/>
              <w:spacing w:line="0" w:lineRule="atLeast"/>
              <w:jc w:val="center"/>
              <w:rPr>
                <w:rFonts w:ascii="宋体" w:hAnsi="宋体" w:cs="宋体"/>
                <w:b/>
                <w:kern w:val="0"/>
                <w:szCs w:val="21"/>
              </w:rPr>
            </w:pPr>
          </w:p>
        </w:tc>
        <w:tc>
          <w:tcPr>
            <w:tcW w:w="387" w:type="pct"/>
            <w:vMerge w:val="continue"/>
            <w:noWrap w:val="0"/>
            <w:vAlign w:val="center"/>
          </w:tcPr>
          <w:p w14:paraId="20720050">
            <w:pPr>
              <w:widowControl/>
              <w:spacing w:line="0" w:lineRule="atLeast"/>
              <w:jc w:val="center"/>
              <w:rPr>
                <w:rFonts w:ascii="宋体" w:hAnsi="宋体" w:cs="宋体"/>
                <w:bCs/>
                <w:kern w:val="0"/>
                <w:szCs w:val="21"/>
              </w:rPr>
            </w:pPr>
          </w:p>
        </w:tc>
        <w:tc>
          <w:tcPr>
            <w:tcW w:w="799" w:type="pct"/>
            <w:noWrap w:val="0"/>
            <w:vAlign w:val="center"/>
          </w:tcPr>
          <w:p w14:paraId="7E8BB4E8">
            <w:pPr>
              <w:widowControl/>
              <w:snapToGrid w:val="0"/>
              <w:spacing w:line="0" w:lineRule="atLeast"/>
              <w:jc w:val="center"/>
              <w:rPr>
                <w:rFonts w:hint="eastAsia" w:ascii="宋体" w:hAnsi="宋体" w:cs="仿宋"/>
                <w:kern w:val="0"/>
                <w:szCs w:val="21"/>
              </w:rPr>
            </w:pPr>
            <w:r>
              <w:rPr>
                <w:rFonts w:hint="eastAsia" w:ascii="宋体" w:hAnsi="宋体" w:cs="仿宋"/>
                <w:kern w:val="0"/>
                <w:szCs w:val="21"/>
              </w:rPr>
              <w:t>体育与健康</w:t>
            </w:r>
          </w:p>
        </w:tc>
        <w:tc>
          <w:tcPr>
            <w:tcW w:w="351" w:type="pct"/>
            <w:shd w:val="clear" w:color="auto" w:fill="auto"/>
            <w:noWrap w:val="0"/>
            <w:vAlign w:val="center"/>
          </w:tcPr>
          <w:p w14:paraId="073EA048">
            <w:pPr>
              <w:widowControl/>
              <w:snapToGrid w:val="0"/>
              <w:spacing w:line="0" w:lineRule="atLeast"/>
              <w:jc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140</w:t>
            </w:r>
          </w:p>
        </w:tc>
        <w:tc>
          <w:tcPr>
            <w:tcW w:w="388" w:type="pct"/>
            <w:noWrap w:val="0"/>
            <w:vAlign w:val="center"/>
          </w:tcPr>
          <w:p w14:paraId="00BFDCFE">
            <w:pPr>
              <w:widowControl/>
              <w:spacing w:line="0" w:lineRule="atLeast"/>
              <w:jc w:val="center"/>
              <w:textAlignment w:val="center"/>
              <w:rPr>
                <w:rFonts w:hint="eastAsia" w:ascii="宋体" w:hAnsi="宋体" w:eastAsia="宋体" w:cs="仿宋"/>
                <w:kern w:val="0"/>
                <w:szCs w:val="21"/>
                <w:lang w:eastAsia="zh-CN"/>
              </w:rPr>
            </w:pPr>
            <w:r>
              <w:rPr>
                <w:rFonts w:hint="eastAsia" w:ascii="宋体" w:hAnsi="宋体" w:cs="仿宋"/>
                <w:kern w:val="0"/>
                <w:szCs w:val="21"/>
                <w:lang w:val="en-US" w:eastAsia="zh-CN"/>
              </w:rPr>
              <w:t>8</w:t>
            </w:r>
          </w:p>
        </w:tc>
        <w:tc>
          <w:tcPr>
            <w:tcW w:w="320" w:type="pct"/>
            <w:noWrap w:val="0"/>
            <w:vAlign w:val="top"/>
          </w:tcPr>
          <w:p w14:paraId="3D84D25D">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6" w:type="pct"/>
            <w:noWrap w:val="0"/>
            <w:vAlign w:val="top"/>
          </w:tcPr>
          <w:p w14:paraId="304AFB32">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0" w:type="pct"/>
            <w:noWrap w:val="0"/>
            <w:vAlign w:val="top"/>
          </w:tcPr>
          <w:p w14:paraId="4267BB87">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300" w:type="pct"/>
            <w:noWrap w:val="0"/>
            <w:vAlign w:val="top"/>
          </w:tcPr>
          <w:p w14:paraId="5B2D75A7">
            <w:pPr>
              <w:widowControl/>
              <w:snapToGrid w:val="0"/>
              <w:spacing w:line="0" w:lineRule="atLeast"/>
              <w:jc w:val="center"/>
              <w:rPr>
                <w:rFonts w:hint="eastAsia" w:ascii="宋体" w:hAnsi="宋体" w:cs="仿宋"/>
                <w:kern w:val="0"/>
                <w:szCs w:val="21"/>
              </w:rPr>
            </w:pPr>
            <w:r>
              <w:rPr>
                <w:rFonts w:hint="eastAsia" w:ascii="宋体" w:hAnsi="宋体" w:cs="宋体"/>
                <w:bCs/>
                <w:kern w:val="0"/>
                <w:szCs w:val="21"/>
                <w:lang w:val="en-US" w:eastAsia="zh-CN"/>
              </w:rPr>
              <w:t>2</w:t>
            </w:r>
          </w:p>
        </w:tc>
        <w:tc>
          <w:tcPr>
            <w:tcW w:w="296" w:type="pct"/>
            <w:noWrap w:val="0"/>
            <w:vAlign w:val="top"/>
          </w:tcPr>
          <w:p w14:paraId="331AFDFB">
            <w:pPr>
              <w:widowControl/>
              <w:snapToGrid w:val="0"/>
              <w:spacing w:line="0" w:lineRule="atLeast"/>
              <w:jc w:val="center"/>
              <w:rPr>
                <w:rFonts w:hint="eastAsia" w:ascii="宋体" w:hAnsi="宋体" w:cs="仿宋"/>
                <w:color w:val="auto"/>
                <w:kern w:val="0"/>
                <w:szCs w:val="21"/>
              </w:rPr>
            </w:pPr>
          </w:p>
        </w:tc>
        <w:tc>
          <w:tcPr>
            <w:tcW w:w="295" w:type="pct"/>
            <w:noWrap w:val="0"/>
            <w:vAlign w:val="center"/>
          </w:tcPr>
          <w:p w14:paraId="132DCFE9">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2EE0ED23">
            <w:pPr>
              <w:widowControl/>
              <w:snapToGrid w:val="0"/>
              <w:spacing w:line="0" w:lineRule="atLeast"/>
              <w:jc w:val="center"/>
              <w:rPr>
                <w:rFonts w:hint="eastAsia" w:ascii="宋体" w:hAnsi="宋体" w:cs="仿宋"/>
                <w:kern w:val="0"/>
                <w:szCs w:val="21"/>
              </w:rPr>
            </w:pPr>
          </w:p>
        </w:tc>
      </w:tr>
      <w:tr w14:paraId="2867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22" w:type="pct"/>
            <w:gridSpan w:val="3"/>
            <w:vMerge w:val="continue"/>
            <w:noWrap w:val="0"/>
            <w:vAlign w:val="center"/>
          </w:tcPr>
          <w:p w14:paraId="65CF49F4">
            <w:pPr>
              <w:widowControl/>
              <w:spacing w:line="0" w:lineRule="atLeast"/>
              <w:jc w:val="center"/>
              <w:rPr>
                <w:rFonts w:ascii="宋体" w:hAnsi="宋体" w:cs="宋体"/>
                <w:b/>
                <w:kern w:val="0"/>
                <w:szCs w:val="21"/>
              </w:rPr>
            </w:pPr>
          </w:p>
        </w:tc>
        <w:tc>
          <w:tcPr>
            <w:tcW w:w="387" w:type="pct"/>
            <w:noWrap w:val="0"/>
            <w:vAlign w:val="center"/>
          </w:tcPr>
          <w:p w14:paraId="5D33F5A7">
            <w:pPr>
              <w:spacing w:line="0" w:lineRule="atLeast"/>
              <w:jc w:val="center"/>
              <w:rPr>
                <w:rFonts w:ascii="宋体" w:hAnsi="宋体" w:cs="仿宋"/>
                <w:kern w:val="0"/>
                <w:szCs w:val="21"/>
              </w:rPr>
            </w:pPr>
            <w:r>
              <w:rPr>
                <w:rFonts w:hint="eastAsia" w:ascii="宋体" w:hAnsi="宋体" w:cs="仿宋"/>
                <w:kern w:val="0"/>
                <w:szCs w:val="21"/>
              </w:rPr>
              <w:t>限定选修课程</w:t>
            </w:r>
          </w:p>
        </w:tc>
        <w:tc>
          <w:tcPr>
            <w:tcW w:w="799" w:type="pct"/>
            <w:noWrap w:val="0"/>
            <w:vAlign w:val="center"/>
          </w:tcPr>
          <w:p w14:paraId="0C840744">
            <w:pPr>
              <w:widowControl/>
              <w:snapToGrid w:val="0"/>
              <w:spacing w:line="0" w:lineRule="atLeast"/>
              <w:jc w:val="center"/>
              <w:rPr>
                <w:rFonts w:hint="eastAsia" w:ascii="宋体" w:hAnsi="宋体" w:cs="仿宋"/>
                <w:color w:val="000000"/>
                <w:kern w:val="0"/>
                <w:szCs w:val="21"/>
              </w:rPr>
            </w:pPr>
            <w:r>
              <w:rPr>
                <w:rFonts w:hint="eastAsia" w:ascii="宋体" w:hAnsi="宋体" w:eastAsia="宋体" w:cs="仿宋"/>
                <w:kern w:val="0"/>
                <w:szCs w:val="21"/>
                <w:lang w:val="en-US" w:eastAsia="zh-CN"/>
              </w:rPr>
              <w:t>综合</w:t>
            </w:r>
            <w:r>
              <w:rPr>
                <w:rFonts w:hint="eastAsia" w:ascii="宋体" w:hAnsi="宋体" w:eastAsia="宋体" w:cs="仿宋"/>
                <w:kern w:val="0"/>
                <w:szCs w:val="21"/>
              </w:rPr>
              <w:t>素养</w:t>
            </w:r>
          </w:p>
        </w:tc>
        <w:tc>
          <w:tcPr>
            <w:tcW w:w="351" w:type="pct"/>
            <w:shd w:val="clear" w:color="auto" w:fill="auto"/>
            <w:noWrap w:val="0"/>
            <w:vAlign w:val="center"/>
          </w:tcPr>
          <w:p w14:paraId="2C8984A8">
            <w:pPr>
              <w:widowControl/>
              <w:snapToGrid w:val="0"/>
              <w:spacing w:line="0" w:lineRule="atLeast"/>
              <w:jc w:val="center"/>
              <w:rPr>
                <w:rFonts w:hint="default" w:ascii="宋体" w:hAnsi="宋体" w:eastAsia="宋体" w:cs="仿宋"/>
                <w:color w:val="000000"/>
                <w:kern w:val="0"/>
                <w:sz w:val="21"/>
                <w:szCs w:val="21"/>
                <w:lang w:val="en-US" w:eastAsia="zh-CN" w:bidi="ar-SA"/>
              </w:rPr>
            </w:pPr>
            <w:r>
              <w:rPr>
                <w:rFonts w:hint="eastAsia" w:ascii="宋体" w:hAnsi="宋体" w:cs="仿宋"/>
                <w:color w:val="000000"/>
                <w:kern w:val="0"/>
                <w:szCs w:val="21"/>
                <w:lang w:val="en-US" w:eastAsia="zh-CN"/>
              </w:rPr>
              <w:t>176</w:t>
            </w:r>
          </w:p>
        </w:tc>
        <w:tc>
          <w:tcPr>
            <w:tcW w:w="388" w:type="pct"/>
            <w:noWrap w:val="0"/>
            <w:vAlign w:val="center"/>
          </w:tcPr>
          <w:p w14:paraId="3E92CA2F">
            <w:pPr>
              <w:widowControl/>
              <w:spacing w:line="0" w:lineRule="atLeast"/>
              <w:jc w:val="center"/>
              <w:textAlignment w:val="center"/>
              <w:rPr>
                <w:rFonts w:hint="default"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10</w:t>
            </w:r>
          </w:p>
        </w:tc>
        <w:tc>
          <w:tcPr>
            <w:tcW w:w="320" w:type="pct"/>
            <w:noWrap w:val="0"/>
            <w:vAlign w:val="center"/>
          </w:tcPr>
          <w:p w14:paraId="512BD69A">
            <w:pPr>
              <w:widowControl/>
              <w:snapToGrid w:val="0"/>
              <w:spacing w:line="0" w:lineRule="atLeast"/>
              <w:jc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2</w:t>
            </w:r>
          </w:p>
        </w:tc>
        <w:tc>
          <w:tcPr>
            <w:tcW w:w="306" w:type="pct"/>
            <w:noWrap w:val="0"/>
            <w:vAlign w:val="center"/>
          </w:tcPr>
          <w:p w14:paraId="3398CFF2">
            <w:pPr>
              <w:widowControl/>
              <w:snapToGrid w:val="0"/>
              <w:spacing w:line="0" w:lineRule="atLeast"/>
              <w:jc w:val="center"/>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2</w:t>
            </w:r>
          </w:p>
        </w:tc>
        <w:tc>
          <w:tcPr>
            <w:tcW w:w="290" w:type="pct"/>
            <w:noWrap w:val="0"/>
            <w:vAlign w:val="center"/>
          </w:tcPr>
          <w:p w14:paraId="689173B1">
            <w:pPr>
              <w:widowControl/>
              <w:snapToGrid w:val="0"/>
              <w:spacing w:line="0" w:lineRule="atLeast"/>
              <w:jc w:val="center"/>
              <w:rPr>
                <w:rFonts w:hint="default" w:ascii="宋体" w:hAnsi="宋体" w:eastAsia="宋体" w:cs="仿宋"/>
                <w:color w:val="000000"/>
                <w:kern w:val="0"/>
                <w:szCs w:val="21"/>
                <w:lang w:val="en-US" w:eastAsia="zh-CN"/>
              </w:rPr>
            </w:pPr>
            <w:r>
              <w:rPr>
                <w:rFonts w:hint="eastAsia" w:ascii="宋体" w:hAnsi="宋体" w:eastAsia="宋体" w:cs="仿宋"/>
                <w:color w:val="000000"/>
                <w:kern w:val="0"/>
                <w:szCs w:val="21"/>
                <w:lang w:val="en-US" w:eastAsia="zh-CN"/>
              </w:rPr>
              <w:t>2</w:t>
            </w:r>
          </w:p>
        </w:tc>
        <w:tc>
          <w:tcPr>
            <w:tcW w:w="300" w:type="pct"/>
            <w:noWrap w:val="0"/>
            <w:vAlign w:val="center"/>
          </w:tcPr>
          <w:p w14:paraId="7DE70CAD">
            <w:pPr>
              <w:widowControl/>
              <w:snapToGrid w:val="0"/>
              <w:spacing w:line="0" w:lineRule="atLeast"/>
              <w:jc w:val="center"/>
              <w:rPr>
                <w:rFonts w:hint="default" w:ascii="宋体" w:hAnsi="宋体" w:eastAsia="宋体" w:cs="仿宋"/>
                <w:color w:val="000000"/>
                <w:kern w:val="0"/>
                <w:szCs w:val="21"/>
                <w:lang w:val="en-US" w:eastAsia="zh-CN"/>
              </w:rPr>
            </w:pPr>
            <w:r>
              <w:rPr>
                <w:rFonts w:hint="eastAsia" w:ascii="宋体" w:hAnsi="宋体" w:eastAsia="宋体" w:cs="仿宋"/>
                <w:color w:val="000000"/>
                <w:kern w:val="0"/>
                <w:szCs w:val="21"/>
                <w:lang w:val="en-US" w:eastAsia="zh-CN"/>
              </w:rPr>
              <w:t>2</w:t>
            </w:r>
          </w:p>
        </w:tc>
        <w:tc>
          <w:tcPr>
            <w:tcW w:w="296" w:type="pct"/>
            <w:noWrap w:val="0"/>
            <w:vAlign w:val="center"/>
          </w:tcPr>
          <w:p w14:paraId="18538DAC">
            <w:pPr>
              <w:widowControl/>
              <w:snapToGrid w:val="0"/>
              <w:spacing w:line="0" w:lineRule="atLeast"/>
              <w:jc w:val="center"/>
              <w:rPr>
                <w:rFonts w:hint="eastAsia" w:ascii="宋体" w:hAnsi="宋体" w:eastAsia="宋体" w:cs="仿宋"/>
                <w:color w:val="auto"/>
                <w:kern w:val="0"/>
                <w:szCs w:val="21"/>
                <w:lang w:val="en-US" w:eastAsia="zh-CN"/>
              </w:rPr>
            </w:pPr>
            <w:r>
              <w:rPr>
                <w:rFonts w:hint="eastAsia" w:ascii="宋体" w:hAnsi="宋体" w:cs="仿宋"/>
                <w:color w:val="auto"/>
                <w:kern w:val="0"/>
                <w:szCs w:val="21"/>
                <w:lang w:val="en-US" w:eastAsia="zh-CN"/>
              </w:rPr>
              <w:t>2</w:t>
            </w:r>
          </w:p>
        </w:tc>
        <w:tc>
          <w:tcPr>
            <w:tcW w:w="295" w:type="pct"/>
            <w:noWrap w:val="0"/>
            <w:vAlign w:val="center"/>
          </w:tcPr>
          <w:p w14:paraId="6E4F2460">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465F6495">
            <w:pPr>
              <w:widowControl/>
              <w:snapToGrid w:val="0"/>
              <w:spacing w:line="0" w:lineRule="atLeast"/>
              <w:jc w:val="center"/>
              <w:rPr>
                <w:rFonts w:hint="eastAsia" w:ascii="宋体" w:hAnsi="宋体" w:cs="仿宋"/>
                <w:kern w:val="0"/>
                <w:szCs w:val="21"/>
              </w:rPr>
            </w:pPr>
          </w:p>
        </w:tc>
      </w:tr>
      <w:tr w14:paraId="0987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2" w:type="pct"/>
            <w:gridSpan w:val="3"/>
            <w:vMerge w:val="continue"/>
            <w:noWrap w:val="0"/>
            <w:vAlign w:val="center"/>
          </w:tcPr>
          <w:p w14:paraId="72CBEE77">
            <w:pPr>
              <w:widowControl/>
              <w:spacing w:line="0" w:lineRule="atLeast"/>
              <w:jc w:val="center"/>
              <w:rPr>
                <w:rFonts w:ascii="宋体" w:hAnsi="宋体" w:cs="宋体"/>
                <w:b/>
                <w:kern w:val="0"/>
                <w:szCs w:val="21"/>
              </w:rPr>
            </w:pPr>
          </w:p>
        </w:tc>
        <w:tc>
          <w:tcPr>
            <w:tcW w:w="1187" w:type="pct"/>
            <w:gridSpan w:val="2"/>
            <w:noWrap w:val="0"/>
            <w:vAlign w:val="center"/>
          </w:tcPr>
          <w:p w14:paraId="07B79F81">
            <w:pPr>
              <w:widowControl/>
              <w:snapToGrid w:val="0"/>
              <w:spacing w:line="0" w:lineRule="atLeast"/>
              <w:jc w:val="center"/>
              <w:rPr>
                <w:rFonts w:hint="eastAsia" w:ascii="宋体" w:hAnsi="宋体" w:cs="仿宋"/>
                <w:b/>
                <w:bCs/>
                <w:color w:val="auto"/>
                <w:kern w:val="0"/>
                <w:szCs w:val="21"/>
              </w:rPr>
            </w:pPr>
            <w:r>
              <w:rPr>
                <w:rFonts w:ascii="宋体" w:hAnsi="宋体" w:cs="仿宋"/>
                <w:b/>
                <w:bCs/>
                <w:color w:val="auto"/>
                <w:kern w:val="0"/>
                <w:szCs w:val="21"/>
              </w:rPr>
              <w:t>小计</w:t>
            </w:r>
          </w:p>
        </w:tc>
        <w:tc>
          <w:tcPr>
            <w:tcW w:w="351" w:type="pct"/>
            <w:noWrap w:val="0"/>
            <w:vAlign w:val="center"/>
          </w:tcPr>
          <w:p w14:paraId="3B510FE8">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1300</w:t>
            </w:r>
          </w:p>
        </w:tc>
        <w:tc>
          <w:tcPr>
            <w:tcW w:w="388" w:type="pct"/>
            <w:noWrap w:val="0"/>
            <w:vAlign w:val="center"/>
          </w:tcPr>
          <w:p w14:paraId="4EB3D1FD">
            <w:pPr>
              <w:widowControl/>
              <w:spacing w:line="0" w:lineRule="atLeast"/>
              <w:jc w:val="center"/>
              <w:textAlignment w:val="center"/>
              <w:rPr>
                <w:rFonts w:hint="default" w:ascii="宋体" w:hAnsi="宋体" w:cs="仿宋"/>
                <w:b/>
                <w:bCs/>
                <w:color w:val="auto"/>
                <w:kern w:val="0"/>
                <w:szCs w:val="21"/>
                <w:lang w:val="en-US"/>
              </w:rPr>
            </w:pPr>
            <w:r>
              <w:rPr>
                <w:rFonts w:hint="eastAsia" w:ascii="宋体" w:hAnsi="宋体" w:cs="仿宋"/>
                <w:b/>
                <w:bCs/>
                <w:color w:val="auto"/>
                <w:kern w:val="0"/>
                <w:szCs w:val="21"/>
                <w:lang w:val="en-US" w:eastAsia="zh-CN"/>
              </w:rPr>
              <w:t>74</w:t>
            </w:r>
          </w:p>
        </w:tc>
        <w:tc>
          <w:tcPr>
            <w:tcW w:w="320" w:type="pct"/>
            <w:noWrap w:val="0"/>
            <w:vAlign w:val="center"/>
          </w:tcPr>
          <w:p w14:paraId="1469F682">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306" w:type="pct"/>
            <w:noWrap w:val="0"/>
            <w:vAlign w:val="center"/>
          </w:tcPr>
          <w:p w14:paraId="26FA446F">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290" w:type="pct"/>
            <w:noWrap w:val="0"/>
            <w:vAlign w:val="center"/>
          </w:tcPr>
          <w:p w14:paraId="37E011A4">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12</w:t>
            </w:r>
          </w:p>
        </w:tc>
        <w:tc>
          <w:tcPr>
            <w:tcW w:w="300" w:type="pct"/>
            <w:noWrap w:val="0"/>
            <w:vAlign w:val="center"/>
          </w:tcPr>
          <w:p w14:paraId="041F155B">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296" w:type="pct"/>
            <w:noWrap w:val="0"/>
            <w:vAlign w:val="center"/>
          </w:tcPr>
          <w:p w14:paraId="0DFBF1D9">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b/>
                <w:bCs/>
                <w:color w:val="auto"/>
                <w:kern w:val="0"/>
                <w:szCs w:val="21"/>
                <w:lang w:val="en-US" w:eastAsia="zh-CN"/>
              </w:rPr>
              <w:t>18</w:t>
            </w:r>
          </w:p>
        </w:tc>
        <w:tc>
          <w:tcPr>
            <w:tcW w:w="295" w:type="pct"/>
            <w:noWrap w:val="0"/>
            <w:vAlign w:val="center"/>
          </w:tcPr>
          <w:p w14:paraId="06A2AA52">
            <w:pPr>
              <w:widowControl/>
              <w:snapToGrid w:val="0"/>
              <w:spacing w:line="0" w:lineRule="atLeast"/>
              <w:jc w:val="center"/>
              <w:rPr>
                <w:rFonts w:hint="eastAsia" w:ascii="宋体" w:hAnsi="宋体" w:cs="仿宋"/>
                <w:kern w:val="0"/>
                <w:szCs w:val="21"/>
              </w:rPr>
            </w:pPr>
          </w:p>
        </w:tc>
        <w:tc>
          <w:tcPr>
            <w:tcW w:w="338" w:type="pct"/>
            <w:noWrap w:val="0"/>
            <w:vAlign w:val="center"/>
          </w:tcPr>
          <w:p w14:paraId="097BA8A0">
            <w:pPr>
              <w:widowControl/>
              <w:snapToGrid w:val="0"/>
              <w:spacing w:line="0" w:lineRule="atLeast"/>
              <w:jc w:val="center"/>
              <w:rPr>
                <w:rFonts w:hint="eastAsia" w:ascii="宋体" w:hAnsi="宋体" w:cs="仿宋"/>
                <w:kern w:val="0"/>
                <w:szCs w:val="21"/>
              </w:rPr>
            </w:pPr>
          </w:p>
        </w:tc>
      </w:tr>
      <w:tr w14:paraId="36AD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restart"/>
            <w:noWrap w:val="0"/>
            <w:vAlign w:val="center"/>
          </w:tcPr>
          <w:p w14:paraId="718CF14D">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专</w:t>
            </w:r>
          </w:p>
          <w:p w14:paraId="1DA97D94">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业</w:t>
            </w:r>
          </w:p>
          <w:p w14:paraId="3BAD27DB">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w:t>
            </w:r>
          </w:p>
          <w:p w14:paraId="03B6492C">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技能</w:t>
            </w:r>
          </w:p>
          <w:p w14:paraId="2DF87EBA">
            <w:pPr>
              <w:widowControl/>
              <w:spacing w:line="0" w:lineRule="atLeast"/>
              <w:jc w:val="center"/>
              <w:rPr>
                <w:rFonts w:ascii="宋体" w:hAnsi="宋体" w:cs="宋体"/>
                <w:kern w:val="0"/>
                <w:szCs w:val="21"/>
              </w:rPr>
            </w:pPr>
            <w:r>
              <w:rPr>
                <w:rFonts w:hint="eastAsia" w:ascii="宋体" w:hAnsi="宋体" w:cs="宋体"/>
                <w:b/>
                <w:bCs/>
                <w:kern w:val="0"/>
                <w:szCs w:val="21"/>
              </w:rPr>
              <w:t>︶课程</w:t>
            </w:r>
          </w:p>
        </w:tc>
        <w:tc>
          <w:tcPr>
            <w:tcW w:w="635" w:type="pct"/>
            <w:gridSpan w:val="2"/>
            <w:vMerge w:val="restart"/>
            <w:noWrap w:val="0"/>
            <w:vAlign w:val="center"/>
          </w:tcPr>
          <w:p w14:paraId="043D1836">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387" w:type="pct"/>
            <w:vMerge w:val="restart"/>
            <w:noWrap w:val="0"/>
            <w:vAlign w:val="center"/>
          </w:tcPr>
          <w:p w14:paraId="1875EB38">
            <w:pPr>
              <w:spacing w:line="0" w:lineRule="atLeast"/>
              <w:jc w:val="center"/>
              <w:rPr>
                <w:rFonts w:ascii="宋体" w:hAnsi="宋体" w:cs="仿宋"/>
                <w:kern w:val="0"/>
                <w:szCs w:val="21"/>
              </w:rPr>
            </w:pPr>
            <w:r>
              <w:rPr>
                <w:rFonts w:ascii="宋体" w:hAnsi="宋体" w:cs="仿宋"/>
                <w:kern w:val="0"/>
                <w:szCs w:val="21"/>
              </w:rPr>
              <w:t>必修</w:t>
            </w:r>
          </w:p>
          <w:p w14:paraId="3FA03313">
            <w:pPr>
              <w:spacing w:line="0" w:lineRule="atLeast"/>
              <w:jc w:val="center"/>
              <w:rPr>
                <w:rFonts w:ascii="宋体" w:hAnsi="宋体" w:cs="宋体"/>
                <w:bCs/>
                <w:kern w:val="0"/>
                <w:szCs w:val="21"/>
              </w:rPr>
            </w:pPr>
            <w:r>
              <w:rPr>
                <w:rFonts w:ascii="宋体" w:hAnsi="宋体" w:cs="仿宋"/>
                <w:kern w:val="0"/>
                <w:szCs w:val="21"/>
              </w:rPr>
              <w:t>课程</w:t>
            </w:r>
          </w:p>
        </w:tc>
        <w:tc>
          <w:tcPr>
            <w:tcW w:w="799" w:type="pct"/>
            <w:noWrap w:val="0"/>
            <w:vAlign w:val="center"/>
          </w:tcPr>
          <w:p w14:paraId="32C968A7">
            <w:pPr>
              <w:widowControl/>
              <w:snapToGrid w:val="0"/>
              <w:spacing w:line="0" w:lineRule="atLeast"/>
              <w:jc w:val="center"/>
              <w:rPr>
                <w:rFonts w:hint="default" w:ascii="宋体" w:hAnsi="宋体" w:cs="仿宋" w:eastAsiaTheme="minorEastAsia"/>
                <w:kern w:val="0"/>
                <w:szCs w:val="21"/>
                <w:lang w:val="en-US" w:eastAsia="zh-CN"/>
              </w:rPr>
            </w:pPr>
            <w:r>
              <w:rPr>
                <w:rFonts w:hint="eastAsia" w:ascii="宋体" w:hAnsi="宋体" w:cs="仿宋"/>
                <w:kern w:val="0"/>
                <w:szCs w:val="21"/>
                <w:lang w:val="en-US" w:eastAsia="zh-CN"/>
              </w:rPr>
              <w:t>旅游认知</w:t>
            </w:r>
          </w:p>
        </w:tc>
        <w:tc>
          <w:tcPr>
            <w:tcW w:w="351" w:type="pct"/>
            <w:noWrap w:val="0"/>
            <w:vAlign w:val="center"/>
          </w:tcPr>
          <w:p w14:paraId="5190DC1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68</w:t>
            </w:r>
          </w:p>
        </w:tc>
        <w:tc>
          <w:tcPr>
            <w:tcW w:w="388" w:type="pct"/>
            <w:noWrap w:val="0"/>
            <w:vAlign w:val="center"/>
          </w:tcPr>
          <w:p w14:paraId="5F108F7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20" w:type="pct"/>
            <w:noWrap w:val="0"/>
            <w:vAlign w:val="center"/>
          </w:tcPr>
          <w:p w14:paraId="02B33B44">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center"/>
          </w:tcPr>
          <w:p w14:paraId="0D6296A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0" w:type="pct"/>
            <w:noWrap w:val="0"/>
            <w:vAlign w:val="center"/>
          </w:tcPr>
          <w:p w14:paraId="6A63B288">
            <w:pPr>
              <w:widowControl/>
              <w:snapToGrid w:val="0"/>
              <w:spacing w:line="0" w:lineRule="atLeast"/>
              <w:jc w:val="center"/>
              <w:rPr>
                <w:rFonts w:hint="eastAsia" w:ascii="宋体" w:hAnsi="宋体" w:cs="仿宋"/>
                <w:kern w:val="0"/>
                <w:szCs w:val="21"/>
              </w:rPr>
            </w:pPr>
          </w:p>
        </w:tc>
        <w:tc>
          <w:tcPr>
            <w:tcW w:w="300" w:type="pct"/>
            <w:noWrap w:val="0"/>
            <w:vAlign w:val="center"/>
          </w:tcPr>
          <w:p w14:paraId="3185EF8B">
            <w:pPr>
              <w:widowControl/>
              <w:snapToGrid w:val="0"/>
              <w:spacing w:line="0" w:lineRule="atLeast"/>
              <w:jc w:val="center"/>
              <w:rPr>
                <w:rFonts w:hint="eastAsia" w:ascii="宋体" w:hAnsi="宋体" w:cs="仿宋"/>
                <w:kern w:val="0"/>
                <w:szCs w:val="21"/>
              </w:rPr>
            </w:pPr>
          </w:p>
        </w:tc>
        <w:tc>
          <w:tcPr>
            <w:tcW w:w="296" w:type="pct"/>
            <w:noWrap w:val="0"/>
            <w:vAlign w:val="center"/>
          </w:tcPr>
          <w:p w14:paraId="6385DF09">
            <w:pPr>
              <w:widowControl/>
              <w:snapToGrid w:val="0"/>
              <w:spacing w:line="0" w:lineRule="atLeast"/>
              <w:jc w:val="center"/>
              <w:rPr>
                <w:rFonts w:hint="eastAsia" w:ascii="宋体" w:hAnsi="宋体" w:cs="仿宋"/>
                <w:kern w:val="0"/>
                <w:szCs w:val="21"/>
              </w:rPr>
            </w:pPr>
          </w:p>
        </w:tc>
        <w:tc>
          <w:tcPr>
            <w:tcW w:w="295" w:type="pct"/>
            <w:noWrap w:val="0"/>
            <w:vAlign w:val="center"/>
          </w:tcPr>
          <w:p w14:paraId="119EF8CE">
            <w:pPr>
              <w:widowControl/>
              <w:snapToGrid w:val="0"/>
              <w:spacing w:line="0" w:lineRule="atLeast"/>
              <w:jc w:val="center"/>
              <w:rPr>
                <w:rFonts w:hint="eastAsia" w:ascii="宋体" w:hAnsi="宋体" w:cs="仿宋"/>
                <w:kern w:val="0"/>
                <w:szCs w:val="21"/>
              </w:rPr>
            </w:pPr>
          </w:p>
        </w:tc>
        <w:tc>
          <w:tcPr>
            <w:tcW w:w="338" w:type="pct"/>
            <w:vMerge w:val="restart"/>
            <w:noWrap w:val="0"/>
            <w:vAlign w:val="center"/>
          </w:tcPr>
          <w:p w14:paraId="26770735">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57%</w:t>
            </w:r>
          </w:p>
        </w:tc>
      </w:tr>
      <w:tr w14:paraId="15A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18DDFC12">
            <w:pPr>
              <w:widowControl/>
              <w:spacing w:line="0" w:lineRule="atLeast"/>
              <w:jc w:val="left"/>
              <w:rPr>
                <w:rFonts w:ascii="宋体" w:hAnsi="宋体" w:cs="宋体"/>
                <w:kern w:val="0"/>
                <w:szCs w:val="21"/>
              </w:rPr>
            </w:pPr>
          </w:p>
        </w:tc>
        <w:tc>
          <w:tcPr>
            <w:tcW w:w="635" w:type="pct"/>
            <w:gridSpan w:val="2"/>
            <w:vMerge w:val="continue"/>
            <w:noWrap w:val="0"/>
            <w:vAlign w:val="center"/>
          </w:tcPr>
          <w:p w14:paraId="5C55395F">
            <w:pPr>
              <w:widowControl/>
              <w:spacing w:line="0" w:lineRule="atLeast"/>
              <w:jc w:val="left"/>
              <w:rPr>
                <w:rFonts w:ascii="宋体" w:hAnsi="宋体" w:cs="宋体"/>
                <w:kern w:val="0"/>
                <w:szCs w:val="21"/>
              </w:rPr>
            </w:pPr>
          </w:p>
        </w:tc>
        <w:tc>
          <w:tcPr>
            <w:tcW w:w="387" w:type="pct"/>
            <w:vMerge w:val="continue"/>
            <w:noWrap w:val="0"/>
            <w:vAlign w:val="center"/>
          </w:tcPr>
          <w:p w14:paraId="17D5DD54">
            <w:pPr>
              <w:widowControl/>
              <w:spacing w:line="0" w:lineRule="atLeast"/>
              <w:jc w:val="left"/>
              <w:rPr>
                <w:rFonts w:ascii="宋体" w:hAnsi="宋体" w:cs="宋体"/>
                <w:kern w:val="0"/>
                <w:szCs w:val="21"/>
                <w:highlight w:val="yellow"/>
              </w:rPr>
            </w:pPr>
          </w:p>
        </w:tc>
        <w:tc>
          <w:tcPr>
            <w:tcW w:w="799" w:type="pct"/>
            <w:noWrap w:val="0"/>
            <w:vAlign w:val="center"/>
          </w:tcPr>
          <w:p w14:paraId="759105FC">
            <w:pPr>
              <w:widowControl/>
              <w:snapToGrid w:val="0"/>
              <w:spacing w:line="0" w:lineRule="atLeast"/>
              <w:jc w:val="center"/>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旅游地理</w:t>
            </w:r>
          </w:p>
        </w:tc>
        <w:tc>
          <w:tcPr>
            <w:tcW w:w="351" w:type="pct"/>
            <w:noWrap w:val="0"/>
            <w:vAlign w:val="center"/>
          </w:tcPr>
          <w:p w14:paraId="51B262AD">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68</w:t>
            </w:r>
          </w:p>
        </w:tc>
        <w:tc>
          <w:tcPr>
            <w:tcW w:w="388" w:type="pct"/>
            <w:noWrap w:val="0"/>
            <w:vAlign w:val="center"/>
          </w:tcPr>
          <w:p w14:paraId="596E9FC9">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20" w:type="pct"/>
            <w:noWrap w:val="0"/>
            <w:vAlign w:val="center"/>
          </w:tcPr>
          <w:p w14:paraId="6C178D0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center"/>
          </w:tcPr>
          <w:p w14:paraId="1223813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0" w:type="pct"/>
            <w:noWrap w:val="0"/>
            <w:vAlign w:val="center"/>
          </w:tcPr>
          <w:p w14:paraId="417AA382">
            <w:pPr>
              <w:widowControl/>
              <w:snapToGrid w:val="0"/>
              <w:spacing w:line="0" w:lineRule="atLeast"/>
              <w:jc w:val="center"/>
              <w:rPr>
                <w:rFonts w:hint="eastAsia" w:ascii="宋体" w:hAnsi="宋体" w:cs="仿宋"/>
                <w:kern w:val="0"/>
                <w:szCs w:val="21"/>
              </w:rPr>
            </w:pPr>
          </w:p>
        </w:tc>
        <w:tc>
          <w:tcPr>
            <w:tcW w:w="300" w:type="pct"/>
            <w:noWrap w:val="0"/>
            <w:vAlign w:val="center"/>
          </w:tcPr>
          <w:p w14:paraId="619A6F5F">
            <w:pPr>
              <w:widowControl/>
              <w:snapToGrid w:val="0"/>
              <w:spacing w:line="0" w:lineRule="atLeast"/>
              <w:jc w:val="center"/>
              <w:rPr>
                <w:rFonts w:hint="eastAsia" w:ascii="宋体" w:hAnsi="宋体" w:cs="仿宋"/>
                <w:kern w:val="0"/>
                <w:szCs w:val="21"/>
              </w:rPr>
            </w:pPr>
          </w:p>
        </w:tc>
        <w:tc>
          <w:tcPr>
            <w:tcW w:w="296" w:type="pct"/>
            <w:noWrap w:val="0"/>
            <w:vAlign w:val="center"/>
          </w:tcPr>
          <w:p w14:paraId="63C8A71B">
            <w:pPr>
              <w:widowControl/>
              <w:snapToGrid w:val="0"/>
              <w:spacing w:line="0" w:lineRule="atLeast"/>
              <w:jc w:val="center"/>
              <w:rPr>
                <w:rFonts w:hint="eastAsia" w:ascii="宋体" w:hAnsi="宋体" w:cs="仿宋"/>
                <w:kern w:val="0"/>
                <w:szCs w:val="21"/>
              </w:rPr>
            </w:pPr>
          </w:p>
        </w:tc>
        <w:tc>
          <w:tcPr>
            <w:tcW w:w="295" w:type="pct"/>
            <w:noWrap w:val="0"/>
            <w:vAlign w:val="center"/>
          </w:tcPr>
          <w:p w14:paraId="27B4B919">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167857D2">
            <w:pPr>
              <w:widowControl/>
              <w:snapToGrid w:val="0"/>
              <w:spacing w:line="0" w:lineRule="atLeast"/>
              <w:jc w:val="center"/>
              <w:rPr>
                <w:rFonts w:hint="eastAsia" w:ascii="宋体" w:hAnsi="宋体" w:cs="仿宋"/>
                <w:kern w:val="0"/>
                <w:szCs w:val="21"/>
              </w:rPr>
            </w:pPr>
          </w:p>
        </w:tc>
      </w:tr>
      <w:tr w14:paraId="6FD4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7B610291">
            <w:pPr>
              <w:widowControl/>
              <w:snapToGrid w:val="0"/>
              <w:spacing w:line="0" w:lineRule="atLeast"/>
              <w:jc w:val="center"/>
              <w:rPr>
                <w:rFonts w:ascii="宋体" w:hAnsi="宋体"/>
              </w:rPr>
            </w:pPr>
          </w:p>
        </w:tc>
        <w:tc>
          <w:tcPr>
            <w:tcW w:w="635" w:type="pct"/>
            <w:gridSpan w:val="2"/>
            <w:vMerge w:val="continue"/>
            <w:noWrap w:val="0"/>
            <w:vAlign w:val="center"/>
          </w:tcPr>
          <w:p w14:paraId="4DAD50F6">
            <w:pPr>
              <w:widowControl/>
              <w:snapToGrid w:val="0"/>
              <w:spacing w:line="0" w:lineRule="atLeast"/>
              <w:jc w:val="center"/>
              <w:rPr>
                <w:rFonts w:ascii="宋体" w:hAnsi="宋体"/>
              </w:rPr>
            </w:pPr>
          </w:p>
        </w:tc>
        <w:tc>
          <w:tcPr>
            <w:tcW w:w="387" w:type="pct"/>
            <w:vMerge w:val="continue"/>
            <w:noWrap w:val="0"/>
            <w:vAlign w:val="center"/>
          </w:tcPr>
          <w:p w14:paraId="4F8DB196">
            <w:pPr>
              <w:widowControl/>
              <w:snapToGrid w:val="0"/>
              <w:spacing w:line="0" w:lineRule="atLeast"/>
              <w:jc w:val="center"/>
              <w:rPr>
                <w:rFonts w:ascii="宋体" w:hAnsi="宋体"/>
              </w:rPr>
            </w:pPr>
          </w:p>
        </w:tc>
        <w:tc>
          <w:tcPr>
            <w:tcW w:w="799" w:type="pct"/>
            <w:noWrap w:val="0"/>
            <w:vAlign w:val="center"/>
          </w:tcPr>
          <w:p w14:paraId="3F261C81">
            <w:pPr>
              <w:widowControl/>
              <w:snapToGrid w:val="0"/>
              <w:spacing w:line="0" w:lineRule="atLeast"/>
              <w:jc w:val="center"/>
              <w:rPr>
                <w:rFonts w:hint="default" w:ascii="宋体" w:hAnsi="宋体" w:cs="仿宋" w:eastAsiaTheme="minorEastAsia"/>
                <w:kern w:val="0"/>
                <w:szCs w:val="21"/>
                <w:highlight w:val="none"/>
                <w:lang w:val="en-US" w:eastAsia="zh-CN"/>
              </w:rPr>
            </w:pPr>
            <w:r>
              <w:rPr>
                <w:rFonts w:hint="eastAsia" w:ascii="宋体" w:hAnsi="宋体" w:cs="仿宋"/>
                <w:kern w:val="0"/>
                <w:szCs w:val="21"/>
                <w:highlight w:val="none"/>
                <w:lang w:val="en-US" w:eastAsia="zh-CN"/>
              </w:rPr>
              <w:t>旅游心理学</w:t>
            </w:r>
          </w:p>
        </w:tc>
        <w:tc>
          <w:tcPr>
            <w:tcW w:w="351" w:type="pct"/>
            <w:noWrap w:val="0"/>
            <w:vAlign w:val="center"/>
          </w:tcPr>
          <w:p w14:paraId="1B33E6E2">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32</w:t>
            </w:r>
          </w:p>
        </w:tc>
        <w:tc>
          <w:tcPr>
            <w:tcW w:w="388" w:type="pct"/>
            <w:noWrap w:val="0"/>
            <w:vAlign w:val="center"/>
          </w:tcPr>
          <w:p w14:paraId="21788874">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2</w:t>
            </w:r>
          </w:p>
        </w:tc>
        <w:tc>
          <w:tcPr>
            <w:tcW w:w="320" w:type="pct"/>
            <w:noWrap w:val="0"/>
            <w:vAlign w:val="top"/>
          </w:tcPr>
          <w:p w14:paraId="5897B7A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top"/>
          </w:tcPr>
          <w:p w14:paraId="347F1EA9">
            <w:pPr>
              <w:widowControl/>
              <w:snapToGrid w:val="0"/>
              <w:spacing w:line="0" w:lineRule="atLeast"/>
              <w:jc w:val="center"/>
              <w:rPr>
                <w:rFonts w:hint="eastAsia" w:ascii="宋体" w:hAnsi="宋体" w:eastAsia="宋体" w:cs="仿宋"/>
                <w:kern w:val="0"/>
                <w:szCs w:val="21"/>
                <w:lang w:val="en-US" w:eastAsia="zh-CN"/>
              </w:rPr>
            </w:pPr>
          </w:p>
        </w:tc>
        <w:tc>
          <w:tcPr>
            <w:tcW w:w="290" w:type="pct"/>
            <w:noWrap w:val="0"/>
            <w:vAlign w:val="top"/>
          </w:tcPr>
          <w:p w14:paraId="03024FDA">
            <w:pPr>
              <w:widowControl/>
              <w:snapToGrid w:val="0"/>
              <w:spacing w:line="0" w:lineRule="atLeast"/>
              <w:jc w:val="center"/>
              <w:rPr>
                <w:rFonts w:hint="eastAsia" w:ascii="宋体" w:hAnsi="宋体" w:eastAsia="宋体" w:cs="仿宋"/>
                <w:kern w:val="0"/>
                <w:szCs w:val="21"/>
                <w:lang w:val="en-US" w:eastAsia="zh-CN"/>
              </w:rPr>
            </w:pPr>
          </w:p>
        </w:tc>
        <w:tc>
          <w:tcPr>
            <w:tcW w:w="300" w:type="pct"/>
            <w:noWrap w:val="0"/>
            <w:vAlign w:val="center"/>
          </w:tcPr>
          <w:p w14:paraId="639FFF5A">
            <w:pPr>
              <w:widowControl/>
              <w:snapToGrid w:val="0"/>
              <w:spacing w:line="0" w:lineRule="atLeast"/>
              <w:jc w:val="center"/>
              <w:rPr>
                <w:rFonts w:hint="eastAsia" w:ascii="宋体" w:hAnsi="宋体" w:cs="仿宋"/>
                <w:kern w:val="0"/>
                <w:szCs w:val="21"/>
              </w:rPr>
            </w:pPr>
          </w:p>
        </w:tc>
        <w:tc>
          <w:tcPr>
            <w:tcW w:w="296" w:type="pct"/>
            <w:noWrap w:val="0"/>
            <w:vAlign w:val="center"/>
          </w:tcPr>
          <w:p w14:paraId="57D9092F">
            <w:pPr>
              <w:widowControl/>
              <w:snapToGrid w:val="0"/>
              <w:spacing w:line="0" w:lineRule="atLeast"/>
              <w:jc w:val="center"/>
              <w:rPr>
                <w:rFonts w:hint="eastAsia" w:ascii="宋体" w:hAnsi="宋体" w:cs="仿宋"/>
                <w:kern w:val="0"/>
                <w:szCs w:val="21"/>
              </w:rPr>
            </w:pPr>
          </w:p>
        </w:tc>
        <w:tc>
          <w:tcPr>
            <w:tcW w:w="295" w:type="pct"/>
            <w:noWrap w:val="0"/>
            <w:vAlign w:val="center"/>
          </w:tcPr>
          <w:p w14:paraId="5B719BCD">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2E1C98D">
            <w:pPr>
              <w:widowControl/>
              <w:snapToGrid w:val="0"/>
              <w:spacing w:line="0" w:lineRule="atLeast"/>
              <w:jc w:val="center"/>
              <w:rPr>
                <w:rFonts w:hint="eastAsia" w:ascii="宋体" w:hAnsi="宋体" w:cs="仿宋"/>
                <w:kern w:val="0"/>
                <w:szCs w:val="21"/>
              </w:rPr>
            </w:pPr>
          </w:p>
        </w:tc>
      </w:tr>
      <w:tr w14:paraId="1BDA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19870E8B">
            <w:pPr>
              <w:widowControl/>
              <w:snapToGrid w:val="0"/>
              <w:spacing w:line="0" w:lineRule="atLeast"/>
              <w:jc w:val="center"/>
              <w:rPr>
                <w:rFonts w:ascii="宋体" w:hAnsi="宋体"/>
              </w:rPr>
            </w:pPr>
          </w:p>
        </w:tc>
        <w:tc>
          <w:tcPr>
            <w:tcW w:w="635" w:type="pct"/>
            <w:gridSpan w:val="2"/>
            <w:vMerge w:val="continue"/>
            <w:noWrap w:val="0"/>
            <w:vAlign w:val="center"/>
          </w:tcPr>
          <w:p w14:paraId="1595431B">
            <w:pPr>
              <w:widowControl/>
              <w:snapToGrid w:val="0"/>
              <w:spacing w:line="0" w:lineRule="atLeast"/>
              <w:jc w:val="center"/>
              <w:rPr>
                <w:rFonts w:ascii="宋体" w:hAnsi="宋体"/>
              </w:rPr>
            </w:pPr>
          </w:p>
        </w:tc>
        <w:tc>
          <w:tcPr>
            <w:tcW w:w="387" w:type="pct"/>
            <w:vMerge w:val="continue"/>
            <w:noWrap w:val="0"/>
            <w:vAlign w:val="center"/>
          </w:tcPr>
          <w:p w14:paraId="43C739E8">
            <w:pPr>
              <w:widowControl/>
              <w:snapToGrid w:val="0"/>
              <w:spacing w:line="0" w:lineRule="atLeast"/>
              <w:jc w:val="center"/>
              <w:rPr>
                <w:rFonts w:ascii="宋体" w:hAnsi="宋体"/>
              </w:rPr>
            </w:pPr>
          </w:p>
        </w:tc>
        <w:tc>
          <w:tcPr>
            <w:tcW w:w="799" w:type="pct"/>
            <w:noWrap w:val="0"/>
            <w:vAlign w:val="center"/>
          </w:tcPr>
          <w:p w14:paraId="59EE4FA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形体艺术</w:t>
            </w:r>
          </w:p>
        </w:tc>
        <w:tc>
          <w:tcPr>
            <w:tcW w:w="351" w:type="pct"/>
            <w:shd w:val="clear" w:color="auto" w:fill="auto"/>
            <w:noWrap w:val="0"/>
            <w:vAlign w:val="center"/>
          </w:tcPr>
          <w:p w14:paraId="40773D66">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32</w:t>
            </w:r>
          </w:p>
        </w:tc>
        <w:tc>
          <w:tcPr>
            <w:tcW w:w="388" w:type="pct"/>
            <w:shd w:val="clear" w:color="auto" w:fill="auto"/>
            <w:noWrap w:val="0"/>
            <w:vAlign w:val="center"/>
          </w:tcPr>
          <w:p w14:paraId="7F14A540">
            <w:pPr>
              <w:widowControl/>
              <w:snapToGrid w:val="0"/>
              <w:spacing w:line="0" w:lineRule="atLeast"/>
              <w:jc w:val="center"/>
              <w:rPr>
                <w:rFonts w:hint="eastAsia" w:ascii="宋体" w:hAnsi="宋体" w:cs="仿宋" w:eastAsiaTheme="minorEastAsia"/>
                <w:kern w:val="0"/>
                <w:sz w:val="21"/>
                <w:szCs w:val="21"/>
                <w:lang w:val="en-US" w:eastAsia="zh-CN" w:bidi="ar-SA"/>
              </w:rPr>
            </w:pPr>
            <w:r>
              <w:rPr>
                <w:rFonts w:hint="eastAsia" w:ascii="宋体" w:hAnsi="宋体" w:cs="仿宋"/>
                <w:kern w:val="0"/>
                <w:szCs w:val="21"/>
                <w:lang w:val="en-US" w:eastAsia="zh-CN"/>
              </w:rPr>
              <w:t>2</w:t>
            </w:r>
          </w:p>
        </w:tc>
        <w:tc>
          <w:tcPr>
            <w:tcW w:w="320" w:type="pct"/>
            <w:shd w:val="clear" w:color="auto" w:fill="auto"/>
            <w:noWrap w:val="0"/>
            <w:vAlign w:val="top"/>
          </w:tcPr>
          <w:p w14:paraId="18EA8B13">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w:t>
            </w:r>
          </w:p>
        </w:tc>
        <w:tc>
          <w:tcPr>
            <w:tcW w:w="306" w:type="pct"/>
            <w:noWrap w:val="0"/>
            <w:vAlign w:val="top"/>
          </w:tcPr>
          <w:p w14:paraId="59E9485E">
            <w:pPr>
              <w:widowControl/>
              <w:snapToGrid w:val="0"/>
              <w:spacing w:line="0" w:lineRule="atLeast"/>
              <w:jc w:val="center"/>
              <w:rPr>
                <w:rFonts w:hint="eastAsia" w:ascii="宋体" w:hAnsi="宋体" w:cs="仿宋"/>
                <w:kern w:val="0"/>
                <w:szCs w:val="21"/>
              </w:rPr>
            </w:pPr>
          </w:p>
        </w:tc>
        <w:tc>
          <w:tcPr>
            <w:tcW w:w="290" w:type="pct"/>
            <w:noWrap w:val="0"/>
            <w:vAlign w:val="top"/>
          </w:tcPr>
          <w:p w14:paraId="780B3DEB">
            <w:pPr>
              <w:widowControl/>
              <w:snapToGrid w:val="0"/>
              <w:spacing w:line="0" w:lineRule="atLeast"/>
              <w:jc w:val="center"/>
              <w:rPr>
                <w:rFonts w:hint="eastAsia" w:ascii="宋体" w:hAnsi="宋体" w:eastAsia="宋体" w:cs="仿宋"/>
                <w:kern w:val="0"/>
                <w:szCs w:val="21"/>
                <w:lang w:val="en-US" w:eastAsia="zh-CN"/>
              </w:rPr>
            </w:pPr>
          </w:p>
        </w:tc>
        <w:tc>
          <w:tcPr>
            <w:tcW w:w="300" w:type="pct"/>
            <w:noWrap w:val="0"/>
            <w:vAlign w:val="center"/>
          </w:tcPr>
          <w:p w14:paraId="0F4C6EE5">
            <w:pPr>
              <w:widowControl/>
              <w:snapToGrid w:val="0"/>
              <w:spacing w:line="0" w:lineRule="atLeast"/>
              <w:jc w:val="center"/>
              <w:rPr>
                <w:rFonts w:hint="eastAsia" w:ascii="宋体" w:hAnsi="宋体" w:cs="仿宋"/>
                <w:kern w:val="0"/>
                <w:szCs w:val="21"/>
              </w:rPr>
            </w:pPr>
          </w:p>
        </w:tc>
        <w:tc>
          <w:tcPr>
            <w:tcW w:w="296" w:type="pct"/>
            <w:noWrap w:val="0"/>
            <w:vAlign w:val="center"/>
          </w:tcPr>
          <w:p w14:paraId="7F2433B3">
            <w:pPr>
              <w:widowControl/>
              <w:snapToGrid w:val="0"/>
              <w:spacing w:line="0" w:lineRule="atLeast"/>
              <w:jc w:val="center"/>
              <w:rPr>
                <w:rFonts w:hint="eastAsia" w:ascii="宋体" w:hAnsi="宋体" w:cs="仿宋"/>
                <w:kern w:val="0"/>
                <w:szCs w:val="21"/>
              </w:rPr>
            </w:pPr>
          </w:p>
        </w:tc>
        <w:tc>
          <w:tcPr>
            <w:tcW w:w="295" w:type="pct"/>
            <w:noWrap w:val="0"/>
            <w:vAlign w:val="center"/>
          </w:tcPr>
          <w:p w14:paraId="3C35A25E">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5525425">
            <w:pPr>
              <w:widowControl/>
              <w:snapToGrid w:val="0"/>
              <w:spacing w:line="0" w:lineRule="atLeast"/>
              <w:jc w:val="center"/>
              <w:rPr>
                <w:rFonts w:hint="eastAsia" w:ascii="宋体" w:hAnsi="宋体" w:cs="仿宋"/>
                <w:kern w:val="0"/>
                <w:szCs w:val="21"/>
              </w:rPr>
            </w:pPr>
          </w:p>
        </w:tc>
      </w:tr>
      <w:tr w14:paraId="5D43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33632B36">
            <w:pPr>
              <w:widowControl/>
              <w:spacing w:line="0" w:lineRule="atLeast"/>
              <w:jc w:val="left"/>
              <w:rPr>
                <w:rFonts w:ascii="宋体" w:hAnsi="宋体" w:cs="宋体"/>
                <w:kern w:val="0"/>
                <w:szCs w:val="21"/>
              </w:rPr>
            </w:pPr>
          </w:p>
        </w:tc>
        <w:tc>
          <w:tcPr>
            <w:tcW w:w="635" w:type="pct"/>
            <w:gridSpan w:val="2"/>
            <w:vMerge w:val="continue"/>
            <w:noWrap w:val="0"/>
            <w:vAlign w:val="center"/>
          </w:tcPr>
          <w:p w14:paraId="7D439CB9">
            <w:pPr>
              <w:widowControl/>
              <w:spacing w:line="0" w:lineRule="atLeast"/>
              <w:jc w:val="left"/>
              <w:rPr>
                <w:rFonts w:ascii="宋体" w:hAnsi="宋体" w:cs="宋体"/>
                <w:kern w:val="0"/>
                <w:sz w:val="20"/>
                <w:szCs w:val="20"/>
              </w:rPr>
            </w:pPr>
          </w:p>
        </w:tc>
        <w:tc>
          <w:tcPr>
            <w:tcW w:w="387" w:type="pct"/>
            <w:vMerge w:val="continue"/>
            <w:noWrap w:val="0"/>
            <w:vAlign w:val="center"/>
          </w:tcPr>
          <w:p w14:paraId="405DD3EF">
            <w:pPr>
              <w:widowControl/>
              <w:spacing w:line="0" w:lineRule="atLeast"/>
              <w:jc w:val="left"/>
              <w:rPr>
                <w:rFonts w:ascii="宋体" w:hAnsi="宋体" w:cs="宋体"/>
                <w:kern w:val="0"/>
                <w:szCs w:val="21"/>
                <w:highlight w:val="yellow"/>
              </w:rPr>
            </w:pPr>
          </w:p>
        </w:tc>
        <w:tc>
          <w:tcPr>
            <w:tcW w:w="799" w:type="pct"/>
            <w:noWrap w:val="0"/>
            <w:vAlign w:val="center"/>
          </w:tcPr>
          <w:p w14:paraId="568125E1">
            <w:pPr>
              <w:widowControl/>
              <w:snapToGrid w:val="0"/>
              <w:spacing w:line="0" w:lineRule="atLeast"/>
              <w:jc w:val="center"/>
              <w:rPr>
                <w:rFonts w:hint="default" w:ascii="宋体" w:hAnsi="宋体" w:cs="仿宋" w:eastAsiaTheme="minorEastAsia"/>
                <w:kern w:val="0"/>
                <w:szCs w:val="21"/>
                <w:lang w:val="en-US" w:eastAsia="zh-CN"/>
              </w:rPr>
            </w:pPr>
            <w:r>
              <w:rPr>
                <w:rFonts w:hint="eastAsia" w:ascii="宋体" w:hAnsi="宋体" w:cs="仿宋"/>
                <w:kern w:val="0"/>
                <w:szCs w:val="21"/>
                <w:lang w:val="en-US" w:eastAsia="zh-CN"/>
              </w:rPr>
              <w:t>普通话</w:t>
            </w:r>
          </w:p>
        </w:tc>
        <w:tc>
          <w:tcPr>
            <w:tcW w:w="351" w:type="pct"/>
            <w:shd w:val="clear" w:color="auto" w:fill="auto"/>
            <w:noWrap w:val="0"/>
            <w:vAlign w:val="center"/>
          </w:tcPr>
          <w:p w14:paraId="43507381">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32</w:t>
            </w:r>
          </w:p>
        </w:tc>
        <w:tc>
          <w:tcPr>
            <w:tcW w:w="388" w:type="pct"/>
            <w:shd w:val="clear" w:color="auto" w:fill="auto"/>
            <w:noWrap w:val="0"/>
            <w:vAlign w:val="center"/>
          </w:tcPr>
          <w:p w14:paraId="55147A0E">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2</w:t>
            </w:r>
          </w:p>
        </w:tc>
        <w:tc>
          <w:tcPr>
            <w:tcW w:w="320" w:type="pct"/>
            <w:shd w:val="clear" w:color="auto" w:fill="auto"/>
            <w:noWrap w:val="0"/>
            <w:vAlign w:val="top"/>
          </w:tcPr>
          <w:p w14:paraId="0037DFE8">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w:t>
            </w:r>
          </w:p>
        </w:tc>
        <w:tc>
          <w:tcPr>
            <w:tcW w:w="306" w:type="pct"/>
            <w:noWrap w:val="0"/>
            <w:vAlign w:val="center"/>
          </w:tcPr>
          <w:p w14:paraId="5C5AA603">
            <w:pPr>
              <w:widowControl/>
              <w:snapToGrid w:val="0"/>
              <w:spacing w:line="0" w:lineRule="atLeast"/>
              <w:jc w:val="center"/>
              <w:rPr>
                <w:rFonts w:hint="eastAsia" w:ascii="宋体" w:hAnsi="宋体" w:eastAsia="宋体" w:cs="仿宋"/>
                <w:kern w:val="0"/>
                <w:sz w:val="21"/>
                <w:szCs w:val="21"/>
                <w:lang w:val="en-US" w:eastAsia="zh-CN" w:bidi="ar-SA"/>
              </w:rPr>
            </w:pPr>
          </w:p>
        </w:tc>
        <w:tc>
          <w:tcPr>
            <w:tcW w:w="290" w:type="pct"/>
            <w:noWrap w:val="0"/>
            <w:vAlign w:val="center"/>
          </w:tcPr>
          <w:p w14:paraId="2E3E9B71">
            <w:pPr>
              <w:widowControl/>
              <w:snapToGrid w:val="0"/>
              <w:spacing w:line="0" w:lineRule="atLeast"/>
              <w:jc w:val="center"/>
              <w:rPr>
                <w:rFonts w:hint="default" w:ascii="宋体" w:hAnsi="宋体" w:eastAsia="宋体" w:cs="仿宋"/>
                <w:kern w:val="0"/>
                <w:sz w:val="21"/>
                <w:szCs w:val="21"/>
                <w:lang w:val="en-US" w:eastAsia="zh-CN" w:bidi="ar-SA"/>
              </w:rPr>
            </w:pPr>
          </w:p>
        </w:tc>
        <w:tc>
          <w:tcPr>
            <w:tcW w:w="300" w:type="pct"/>
            <w:noWrap w:val="0"/>
            <w:vAlign w:val="center"/>
          </w:tcPr>
          <w:p w14:paraId="0AC90DF0">
            <w:pPr>
              <w:widowControl/>
              <w:snapToGrid w:val="0"/>
              <w:spacing w:line="0" w:lineRule="atLeast"/>
              <w:jc w:val="center"/>
              <w:rPr>
                <w:rFonts w:hint="eastAsia" w:ascii="宋体" w:hAnsi="宋体" w:eastAsia="宋体" w:cs="仿宋"/>
                <w:kern w:val="0"/>
                <w:sz w:val="21"/>
                <w:szCs w:val="21"/>
                <w:lang w:val="en-US" w:eastAsia="zh-CN" w:bidi="ar-SA"/>
              </w:rPr>
            </w:pPr>
          </w:p>
        </w:tc>
        <w:tc>
          <w:tcPr>
            <w:tcW w:w="296" w:type="pct"/>
            <w:noWrap w:val="0"/>
            <w:vAlign w:val="center"/>
          </w:tcPr>
          <w:p w14:paraId="29ACC06C">
            <w:pPr>
              <w:widowControl/>
              <w:snapToGrid w:val="0"/>
              <w:spacing w:line="0" w:lineRule="atLeast"/>
              <w:jc w:val="center"/>
              <w:rPr>
                <w:rFonts w:hint="eastAsia" w:ascii="宋体" w:hAnsi="宋体" w:eastAsia="宋体" w:cs="仿宋"/>
                <w:kern w:val="0"/>
                <w:sz w:val="21"/>
                <w:szCs w:val="21"/>
                <w:lang w:val="en-US" w:eastAsia="zh-CN" w:bidi="ar-SA"/>
              </w:rPr>
            </w:pPr>
          </w:p>
        </w:tc>
        <w:tc>
          <w:tcPr>
            <w:tcW w:w="295" w:type="pct"/>
            <w:noWrap w:val="0"/>
            <w:vAlign w:val="center"/>
          </w:tcPr>
          <w:p w14:paraId="17A5805C">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020227AC">
            <w:pPr>
              <w:widowControl/>
              <w:snapToGrid w:val="0"/>
              <w:spacing w:line="0" w:lineRule="atLeast"/>
              <w:jc w:val="center"/>
              <w:rPr>
                <w:rFonts w:hint="eastAsia" w:ascii="宋体" w:hAnsi="宋体" w:cs="仿宋"/>
                <w:kern w:val="0"/>
                <w:szCs w:val="21"/>
              </w:rPr>
            </w:pPr>
          </w:p>
        </w:tc>
      </w:tr>
      <w:tr w14:paraId="038A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7" w:type="pct"/>
            <w:vMerge w:val="continue"/>
            <w:noWrap w:val="0"/>
            <w:vAlign w:val="center"/>
          </w:tcPr>
          <w:p w14:paraId="19B03320">
            <w:pPr>
              <w:widowControl/>
              <w:spacing w:line="0" w:lineRule="atLeast"/>
              <w:jc w:val="left"/>
              <w:rPr>
                <w:rFonts w:ascii="宋体" w:hAnsi="宋体" w:cs="宋体"/>
                <w:kern w:val="0"/>
                <w:szCs w:val="21"/>
              </w:rPr>
            </w:pPr>
          </w:p>
        </w:tc>
        <w:tc>
          <w:tcPr>
            <w:tcW w:w="635" w:type="pct"/>
            <w:gridSpan w:val="2"/>
            <w:vMerge w:val="continue"/>
            <w:noWrap w:val="0"/>
            <w:vAlign w:val="center"/>
          </w:tcPr>
          <w:p w14:paraId="6B0CEBE1">
            <w:pPr>
              <w:widowControl/>
              <w:spacing w:line="0" w:lineRule="atLeast"/>
              <w:jc w:val="left"/>
              <w:rPr>
                <w:rFonts w:ascii="宋体" w:hAnsi="宋体" w:cs="宋体"/>
                <w:kern w:val="0"/>
                <w:sz w:val="20"/>
                <w:szCs w:val="20"/>
              </w:rPr>
            </w:pPr>
          </w:p>
        </w:tc>
        <w:tc>
          <w:tcPr>
            <w:tcW w:w="387" w:type="pct"/>
            <w:vMerge w:val="continue"/>
            <w:noWrap w:val="0"/>
            <w:vAlign w:val="center"/>
          </w:tcPr>
          <w:p w14:paraId="13B5F559">
            <w:pPr>
              <w:widowControl/>
              <w:spacing w:line="0" w:lineRule="atLeast"/>
              <w:jc w:val="left"/>
              <w:rPr>
                <w:rFonts w:ascii="宋体" w:hAnsi="宋体" w:cs="宋体"/>
                <w:kern w:val="0"/>
                <w:szCs w:val="21"/>
                <w:highlight w:val="yellow"/>
              </w:rPr>
            </w:pPr>
          </w:p>
        </w:tc>
        <w:tc>
          <w:tcPr>
            <w:tcW w:w="799" w:type="pct"/>
            <w:noWrap w:val="0"/>
            <w:vAlign w:val="center"/>
          </w:tcPr>
          <w:p w14:paraId="62AB746B">
            <w:pPr>
              <w:widowControl/>
              <w:snapToGrid w:val="0"/>
              <w:spacing w:line="0" w:lineRule="atLeast"/>
              <w:jc w:val="center"/>
              <w:rPr>
                <w:rFonts w:hint="eastAsia" w:ascii="宋体" w:hAnsi="宋体" w:cs="仿宋"/>
                <w:kern w:val="0"/>
                <w:sz w:val="21"/>
                <w:szCs w:val="21"/>
                <w:lang w:val="en-US" w:eastAsia="zh-CN" w:bidi="ar-SA"/>
              </w:rPr>
            </w:pPr>
            <w:r>
              <w:rPr>
                <w:rFonts w:hint="eastAsia" w:ascii="宋体" w:hAnsi="宋体" w:cs="仿宋"/>
                <w:kern w:val="0"/>
                <w:szCs w:val="21"/>
                <w:lang w:val="en-US" w:eastAsia="zh-CN"/>
              </w:rPr>
              <w:t>职场礼仪与沟通</w:t>
            </w:r>
          </w:p>
        </w:tc>
        <w:tc>
          <w:tcPr>
            <w:tcW w:w="351" w:type="pct"/>
            <w:shd w:val="clear" w:color="auto" w:fill="auto"/>
            <w:noWrap w:val="0"/>
            <w:vAlign w:val="center"/>
          </w:tcPr>
          <w:p w14:paraId="54E1E096">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32</w:t>
            </w:r>
          </w:p>
        </w:tc>
        <w:tc>
          <w:tcPr>
            <w:tcW w:w="388" w:type="pct"/>
            <w:shd w:val="clear" w:color="auto" w:fill="auto"/>
            <w:noWrap w:val="0"/>
            <w:vAlign w:val="center"/>
          </w:tcPr>
          <w:p w14:paraId="069A4FC0">
            <w:pPr>
              <w:widowControl/>
              <w:snapToGrid w:val="0"/>
              <w:spacing w:line="0" w:lineRule="atLeast"/>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lang w:val="en-US" w:eastAsia="zh-CN"/>
              </w:rPr>
              <w:t>2</w:t>
            </w:r>
          </w:p>
        </w:tc>
        <w:tc>
          <w:tcPr>
            <w:tcW w:w="320" w:type="pct"/>
            <w:shd w:val="clear" w:color="auto" w:fill="auto"/>
            <w:noWrap w:val="0"/>
            <w:vAlign w:val="top"/>
          </w:tcPr>
          <w:p w14:paraId="1BC079A4">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eastAsia="宋体" w:cs="仿宋"/>
                <w:kern w:val="0"/>
                <w:szCs w:val="21"/>
                <w:lang w:val="en-US" w:eastAsia="zh-CN"/>
              </w:rPr>
              <w:t>2</w:t>
            </w:r>
          </w:p>
        </w:tc>
        <w:tc>
          <w:tcPr>
            <w:tcW w:w="306" w:type="pct"/>
            <w:noWrap w:val="0"/>
            <w:vAlign w:val="center"/>
          </w:tcPr>
          <w:p w14:paraId="2E63AE09">
            <w:pPr>
              <w:widowControl/>
              <w:snapToGrid w:val="0"/>
              <w:spacing w:line="0" w:lineRule="atLeast"/>
              <w:jc w:val="center"/>
              <w:rPr>
                <w:rFonts w:hint="eastAsia" w:ascii="宋体" w:hAnsi="宋体" w:cs="仿宋"/>
                <w:kern w:val="0"/>
                <w:szCs w:val="21"/>
              </w:rPr>
            </w:pPr>
          </w:p>
        </w:tc>
        <w:tc>
          <w:tcPr>
            <w:tcW w:w="290" w:type="pct"/>
            <w:noWrap w:val="0"/>
            <w:vAlign w:val="center"/>
          </w:tcPr>
          <w:p w14:paraId="4F1A4AFA">
            <w:pPr>
              <w:widowControl/>
              <w:snapToGrid w:val="0"/>
              <w:spacing w:line="0" w:lineRule="atLeast"/>
              <w:jc w:val="center"/>
              <w:rPr>
                <w:rFonts w:hint="default" w:ascii="宋体" w:hAnsi="宋体" w:cs="仿宋"/>
                <w:kern w:val="0"/>
                <w:szCs w:val="21"/>
                <w:lang w:val="en-US" w:eastAsia="zh-CN"/>
              </w:rPr>
            </w:pPr>
          </w:p>
        </w:tc>
        <w:tc>
          <w:tcPr>
            <w:tcW w:w="300" w:type="pct"/>
            <w:noWrap w:val="0"/>
            <w:vAlign w:val="center"/>
          </w:tcPr>
          <w:p w14:paraId="710E2553">
            <w:pPr>
              <w:widowControl/>
              <w:snapToGrid w:val="0"/>
              <w:spacing w:line="0" w:lineRule="atLeast"/>
              <w:jc w:val="center"/>
              <w:rPr>
                <w:rFonts w:hint="default" w:ascii="宋体" w:hAnsi="宋体" w:cs="仿宋"/>
                <w:kern w:val="0"/>
                <w:szCs w:val="21"/>
                <w:lang w:val="en-US" w:eastAsia="zh-CN"/>
              </w:rPr>
            </w:pPr>
          </w:p>
        </w:tc>
        <w:tc>
          <w:tcPr>
            <w:tcW w:w="296" w:type="pct"/>
            <w:noWrap w:val="0"/>
            <w:vAlign w:val="center"/>
          </w:tcPr>
          <w:p w14:paraId="74595205">
            <w:pPr>
              <w:widowControl/>
              <w:snapToGrid w:val="0"/>
              <w:spacing w:line="0" w:lineRule="atLeast"/>
              <w:jc w:val="center"/>
              <w:rPr>
                <w:rFonts w:hint="eastAsia" w:ascii="宋体" w:hAnsi="宋体" w:cs="仿宋"/>
                <w:kern w:val="0"/>
                <w:szCs w:val="21"/>
                <w:lang w:val="en-US" w:eastAsia="zh-CN"/>
              </w:rPr>
            </w:pPr>
          </w:p>
        </w:tc>
        <w:tc>
          <w:tcPr>
            <w:tcW w:w="295" w:type="pct"/>
            <w:noWrap w:val="0"/>
            <w:vAlign w:val="center"/>
          </w:tcPr>
          <w:p w14:paraId="345F4BFD">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1FC4EEE4">
            <w:pPr>
              <w:widowControl/>
              <w:snapToGrid w:val="0"/>
              <w:spacing w:line="0" w:lineRule="atLeast"/>
              <w:jc w:val="center"/>
              <w:rPr>
                <w:rFonts w:hint="eastAsia" w:ascii="宋体" w:hAnsi="宋体" w:cs="仿宋"/>
                <w:kern w:val="0"/>
                <w:szCs w:val="21"/>
              </w:rPr>
            </w:pPr>
          </w:p>
        </w:tc>
      </w:tr>
      <w:tr w14:paraId="71AF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7C3721A8">
            <w:pPr>
              <w:widowControl/>
              <w:spacing w:line="0" w:lineRule="atLeast"/>
              <w:jc w:val="left"/>
              <w:rPr>
                <w:rFonts w:ascii="宋体" w:hAnsi="宋体" w:cs="宋体"/>
                <w:kern w:val="0"/>
                <w:szCs w:val="21"/>
              </w:rPr>
            </w:pPr>
          </w:p>
        </w:tc>
        <w:tc>
          <w:tcPr>
            <w:tcW w:w="635" w:type="pct"/>
            <w:gridSpan w:val="2"/>
            <w:vMerge w:val="restart"/>
            <w:noWrap w:val="0"/>
            <w:vAlign w:val="center"/>
          </w:tcPr>
          <w:p w14:paraId="212193A3">
            <w:pPr>
              <w:widowControl/>
              <w:spacing w:line="0" w:lineRule="atLeas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专业核心课程</w:t>
            </w:r>
          </w:p>
        </w:tc>
        <w:tc>
          <w:tcPr>
            <w:tcW w:w="387" w:type="pct"/>
            <w:vMerge w:val="restart"/>
            <w:noWrap w:val="0"/>
            <w:vAlign w:val="center"/>
          </w:tcPr>
          <w:p w14:paraId="001B2F72">
            <w:pPr>
              <w:spacing w:line="0" w:lineRule="atLeast"/>
              <w:jc w:val="center"/>
              <w:rPr>
                <w:rFonts w:hint="default" w:ascii="宋体" w:hAnsi="宋体" w:eastAsia="宋体" w:cs="宋体"/>
                <w:kern w:val="0"/>
                <w:szCs w:val="21"/>
                <w:highlight w:val="yellow"/>
                <w:lang w:val="en-US" w:eastAsia="zh-CN"/>
              </w:rPr>
            </w:pPr>
            <w:r>
              <w:rPr>
                <w:rFonts w:hint="eastAsia" w:ascii="宋体" w:hAnsi="宋体" w:eastAsia="宋体" w:cs="仿宋"/>
                <w:kern w:val="0"/>
                <w:szCs w:val="21"/>
                <w:lang w:val="en-US" w:eastAsia="zh-CN"/>
              </w:rPr>
              <w:t>必修课程</w:t>
            </w:r>
          </w:p>
        </w:tc>
        <w:tc>
          <w:tcPr>
            <w:tcW w:w="799" w:type="pct"/>
            <w:noWrap w:val="0"/>
            <w:vAlign w:val="center"/>
          </w:tcPr>
          <w:p w14:paraId="1954D704">
            <w:pPr>
              <w:widowControl/>
              <w:snapToGrid w:val="0"/>
              <w:spacing w:line="0" w:lineRule="atLeast"/>
              <w:jc w:val="center"/>
              <w:rPr>
                <w:rFonts w:hint="default" w:ascii="宋体" w:hAnsi="宋体" w:cs="仿宋"/>
                <w:kern w:val="0"/>
                <w:sz w:val="21"/>
                <w:szCs w:val="21"/>
                <w:lang w:val="en-US" w:eastAsia="zh-CN" w:bidi="ar-SA"/>
              </w:rPr>
            </w:pPr>
            <w:r>
              <w:rPr>
                <w:rFonts w:hint="eastAsia" w:ascii="宋体" w:hAnsi="宋体" w:cs="仿宋"/>
                <w:kern w:val="0"/>
                <w:sz w:val="21"/>
                <w:szCs w:val="21"/>
                <w:lang w:val="en-US" w:eastAsia="zh-CN" w:bidi="ar-SA"/>
              </w:rPr>
              <w:t>导游基础</w:t>
            </w:r>
          </w:p>
        </w:tc>
        <w:tc>
          <w:tcPr>
            <w:tcW w:w="351" w:type="pct"/>
            <w:noWrap w:val="0"/>
            <w:vAlign w:val="center"/>
          </w:tcPr>
          <w:p w14:paraId="25BC4F9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180</w:t>
            </w:r>
          </w:p>
        </w:tc>
        <w:tc>
          <w:tcPr>
            <w:tcW w:w="388" w:type="pct"/>
            <w:noWrap w:val="0"/>
            <w:vAlign w:val="center"/>
          </w:tcPr>
          <w:p w14:paraId="63CDEB49">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w:t>
            </w:r>
          </w:p>
        </w:tc>
        <w:tc>
          <w:tcPr>
            <w:tcW w:w="320" w:type="pct"/>
            <w:noWrap w:val="0"/>
            <w:vAlign w:val="center"/>
          </w:tcPr>
          <w:p w14:paraId="7BEA19FA">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15F172B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0" w:type="pct"/>
            <w:noWrap w:val="0"/>
            <w:vAlign w:val="center"/>
          </w:tcPr>
          <w:p w14:paraId="3FC6D36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70FB8D24">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0E4280E2">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47D830BD">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36E66885">
            <w:pPr>
              <w:widowControl/>
              <w:snapToGrid w:val="0"/>
              <w:spacing w:line="0" w:lineRule="atLeast"/>
              <w:jc w:val="center"/>
              <w:rPr>
                <w:rFonts w:hint="eastAsia" w:ascii="宋体" w:hAnsi="宋体" w:cs="仿宋"/>
                <w:kern w:val="0"/>
                <w:szCs w:val="21"/>
              </w:rPr>
            </w:pPr>
          </w:p>
        </w:tc>
      </w:tr>
      <w:tr w14:paraId="62CD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7828D5A8">
            <w:pPr>
              <w:widowControl/>
              <w:spacing w:line="0" w:lineRule="atLeast"/>
              <w:jc w:val="left"/>
              <w:rPr>
                <w:rFonts w:ascii="宋体" w:hAnsi="宋体" w:cs="宋体"/>
                <w:kern w:val="0"/>
                <w:szCs w:val="21"/>
              </w:rPr>
            </w:pPr>
          </w:p>
        </w:tc>
        <w:tc>
          <w:tcPr>
            <w:tcW w:w="635" w:type="pct"/>
            <w:gridSpan w:val="2"/>
            <w:vMerge w:val="continue"/>
            <w:noWrap w:val="0"/>
            <w:vAlign w:val="center"/>
          </w:tcPr>
          <w:p w14:paraId="42E8016C">
            <w:pPr>
              <w:widowControl/>
              <w:spacing w:line="0" w:lineRule="atLeast"/>
              <w:jc w:val="left"/>
              <w:rPr>
                <w:rFonts w:hint="eastAsia" w:ascii="宋体" w:hAnsi="宋体" w:cs="宋体"/>
                <w:kern w:val="0"/>
                <w:sz w:val="20"/>
                <w:szCs w:val="20"/>
                <w:lang w:val="en-US" w:eastAsia="zh-CN"/>
              </w:rPr>
            </w:pPr>
          </w:p>
        </w:tc>
        <w:tc>
          <w:tcPr>
            <w:tcW w:w="387" w:type="pct"/>
            <w:vMerge w:val="continue"/>
            <w:noWrap w:val="0"/>
            <w:vAlign w:val="center"/>
          </w:tcPr>
          <w:p w14:paraId="6E5027D2">
            <w:pPr>
              <w:spacing w:line="0" w:lineRule="atLeast"/>
              <w:jc w:val="center"/>
              <w:rPr>
                <w:rFonts w:hint="eastAsia" w:ascii="宋体" w:hAnsi="宋体" w:eastAsia="宋体" w:cs="仿宋"/>
                <w:kern w:val="0"/>
                <w:szCs w:val="21"/>
                <w:lang w:val="en-US" w:eastAsia="zh-CN"/>
              </w:rPr>
            </w:pPr>
          </w:p>
        </w:tc>
        <w:tc>
          <w:tcPr>
            <w:tcW w:w="799" w:type="pct"/>
            <w:noWrap w:val="0"/>
            <w:vAlign w:val="center"/>
          </w:tcPr>
          <w:p w14:paraId="79D6CAA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导游实务</w:t>
            </w:r>
          </w:p>
        </w:tc>
        <w:tc>
          <w:tcPr>
            <w:tcW w:w="351" w:type="pct"/>
            <w:noWrap w:val="0"/>
            <w:vAlign w:val="center"/>
          </w:tcPr>
          <w:p w14:paraId="5B9805E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144</w:t>
            </w:r>
          </w:p>
        </w:tc>
        <w:tc>
          <w:tcPr>
            <w:tcW w:w="388" w:type="pct"/>
            <w:noWrap w:val="0"/>
            <w:vAlign w:val="center"/>
          </w:tcPr>
          <w:p w14:paraId="12DFEA9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8</w:t>
            </w:r>
          </w:p>
        </w:tc>
        <w:tc>
          <w:tcPr>
            <w:tcW w:w="320" w:type="pct"/>
            <w:noWrap w:val="0"/>
            <w:vAlign w:val="center"/>
          </w:tcPr>
          <w:p w14:paraId="6CCD6771">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33A0353F">
            <w:pPr>
              <w:widowControl/>
              <w:snapToGrid w:val="0"/>
              <w:spacing w:line="0" w:lineRule="atLeast"/>
              <w:jc w:val="center"/>
              <w:rPr>
                <w:rFonts w:hint="eastAsia" w:ascii="宋体" w:hAnsi="宋体" w:eastAsia="宋体" w:cs="仿宋"/>
                <w:kern w:val="0"/>
                <w:szCs w:val="21"/>
                <w:lang w:val="en-US" w:eastAsia="zh-CN"/>
              </w:rPr>
            </w:pPr>
          </w:p>
        </w:tc>
        <w:tc>
          <w:tcPr>
            <w:tcW w:w="290" w:type="pct"/>
            <w:noWrap w:val="0"/>
            <w:vAlign w:val="center"/>
          </w:tcPr>
          <w:p w14:paraId="4348E86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0A6D982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7F86516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73C05963">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12F2CAB0">
            <w:pPr>
              <w:widowControl/>
              <w:snapToGrid w:val="0"/>
              <w:spacing w:line="0" w:lineRule="atLeast"/>
              <w:jc w:val="center"/>
              <w:rPr>
                <w:rFonts w:hint="eastAsia" w:ascii="宋体" w:hAnsi="宋体" w:cs="仿宋"/>
                <w:kern w:val="0"/>
                <w:szCs w:val="21"/>
              </w:rPr>
            </w:pPr>
          </w:p>
        </w:tc>
      </w:tr>
      <w:tr w14:paraId="401B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37DF0A12">
            <w:pPr>
              <w:spacing w:line="0" w:lineRule="atLeast"/>
              <w:jc w:val="left"/>
              <w:rPr>
                <w:rFonts w:ascii="宋体" w:hAnsi="宋体" w:cs="宋体"/>
                <w:kern w:val="0"/>
                <w:szCs w:val="21"/>
              </w:rPr>
            </w:pPr>
          </w:p>
        </w:tc>
        <w:tc>
          <w:tcPr>
            <w:tcW w:w="199" w:type="pct"/>
            <w:vMerge w:val="restart"/>
            <w:noWrap w:val="0"/>
            <w:vAlign w:val="center"/>
          </w:tcPr>
          <w:p w14:paraId="08E8A052">
            <w:pPr>
              <w:spacing w:line="0" w:lineRule="atLeast"/>
              <w:jc w:val="left"/>
              <w:rPr>
                <w:rFonts w:ascii="宋体" w:hAnsi="宋体" w:cs="宋体"/>
                <w:kern w:val="0"/>
                <w:sz w:val="20"/>
                <w:szCs w:val="20"/>
              </w:rPr>
            </w:pPr>
            <w:r>
              <w:rPr>
                <w:rFonts w:hint="eastAsia" w:ascii="宋体" w:hAnsi="宋体" w:cs="宋体"/>
                <w:kern w:val="0"/>
                <w:sz w:val="20"/>
                <w:szCs w:val="20"/>
              </w:rPr>
              <w:t>专</w:t>
            </w:r>
            <w:r>
              <w:rPr>
                <w:rFonts w:hint="eastAsia" w:ascii="宋体" w:hAnsi="宋体" w:eastAsia="宋体" w:cs="宋体"/>
                <w:kern w:val="0"/>
                <w:szCs w:val="21"/>
              </w:rPr>
              <w:t>业方向课程</w:t>
            </w:r>
          </w:p>
        </w:tc>
        <w:tc>
          <w:tcPr>
            <w:tcW w:w="435" w:type="pct"/>
            <w:vMerge w:val="restart"/>
            <w:noWrap w:val="0"/>
            <w:vAlign w:val="center"/>
          </w:tcPr>
          <w:p w14:paraId="1A61EFD1">
            <w:pPr>
              <w:widowControl/>
              <w:spacing w:line="0" w:lineRule="atLeas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旅行社经营与管理</w:t>
            </w:r>
          </w:p>
        </w:tc>
        <w:tc>
          <w:tcPr>
            <w:tcW w:w="387" w:type="pct"/>
            <w:vMerge w:val="restart"/>
            <w:noWrap w:val="0"/>
            <w:vAlign w:val="center"/>
          </w:tcPr>
          <w:p w14:paraId="5D216F47">
            <w:pPr>
              <w:spacing w:line="0" w:lineRule="atLeast"/>
              <w:jc w:val="center"/>
              <w:rPr>
                <w:rFonts w:ascii="宋体" w:hAnsi="宋体" w:cs="仿宋"/>
                <w:kern w:val="0"/>
                <w:szCs w:val="21"/>
              </w:rPr>
            </w:pPr>
            <w:r>
              <w:rPr>
                <w:rFonts w:hint="eastAsia" w:ascii="宋体" w:hAnsi="宋体" w:cs="仿宋"/>
                <w:kern w:val="0"/>
                <w:szCs w:val="21"/>
              </w:rPr>
              <w:t>必修课程</w:t>
            </w:r>
          </w:p>
        </w:tc>
        <w:tc>
          <w:tcPr>
            <w:tcW w:w="799" w:type="pct"/>
            <w:noWrap w:val="0"/>
            <w:vAlign w:val="center"/>
          </w:tcPr>
          <w:p w14:paraId="4EDF339A">
            <w:pPr>
              <w:widowControl/>
              <w:snapToGrid w:val="0"/>
              <w:spacing w:line="0" w:lineRule="atLeast"/>
              <w:jc w:val="center"/>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旅游政策法规</w:t>
            </w:r>
          </w:p>
        </w:tc>
        <w:tc>
          <w:tcPr>
            <w:tcW w:w="351" w:type="pct"/>
            <w:noWrap w:val="0"/>
            <w:vAlign w:val="center"/>
          </w:tcPr>
          <w:p w14:paraId="04B225EE">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108</w:t>
            </w:r>
          </w:p>
        </w:tc>
        <w:tc>
          <w:tcPr>
            <w:tcW w:w="388" w:type="pct"/>
            <w:noWrap w:val="0"/>
            <w:vAlign w:val="center"/>
          </w:tcPr>
          <w:p w14:paraId="16E1218F">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w:t>
            </w:r>
          </w:p>
        </w:tc>
        <w:tc>
          <w:tcPr>
            <w:tcW w:w="320" w:type="pct"/>
            <w:noWrap w:val="0"/>
            <w:vAlign w:val="center"/>
          </w:tcPr>
          <w:p w14:paraId="02CE9BF0">
            <w:pPr>
              <w:widowControl/>
              <w:snapToGrid w:val="0"/>
              <w:spacing w:line="0" w:lineRule="atLeast"/>
              <w:jc w:val="center"/>
              <w:rPr>
                <w:rFonts w:hint="default" w:ascii="宋体" w:hAnsi="宋体" w:eastAsia="宋体" w:cs="仿宋"/>
                <w:kern w:val="0"/>
                <w:szCs w:val="21"/>
                <w:lang w:val="en-US" w:eastAsia="zh-CN"/>
              </w:rPr>
            </w:pPr>
          </w:p>
        </w:tc>
        <w:tc>
          <w:tcPr>
            <w:tcW w:w="306" w:type="pct"/>
            <w:noWrap w:val="0"/>
            <w:vAlign w:val="center"/>
          </w:tcPr>
          <w:p w14:paraId="39930D9A">
            <w:pPr>
              <w:widowControl/>
              <w:snapToGrid w:val="0"/>
              <w:spacing w:line="0" w:lineRule="atLeast"/>
              <w:jc w:val="center"/>
              <w:rPr>
                <w:rFonts w:hint="default" w:ascii="宋体" w:hAnsi="宋体" w:eastAsia="宋体" w:cs="仿宋"/>
                <w:kern w:val="0"/>
                <w:szCs w:val="21"/>
                <w:lang w:val="en-US" w:eastAsia="zh-CN"/>
              </w:rPr>
            </w:pPr>
          </w:p>
        </w:tc>
        <w:tc>
          <w:tcPr>
            <w:tcW w:w="290" w:type="pct"/>
            <w:noWrap w:val="0"/>
            <w:vAlign w:val="center"/>
          </w:tcPr>
          <w:p w14:paraId="66D26E7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0" w:type="pct"/>
            <w:noWrap w:val="0"/>
            <w:vAlign w:val="center"/>
          </w:tcPr>
          <w:p w14:paraId="3FD1CEF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599B616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76134FE6">
            <w:pPr>
              <w:widowControl/>
              <w:spacing w:line="0" w:lineRule="atLeast"/>
              <w:jc w:val="center"/>
              <w:rPr>
                <w:rFonts w:ascii="宋体" w:hAnsi="宋体" w:cs="宋体"/>
                <w:kern w:val="0"/>
                <w:szCs w:val="21"/>
              </w:rPr>
            </w:pPr>
          </w:p>
        </w:tc>
        <w:tc>
          <w:tcPr>
            <w:tcW w:w="338" w:type="pct"/>
            <w:vMerge w:val="continue"/>
            <w:noWrap w:val="0"/>
            <w:vAlign w:val="center"/>
          </w:tcPr>
          <w:p w14:paraId="25683260">
            <w:pPr>
              <w:widowControl/>
              <w:spacing w:line="0" w:lineRule="atLeast"/>
              <w:jc w:val="center"/>
              <w:rPr>
                <w:rFonts w:ascii="宋体" w:hAnsi="宋体" w:cs="宋体"/>
                <w:kern w:val="0"/>
                <w:szCs w:val="21"/>
              </w:rPr>
            </w:pPr>
          </w:p>
        </w:tc>
      </w:tr>
      <w:tr w14:paraId="5697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87" w:type="pct"/>
            <w:vMerge w:val="continue"/>
            <w:noWrap w:val="0"/>
            <w:vAlign w:val="center"/>
          </w:tcPr>
          <w:p w14:paraId="0540DC52">
            <w:pPr>
              <w:widowControl/>
              <w:spacing w:line="0" w:lineRule="atLeast"/>
              <w:jc w:val="left"/>
              <w:rPr>
                <w:rFonts w:ascii="宋体" w:hAnsi="宋体" w:cs="宋体"/>
                <w:kern w:val="0"/>
                <w:szCs w:val="21"/>
              </w:rPr>
            </w:pPr>
          </w:p>
        </w:tc>
        <w:tc>
          <w:tcPr>
            <w:tcW w:w="199" w:type="pct"/>
            <w:vMerge w:val="continue"/>
            <w:noWrap w:val="0"/>
            <w:vAlign w:val="center"/>
          </w:tcPr>
          <w:p w14:paraId="5162BC8F">
            <w:pPr>
              <w:widowControl/>
              <w:spacing w:line="0" w:lineRule="atLeast"/>
              <w:jc w:val="left"/>
              <w:rPr>
                <w:rFonts w:ascii="宋体" w:hAnsi="宋体" w:cs="宋体"/>
                <w:kern w:val="0"/>
                <w:sz w:val="20"/>
                <w:szCs w:val="20"/>
              </w:rPr>
            </w:pPr>
          </w:p>
        </w:tc>
        <w:tc>
          <w:tcPr>
            <w:tcW w:w="435" w:type="pct"/>
            <w:vMerge w:val="continue"/>
            <w:noWrap w:val="0"/>
            <w:vAlign w:val="center"/>
          </w:tcPr>
          <w:p w14:paraId="18390B1E">
            <w:pPr>
              <w:widowControl/>
              <w:spacing w:line="0" w:lineRule="atLeast"/>
              <w:jc w:val="center"/>
              <w:rPr>
                <w:rFonts w:ascii="宋体" w:hAnsi="宋体" w:cs="宋体"/>
                <w:kern w:val="0"/>
                <w:szCs w:val="21"/>
              </w:rPr>
            </w:pPr>
          </w:p>
        </w:tc>
        <w:tc>
          <w:tcPr>
            <w:tcW w:w="387" w:type="pct"/>
            <w:vMerge w:val="continue"/>
            <w:noWrap w:val="0"/>
            <w:vAlign w:val="center"/>
          </w:tcPr>
          <w:p w14:paraId="7F58F2BF">
            <w:pPr>
              <w:widowControl/>
              <w:spacing w:line="0" w:lineRule="atLeast"/>
              <w:jc w:val="center"/>
              <w:rPr>
                <w:rFonts w:ascii="宋体" w:hAnsi="宋体" w:cs="宋体"/>
                <w:kern w:val="0"/>
                <w:szCs w:val="21"/>
              </w:rPr>
            </w:pPr>
          </w:p>
        </w:tc>
        <w:tc>
          <w:tcPr>
            <w:tcW w:w="799" w:type="pct"/>
            <w:noWrap w:val="0"/>
            <w:vAlign w:val="center"/>
          </w:tcPr>
          <w:p w14:paraId="78A69902">
            <w:pPr>
              <w:widowControl/>
              <w:snapToGrid w:val="0"/>
              <w:spacing w:line="0" w:lineRule="atLeast"/>
              <w:ind w:left="0" w:leftChars="0" w:firstLine="0" w:firstLineChars="0"/>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服务实务</w:t>
            </w:r>
          </w:p>
        </w:tc>
        <w:tc>
          <w:tcPr>
            <w:tcW w:w="351" w:type="pct"/>
            <w:noWrap w:val="0"/>
            <w:vAlign w:val="center"/>
          </w:tcPr>
          <w:p w14:paraId="081A464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104</w:t>
            </w:r>
          </w:p>
        </w:tc>
        <w:tc>
          <w:tcPr>
            <w:tcW w:w="388" w:type="pct"/>
            <w:noWrap w:val="0"/>
            <w:vAlign w:val="center"/>
          </w:tcPr>
          <w:p w14:paraId="2A155BD2">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w:t>
            </w:r>
          </w:p>
        </w:tc>
        <w:tc>
          <w:tcPr>
            <w:tcW w:w="320" w:type="pct"/>
            <w:noWrap w:val="0"/>
            <w:vAlign w:val="center"/>
          </w:tcPr>
          <w:p w14:paraId="0A5E784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06" w:type="pct"/>
            <w:noWrap w:val="0"/>
            <w:vAlign w:val="center"/>
          </w:tcPr>
          <w:p w14:paraId="722DA185">
            <w:pPr>
              <w:widowControl/>
              <w:snapToGrid w:val="0"/>
              <w:spacing w:line="0" w:lineRule="atLeast"/>
              <w:jc w:val="center"/>
              <w:rPr>
                <w:rFonts w:hint="eastAsia" w:ascii="宋体" w:hAnsi="宋体" w:cs="仿宋" w:eastAsiaTheme="minorEastAsia"/>
                <w:kern w:val="0"/>
                <w:szCs w:val="21"/>
                <w:lang w:val="en-US" w:eastAsia="zh-CN"/>
              </w:rPr>
            </w:pPr>
            <w:r>
              <w:rPr>
                <w:rFonts w:hint="eastAsia" w:ascii="宋体" w:hAnsi="宋体" w:cs="仿宋"/>
                <w:kern w:val="0"/>
                <w:szCs w:val="21"/>
                <w:lang w:val="en-US" w:eastAsia="zh-CN"/>
              </w:rPr>
              <w:t>2</w:t>
            </w:r>
          </w:p>
        </w:tc>
        <w:tc>
          <w:tcPr>
            <w:tcW w:w="290" w:type="pct"/>
            <w:noWrap w:val="0"/>
            <w:vAlign w:val="center"/>
          </w:tcPr>
          <w:p w14:paraId="159FF0A8">
            <w:pPr>
              <w:widowControl/>
              <w:snapToGrid w:val="0"/>
              <w:spacing w:line="0" w:lineRule="atLeast"/>
              <w:jc w:val="center"/>
              <w:rPr>
                <w:rFonts w:hint="eastAsia" w:ascii="宋体" w:hAnsi="宋体" w:eastAsia="宋体" w:cs="仿宋"/>
                <w:kern w:val="0"/>
                <w:szCs w:val="21"/>
                <w:lang w:val="en-US" w:eastAsia="zh-CN"/>
              </w:rPr>
            </w:pPr>
          </w:p>
        </w:tc>
        <w:tc>
          <w:tcPr>
            <w:tcW w:w="300" w:type="pct"/>
            <w:noWrap w:val="0"/>
            <w:vAlign w:val="center"/>
          </w:tcPr>
          <w:p w14:paraId="7928153C">
            <w:pPr>
              <w:widowControl/>
              <w:snapToGrid w:val="0"/>
              <w:spacing w:line="0" w:lineRule="atLeast"/>
              <w:jc w:val="center"/>
              <w:rPr>
                <w:rFonts w:hint="eastAsia" w:ascii="宋体" w:hAnsi="宋体" w:cs="仿宋" w:eastAsiaTheme="minorEastAsia"/>
                <w:kern w:val="0"/>
                <w:szCs w:val="21"/>
                <w:lang w:val="en-US" w:eastAsia="zh-CN"/>
              </w:rPr>
            </w:pPr>
            <w:r>
              <w:rPr>
                <w:rFonts w:hint="eastAsia" w:ascii="宋体" w:hAnsi="宋体" w:cs="仿宋"/>
                <w:kern w:val="0"/>
                <w:szCs w:val="21"/>
                <w:lang w:val="en-US" w:eastAsia="zh-CN"/>
              </w:rPr>
              <w:t>2</w:t>
            </w:r>
          </w:p>
        </w:tc>
        <w:tc>
          <w:tcPr>
            <w:tcW w:w="296" w:type="pct"/>
            <w:noWrap w:val="0"/>
            <w:vAlign w:val="center"/>
          </w:tcPr>
          <w:p w14:paraId="3578C0EC">
            <w:pPr>
              <w:widowControl/>
              <w:snapToGrid w:val="0"/>
              <w:spacing w:line="0" w:lineRule="atLeast"/>
              <w:jc w:val="center"/>
              <w:rPr>
                <w:rFonts w:hint="eastAsia" w:ascii="宋体" w:hAnsi="宋体" w:eastAsia="宋体" w:cs="仿宋"/>
                <w:kern w:val="0"/>
                <w:szCs w:val="21"/>
                <w:lang w:eastAsia="zh-CN"/>
              </w:rPr>
            </w:pPr>
          </w:p>
        </w:tc>
        <w:tc>
          <w:tcPr>
            <w:tcW w:w="295" w:type="pct"/>
            <w:noWrap w:val="0"/>
            <w:vAlign w:val="center"/>
          </w:tcPr>
          <w:p w14:paraId="048CEA1A">
            <w:pPr>
              <w:widowControl/>
              <w:spacing w:line="0" w:lineRule="atLeast"/>
              <w:jc w:val="center"/>
              <w:rPr>
                <w:rFonts w:ascii="宋体" w:hAnsi="宋体" w:cs="宋体"/>
                <w:kern w:val="0"/>
                <w:szCs w:val="21"/>
              </w:rPr>
            </w:pPr>
          </w:p>
        </w:tc>
        <w:tc>
          <w:tcPr>
            <w:tcW w:w="338" w:type="pct"/>
            <w:vMerge w:val="continue"/>
            <w:noWrap w:val="0"/>
            <w:vAlign w:val="center"/>
          </w:tcPr>
          <w:p w14:paraId="2A2F2F52">
            <w:pPr>
              <w:widowControl/>
              <w:spacing w:line="0" w:lineRule="atLeast"/>
              <w:jc w:val="center"/>
              <w:rPr>
                <w:rFonts w:ascii="宋体" w:hAnsi="宋体" w:cs="宋体"/>
                <w:kern w:val="0"/>
                <w:szCs w:val="21"/>
              </w:rPr>
            </w:pPr>
          </w:p>
        </w:tc>
      </w:tr>
      <w:tr w14:paraId="4C08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87" w:type="pct"/>
            <w:vMerge w:val="continue"/>
            <w:noWrap w:val="0"/>
            <w:vAlign w:val="center"/>
          </w:tcPr>
          <w:p w14:paraId="0DDDB20D">
            <w:pPr>
              <w:widowControl/>
              <w:spacing w:line="0" w:lineRule="atLeast"/>
              <w:jc w:val="left"/>
              <w:rPr>
                <w:rFonts w:ascii="宋体" w:hAnsi="宋体" w:cs="宋体"/>
                <w:kern w:val="0"/>
                <w:szCs w:val="21"/>
              </w:rPr>
            </w:pPr>
          </w:p>
        </w:tc>
        <w:tc>
          <w:tcPr>
            <w:tcW w:w="199" w:type="pct"/>
            <w:vMerge w:val="continue"/>
            <w:noWrap w:val="0"/>
            <w:vAlign w:val="center"/>
          </w:tcPr>
          <w:p w14:paraId="24C77C0E">
            <w:pPr>
              <w:widowControl/>
              <w:spacing w:line="0" w:lineRule="atLeast"/>
              <w:jc w:val="left"/>
              <w:rPr>
                <w:rFonts w:ascii="宋体" w:hAnsi="宋体" w:cs="宋体"/>
                <w:kern w:val="0"/>
                <w:szCs w:val="21"/>
              </w:rPr>
            </w:pPr>
          </w:p>
        </w:tc>
        <w:tc>
          <w:tcPr>
            <w:tcW w:w="435" w:type="pct"/>
            <w:noWrap w:val="0"/>
            <w:vAlign w:val="center"/>
          </w:tcPr>
          <w:p w14:paraId="2AA88953">
            <w:pPr>
              <w:widowControl/>
              <w:spacing w:line="0" w:lineRule="atLeas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景区服务与管理</w:t>
            </w:r>
          </w:p>
        </w:tc>
        <w:tc>
          <w:tcPr>
            <w:tcW w:w="387" w:type="pct"/>
            <w:vMerge w:val="continue"/>
            <w:noWrap w:val="0"/>
            <w:vAlign w:val="center"/>
          </w:tcPr>
          <w:p w14:paraId="30811493">
            <w:pPr>
              <w:widowControl/>
              <w:spacing w:line="0" w:lineRule="atLeast"/>
              <w:jc w:val="center"/>
              <w:rPr>
                <w:rFonts w:ascii="宋体" w:hAnsi="宋体" w:cs="宋体"/>
                <w:kern w:val="0"/>
                <w:szCs w:val="21"/>
              </w:rPr>
            </w:pPr>
          </w:p>
        </w:tc>
        <w:tc>
          <w:tcPr>
            <w:tcW w:w="799" w:type="pct"/>
            <w:noWrap w:val="0"/>
            <w:vAlign w:val="center"/>
          </w:tcPr>
          <w:p w14:paraId="26823B2F">
            <w:pPr>
              <w:widowControl/>
              <w:snapToGrid w:val="0"/>
              <w:spacing w:line="0" w:lineRule="atLeast"/>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景区讲解服务</w:t>
            </w:r>
          </w:p>
        </w:tc>
        <w:tc>
          <w:tcPr>
            <w:tcW w:w="351" w:type="pct"/>
            <w:noWrap w:val="0"/>
            <w:vAlign w:val="center"/>
          </w:tcPr>
          <w:p w14:paraId="7FB802C7">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288</w:t>
            </w:r>
          </w:p>
        </w:tc>
        <w:tc>
          <w:tcPr>
            <w:tcW w:w="388" w:type="pct"/>
            <w:noWrap w:val="0"/>
            <w:vAlign w:val="center"/>
          </w:tcPr>
          <w:p w14:paraId="4B54E806">
            <w:pPr>
              <w:widowControl/>
              <w:spacing w:line="0" w:lineRule="atLeast"/>
              <w:jc w:val="center"/>
              <w:textAlignment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16</w:t>
            </w:r>
          </w:p>
        </w:tc>
        <w:tc>
          <w:tcPr>
            <w:tcW w:w="320" w:type="pct"/>
            <w:noWrap w:val="0"/>
            <w:vAlign w:val="center"/>
          </w:tcPr>
          <w:p w14:paraId="42A07323">
            <w:pPr>
              <w:widowControl/>
              <w:snapToGrid w:val="0"/>
              <w:spacing w:line="0" w:lineRule="atLeast"/>
              <w:jc w:val="center"/>
              <w:rPr>
                <w:rFonts w:ascii="宋体" w:hAnsi="宋体" w:cs="仿宋"/>
                <w:kern w:val="0"/>
                <w:szCs w:val="21"/>
              </w:rPr>
            </w:pPr>
          </w:p>
        </w:tc>
        <w:tc>
          <w:tcPr>
            <w:tcW w:w="306" w:type="pct"/>
            <w:noWrap w:val="0"/>
            <w:vAlign w:val="center"/>
          </w:tcPr>
          <w:p w14:paraId="73EF2B6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0" w:type="pct"/>
            <w:noWrap w:val="0"/>
            <w:vAlign w:val="center"/>
          </w:tcPr>
          <w:p w14:paraId="589BC69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0F5B413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2E25F49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5" w:type="pct"/>
            <w:noWrap w:val="0"/>
            <w:vAlign w:val="center"/>
          </w:tcPr>
          <w:p w14:paraId="40EE9B19">
            <w:pPr>
              <w:widowControl/>
              <w:spacing w:line="0" w:lineRule="atLeast"/>
              <w:jc w:val="center"/>
              <w:rPr>
                <w:rFonts w:ascii="宋体" w:hAnsi="宋体" w:cs="宋体"/>
                <w:kern w:val="0"/>
                <w:szCs w:val="21"/>
              </w:rPr>
            </w:pPr>
          </w:p>
        </w:tc>
        <w:tc>
          <w:tcPr>
            <w:tcW w:w="338" w:type="pct"/>
            <w:vMerge w:val="continue"/>
            <w:noWrap w:val="0"/>
            <w:vAlign w:val="center"/>
          </w:tcPr>
          <w:p w14:paraId="449962EA">
            <w:pPr>
              <w:widowControl/>
              <w:spacing w:line="0" w:lineRule="atLeast"/>
              <w:jc w:val="center"/>
              <w:rPr>
                <w:rFonts w:ascii="宋体" w:hAnsi="宋体" w:cs="宋体"/>
                <w:kern w:val="0"/>
                <w:szCs w:val="21"/>
              </w:rPr>
            </w:pPr>
          </w:p>
        </w:tc>
      </w:tr>
      <w:tr w14:paraId="5A2F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87" w:type="pct"/>
            <w:vMerge w:val="continue"/>
            <w:noWrap w:val="0"/>
            <w:vAlign w:val="center"/>
          </w:tcPr>
          <w:p w14:paraId="458F507A">
            <w:pPr>
              <w:widowControl/>
              <w:spacing w:line="0" w:lineRule="atLeast"/>
              <w:jc w:val="left"/>
              <w:rPr>
                <w:rFonts w:ascii="宋体" w:hAnsi="宋体" w:cs="宋体"/>
                <w:kern w:val="0"/>
                <w:szCs w:val="21"/>
              </w:rPr>
            </w:pPr>
          </w:p>
        </w:tc>
        <w:tc>
          <w:tcPr>
            <w:tcW w:w="635" w:type="pct"/>
            <w:gridSpan w:val="2"/>
            <w:noWrap w:val="0"/>
            <w:vAlign w:val="center"/>
          </w:tcPr>
          <w:p w14:paraId="74882710">
            <w:pPr>
              <w:widowControl/>
              <w:spacing w:line="0" w:lineRule="atLeast"/>
              <w:jc w:val="center"/>
              <w:rPr>
                <w:rFonts w:hint="eastAsia" w:ascii="宋体" w:hAnsi="宋体" w:eastAsia="宋体" w:cs="宋体"/>
                <w:kern w:val="0"/>
                <w:szCs w:val="21"/>
              </w:rPr>
            </w:pPr>
            <w:r>
              <w:rPr>
                <w:rFonts w:hint="eastAsia" w:ascii="宋体" w:hAnsi="宋体" w:eastAsia="宋体" w:cs="宋体"/>
                <w:kern w:val="0"/>
                <w:szCs w:val="21"/>
              </w:rPr>
              <w:t>综合</w:t>
            </w:r>
          </w:p>
          <w:p w14:paraId="5676DF61">
            <w:pPr>
              <w:widowControl/>
              <w:spacing w:line="0" w:lineRule="atLeast"/>
              <w:jc w:val="center"/>
              <w:rPr>
                <w:rFonts w:hint="eastAsia" w:ascii="宋体" w:hAnsi="宋体" w:cs="宋体"/>
                <w:kern w:val="0"/>
                <w:szCs w:val="21"/>
              </w:rPr>
            </w:pPr>
            <w:r>
              <w:rPr>
                <w:rFonts w:hint="eastAsia" w:ascii="宋体" w:hAnsi="宋体" w:eastAsia="宋体" w:cs="宋体"/>
                <w:kern w:val="0"/>
                <w:szCs w:val="21"/>
              </w:rPr>
              <w:t>实训</w:t>
            </w:r>
          </w:p>
        </w:tc>
        <w:tc>
          <w:tcPr>
            <w:tcW w:w="387" w:type="pct"/>
            <w:noWrap w:val="0"/>
            <w:vAlign w:val="center"/>
          </w:tcPr>
          <w:p w14:paraId="552316BA">
            <w:pPr>
              <w:snapToGrid w:val="0"/>
              <w:spacing w:line="0" w:lineRule="atLeast"/>
              <w:jc w:val="center"/>
              <w:rPr>
                <w:rFonts w:ascii="宋体" w:hAnsi="宋体" w:cs="仿宋"/>
                <w:kern w:val="0"/>
                <w:szCs w:val="21"/>
              </w:rPr>
            </w:pPr>
            <w:r>
              <w:rPr>
                <w:rFonts w:hint="eastAsia" w:ascii="宋体" w:hAnsi="宋体" w:cs="仿宋"/>
                <w:kern w:val="0"/>
                <w:szCs w:val="21"/>
              </w:rPr>
              <w:t>必修课程</w:t>
            </w:r>
          </w:p>
        </w:tc>
        <w:tc>
          <w:tcPr>
            <w:tcW w:w="799" w:type="pct"/>
            <w:noWrap w:val="0"/>
            <w:vAlign w:val="center"/>
          </w:tcPr>
          <w:p w14:paraId="1986C30D">
            <w:pPr>
              <w:widowControl/>
              <w:snapToGrid w:val="0"/>
              <w:spacing w:line="0" w:lineRule="atLeast"/>
              <w:jc w:val="center"/>
              <w:rPr>
                <w:rFonts w:hint="eastAsia" w:ascii="宋体" w:hAnsi="宋体" w:cs="仿宋"/>
                <w:kern w:val="0"/>
                <w:szCs w:val="21"/>
                <w:highlight w:val="none"/>
              </w:rPr>
            </w:pPr>
            <w:r>
              <w:rPr>
                <w:rFonts w:hint="eastAsia" w:ascii="宋体" w:hAnsi="宋体" w:cs="仿宋"/>
                <w:kern w:val="0"/>
                <w:szCs w:val="21"/>
                <w:highlight w:val="none"/>
                <w:lang w:val="en-US" w:eastAsia="zh-CN"/>
              </w:rPr>
              <w:t>景区服务</w:t>
            </w:r>
            <w:r>
              <w:rPr>
                <w:rFonts w:hint="eastAsia" w:ascii="宋体" w:hAnsi="宋体" w:cs="仿宋"/>
                <w:kern w:val="0"/>
                <w:szCs w:val="21"/>
                <w:highlight w:val="none"/>
              </w:rPr>
              <w:t>综合实训</w:t>
            </w:r>
            <w:r>
              <w:rPr>
                <w:rFonts w:hint="eastAsia" w:ascii="宋体" w:hAnsi="宋体" w:cs="仿宋"/>
                <w:kern w:val="0"/>
                <w:szCs w:val="21"/>
                <w:highlight w:val="none"/>
                <w:lang w:eastAsia="zh-CN"/>
              </w:rPr>
              <w:t>（</w:t>
            </w:r>
            <w:r>
              <w:rPr>
                <w:rFonts w:hint="eastAsia" w:ascii="宋体" w:hAnsi="宋体" w:cs="仿宋"/>
                <w:kern w:val="0"/>
                <w:szCs w:val="21"/>
                <w:highlight w:val="none"/>
                <w:lang w:val="en-US" w:eastAsia="zh-CN"/>
              </w:rPr>
              <w:t>含劳动教育</w:t>
            </w:r>
            <w:r>
              <w:rPr>
                <w:rFonts w:hint="eastAsia" w:ascii="宋体" w:hAnsi="宋体" w:cs="仿宋"/>
                <w:kern w:val="0"/>
                <w:szCs w:val="21"/>
                <w:highlight w:val="none"/>
                <w:lang w:eastAsia="zh-CN"/>
              </w:rPr>
              <w:t>）</w:t>
            </w:r>
          </w:p>
        </w:tc>
        <w:tc>
          <w:tcPr>
            <w:tcW w:w="351" w:type="pct"/>
            <w:noWrap w:val="0"/>
            <w:vAlign w:val="center"/>
          </w:tcPr>
          <w:p w14:paraId="3729F30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252</w:t>
            </w:r>
          </w:p>
        </w:tc>
        <w:tc>
          <w:tcPr>
            <w:tcW w:w="388" w:type="pct"/>
            <w:noWrap w:val="0"/>
            <w:vAlign w:val="center"/>
          </w:tcPr>
          <w:p w14:paraId="74BCB74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14</w:t>
            </w:r>
          </w:p>
        </w:tc>
        <w:tc>
          <w:tcPr>
            <w:tcW w:w="320" w:type="pct"/>
            <w:noWrap w:val="0"/>
            <w:vAlign w:val="center"/>
          </w:tcPr>
          <w:p w14:paraId="5352EF86">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120700B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0" w:type="pct"/>
            <w:noWrap w:val="0"/>
            <w:vAlign w:val="center"/>
          </w:tcPr>
          <w:p w14:paraId="002543F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0" w:type="pct"/>
            <w:noWrap w:val="0"/>
            <w:vAlign w:val="center"/>
          </w:tcPr>
          <w:p w14:paraId="6A9213BF">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6EB579E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5" w:type="pct"/>
            <w:noWrap w:val="0"/>
            <w:vAlign w:val="center"/>
          </w:tcPr>
          <w:p w14:paraId="1E35DFB7">
            <w:pPr>
              <w:widowControl/>
              <w:snapToGrid w:val="0"/>
              <w:spacing w:line="0" w:lineRule="atLeast"/>
              <w:jc w:val="center"/>
              <w:rPr>
                <w:rFonts w:hint="eastAsia" w:ascii="宋体" w:hAnsi="宋体" w:cs="仿宋"/>
                <w:kern w:val="0"/>
                <w:szCs w:val="21"/>
              </w:rPr>
            </w:pPr>
          </w:p>
        </w:tc>
        <w:tc>
          <w:tcPr>
            <w:tcW w:w="338" w:type="pct"/>
            <w:vMerge w:val="continue"/>
            <w:noWrap w:val="0"/>
            <w:vAlign w:val="center"/>
          </w:tcPr>
          <w:p w14:paraId="4CA18985">
            <w:pPr>
              <w:widowControl/>
              <w:snapToGrid w:val="0"/>
              <w:spacing w:line="0" w:lineRule="atLeast"/>
              <w:jc w:val="center"/>
              <w:rPr>
                <w:rFonts w:hint="eastAsia" w:ascii="宋体" w:hAnsi="宋体" w:cs="仿宋"/>
                <w:kern w:val="0"/>
                <w:szCs w:val="21"/>
              </w:rPr>
            </w:pPr>
          </w:p>
        </w:tc>
      </w:tr>
      <w:tr w14:paraId="3653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7" w:type="pct"/>
            <w:vMerge w:val="continue"/>
            <w:noWrap w:val="0"/>
            <w:vAlign w:val="center"/>
          </w:tcPr>
          <w:p w14:paraId="4244F737">
            <w:pPr>
              <w:widowControl/>
              <w:spacing w:line="0" w:lineRule="atLeast"/>
              <w:jc w:val="left"/>
              <w:rPr>
                <w:rFonts w:ascii="宋体" w:hAnsi="宋体" w:cs="宋体"/>
                <w:kern w:val="0"/>
                <w:szCs w:val="21"/>
              </w:rPr>
            </w:pPr>
          </w:p>
        </w:tc>
        <w:tc>
          <w:tcPr>
            <w:tcW w:w="635" w:type="pct"/>
            <w:gridSpan w:val="2"/>
            <w:noWrap w:val="0"/>
            <w:vAlign w:val="center"/>
          </w:tcPr>
          <w:p w14:paraId="5F805ED2">
            <w:pPr>
              <w:widowControl/>
              <w:spacing w:line="0" w:lineRule="atLeast"/>
              <w:jc w:val="center"/>
              <w:rPr>
                <w:rFonts w:hint="eastAsia" w:ascii="宋体" w:hAnsi="宋体" w:cs="宋体"/>
                <w:kern w:val="0"/>
                <w:szCs w:val="21"/>
              </w:rPr>
            </w:pPr>
            <w:r>
              <w:rPr>
                <w:rFonts w:hint="eastAsia" w:ascii="宋体" w:hAnsi="宋体" w:cs="宋体"/>
                <w:kern w:val="0"/>
                <w:szCs w:val="21"/>
              </w:rPr>
              <w:t>顶岗</w:t>
            </w:r>
          </w:p>
          <w:p w14:paraId="28B04630">
            <w:pPr>
              <w:widowControl/>
              <w:spacing w:line="0" w:lineRule="atLeast"/>
              <w:jc w:val="center"/>
              <w:rPr>
                <w:rFonts w:hint="eastAsia" w:ascii="宋体" w:hAnsi="宋体" w:cs="宋体"/>
                <w:kern w:val="0"/>
                <w:szCs w:val="21"/>
              </w:rPr>
            </w:pPr>
            <w:r>
              <w:rPr>
                <w:rFonts w:hint="eastAsia" w:ascii="宋体" w:hAnsi="宋体" w:cs="宋体"/>
                <w:kern w:val="0"/>
                <w:szCs w:val="21"/>
              </w:rPr>
              <w:t>实习</w:t>
            </w:r>
          </w:p>
        </w:tc>
        <w:tc>
          <w:tcPr>
            <w:tcW w:w="387" w:type="pct"/>
            <w:noWrap w:val="0"/>
            <w:vAlign w:val="center"/>
          </w:tcPr>
          <w:p w14:paraId="5DAE7BFE">
            <w:pPr>
              <w:widowControl/>
              <w:spacing w:line="0" w:lineRule="atLeast"/>
              <w:jc w:val="center"/>
              <w:rPr>
                <w:rFonts w:hint="eastAsia" w:ascii="宋体" w:hAnsi="宋体" w:cs="仿宋"/>
                <w:kern w:val="0"/>
                <w:szCs w:val="21"/>
              </w:rPr>
            </w:pPr>
            <w:r>
              <w:rPr>
                <w:rFonts w:hint="eastAsia" w:ascii="宋体" w:hAnsi="宋体" w:cs="仿宋"/>
                <w:kern w:val="0"/>
                <w:szCs w:val="21"/>
              </w:rPr>
              <w:t>必修课程</w:t>
            </w:r>
          </w:p>
        </w:tc>
        <w:tc>
          <w:tcPr>
            <w:tcW w:w="799" w:type="pct"/>
            <w:noWrap w:val="0"/>
            <w:vAlign w:val="center"/>
          </w:tcPr>
          <w:p w14:paraId="7B210B68">
            <w:pPr>
              <w:widowControl/>
              <w:spacing w:line="0" w:lineRule="atLeast"/>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顶岗实习</w:t>
            </w:r>
          </w:p>
        </w:tc>
        <w:tc>
          <w:tcPr>
            <w:tcW w:w="351" w:type="pct"/>
            <w:noWrap w:val="0"/>
            <w:vAlign w:val="center"/>
          </w:tcPr>
          <w:p w14:paraId="2D9F22DB">
            <w:pPr>
              <w:widowControl/>
              <w:spacing w:line="0" w:lineRule="atLeast"/>
              <w:jc w:val="center"/>
              <w:rPr>
                <w:rFonts w:ascii="宋体" w:hAnsi="宋体" w:cs="仿宋"/>
                <w:color w:val="auto"/>
                <w:kern w:val="0"/>
                <w:szCs w:val="21"/>
              </w:rPr>
            </w:pPr>
            <w:r>
              <w:rPr>
                <w:rFonts w:hint="eastAsia" w:ascii="宋体" w:hAnsi="宋体" w:cs="仿宋"/>
                <w:color w:val="auto"/>
                <w:kern w:val="0"/>
                <w:szCs w:val="21"/>
              </w:rPr>
              <w:t>5</w:t>
            </w:r>
            <w:r>
              <w:rPr>
                <w:rFonts w:hint="eastAsia" w:ascii="宋体" w:hAnsi="宋体" w:cs="仿宋"/>
                <w:color w:val="auto"/>
                <w:kern w:val="0"/>
                <w:szCs w:val="21"/>
                <w:lang w:val="en-US" w:eastAsia="zh-CN"/>
              </w:rPr>
              <w:t>7</w:t>
            </w:r>
            <w:r>
              <w:rPr>
                <w:rFonts w:hint="eastAsia" w:ascii="宋体" w:hAnsi="宋体" w:cs="仿宋"/>
                <w:color w:val="auto"/>
                <w:kern w:val="0"/>
                <w:szCs w:val="21"/>
              </w:rPr>
              <w:t>0</w:t>
            </w:r>
          </w:p>
        </w:tc>
        <w:tc>
          <w:tcPr>
            <w:tcW w:w="388" w:type="pct"/>
            <w:noWrap w:val="0"/>
            <w:vAlign w:val="center"/>
          </w:tcPr>
          <w:p w14:paraId="5D599E53">
            <w:pPr>
              <w:widowControl/>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30</w:t>
            </w:r>
          </w:p>
        </w:tc>
        <w:tc>
          <w:tcPr>
            <w:tcW w:w="320" w:type="pct"/>
            <w:noWrap w:val="0"/>
            <w:vAlign w:val="center"/>
          </w:tcPr>
          <w:p w14:paraId="31EBB8E5">
            <w:pPr>
              <w:widowControl/>
              <w:spacing w:line="0" w:lineRule="atLeast"/>
              <w:jc w:val="center"/>
              <w:rPr>
                <w:rFonts w:ascii="宋体" w:hAnsi="宋体" w:cs="仿宋"/>
                <w:kern w:val="0"/>
                <w:szCs w:val="21"/>
              </w:rPr>
            </w:pPr>
          </w:p>
        </w:tc>
        <w:tc>
          <w:tcPr>
            <w:tcW w:w="306" w:type="pct"/>
            <w:noWrap w:val="0"/>
            <w:vAlign w:val="center"/>
          </w:tcPr>
          <w:p w14:paraId="6DE9030F">
            <w:pPr>
              <w:widowControl/>
              <w:spacing w:line="0" w:lineRule="atLeast"/>
              <w:jc w:val="center"/>
              <w:rPr>
                <w:rFonts w:ascii="宋体" w:hAnsi="宋体" w:cs="仿宋"/>
                <w:kern w:val="0"/>
                <w:szCs w:val="21"/>
              </w:rPr>
            </w:pPr>
          </w:p>
        </w:tc>
        <w:tc>
          <w:tcPr>
            <w:tcW w:w="290" w:type="pct"/>
            <w:noWrap w:val="0"/>
            <w:vAlign w:val="center"/>
          </w:tcPr>
          <w:p w14:paraId="5752FBFC">
            <w:pPr>
              <w:widowControl/>
              <w:spacing w:line="0" w:lineRule="atLeast"/>
              <w:jc w:val="center"/>
              <w:rPr>
                <w:rFonts w:ascii="宋体" w:hAnsi="宋体" w:cs="仿宋"/>
                <w:kern w:val="0"/>
                <w:szCs w:val="21"/>
              </w:rPr>
            </w:pPr>
          </w:p>
        </w:tc>
        <w:tc>
          <w:tcPr>
            <w:tcW w:w="300" w:type="pct"/>
            <w:noWrap w:val="0"/>
            <w:vAlign w:val="center"/>
          </w:tcPr>
          <w:p w14:paraId="60B5EA9C">
            <w:pPr>
              <w:widowControl/>
              <w:spacing w:line="0" w:lineRule="atLeast"/>
              <w:jc w:val="center"/>
              <w:rPr>
                <w:rFonts w:ascii="宋体" w:hAnsi="宋体" w:cs="仿宋"/>
                <w:kern w:val="0"/>
                <w:szCs w:val="21"/>
              </w:rPr>
            </w:pPr>
          </w:p>
        </w:tc>
        <w:tc>
          <w:tcPr>
            <w:tcW w:w="296" w:type="pct"/>
            <w:noWrap w:val="0"/>
            <w:vAlign w:val="center"/>
          </w:tcPr>
          <w:p w14:paraId="4B45DCE9">
            <w:pPr>
              <w:widowControl/>
              <w:spacing w:line="0" w:lineRule="atLeast"/>
              <w:jc w:val="center"/>
              <w:rPr>
                <w:rFonts w:ascii="宋体" w:hAnsi="宋体" w:cs="仿宋"/>
                <w:kern w:val="0"/>
                <w:szCs w:val="21"/>
              </w:rPr>
            </w:pPr>
          </w:p>
        </w:tc>
        <w:tc>
          <w:tcPr>
            <w:tcW w:w="295" w:type="pct"/>
            <w:noWrap w:val="0"/>
            <w:vAlign w:val="center"/>
          </w:tcPr>
          <w:p w14:paraId="6D799BB6">
            <w:pPr>
              <w:widowControl/>
              <w:spacing w:line="0" w:lineRule="atLeast"/>
              <w:jc w:val="center"/>
              <w:rPr>
                <w:rFonts w:hint="default" w:ascii="宋体" w:hAnsi="宋体" w:eastAsia="宋体" w:cs="仿宋"/>
                <w:kern w:val="0"/>
                <w:szCs w:val="21"/>
                <w:lang w:val="en-US" w:eastAsia="zh-CN"/>
              </w:rPr>
            </w:pPr>
            <w:r>
              <w:rPr>
                <w:rFonts w:hint="eastAsia" w:ascii="宋体" w:hAnsi="宋体" w:cs="宋体"/>
                <w:bCs/>
                <w:kern w:val="0"/>
                <w:szCs w:val="21"/>
                <w:lang w:val="en-US" w:eastAsia="zh-CN"/>
              </w:rPr>
              <w:t>30</w:t>
            </w:r>
          </w:p>
        </w:tc>
        <w:tc>
          <w:tcPr>
            <w:tcW w:w="338" w:type="pct"/>
            <w:vMerge w:val="continue"/>
            <w:noWrap w:val="0"/>
            <w:vAlign w:val="center"/>
          </w:tcPr>
          <w:p w14:paraId="2E1ECB26">
            <w:pPr>
              <w:widowControl/>
              <w:spacing w:line="0" w:lineRule="atLeast"/>
              <w:jc w:val="center"/>
              <w:rPr>
                <w:rFonts w:hint="eastAsia" w:ascii="宋体" w:hAnsi="宋体" w:cs="宋体"/>
                <w:bCs/>
                <w:kern w:val="0"/>
                <w:szCs w:val="21"/>
                <w:lang w:val="en-US" w:eastAsia="zh-CN"/>
              </w:rPr>
            </w:pPr>
          </w:p>
        </w:tc>
      </w:tr>
      <w:tr w14:paraId="1395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19B258AB">
            <w:pPr>
              <w:widowControl/>
              <w:spacing w:line="0" w:lineRule="atLeast"/>
              <w:jc w:val="left"/>
              <w:rPr>
                <w:rFonts w:ascii="宋体" w:hAnsi="宋体" w:cs="宋体"/>
                <w:kern w:val="0"/>
                <w:szCs w:val="21"/>
              </w:rPr>
            </w:pPr>
          </w:p>
        </w:tc>
        <w:tc>
          <w:tcPr>
            <w:tcW w:w="1822" w:type="pct"/>
            <w:gridSpan w:val="4"/>
            <w:noWrap w:val="0"/>
            <w:vAlign w:val="center"/>
          </w:tcPr>
          <w:p w14:paraId="7A63FC94">
            <w:pPr>
              <w:widowControl/>
              <w:spacing w:line="0" w:lineRule="atLeast"/>
              <w:jc w:val="center"/>
              <w:rPr>
                <w:rFonts w:hint="eastAsia" w:ascii="宋体" w:hAnsi="宋体" w:cs="仿宋"/>
                <w:b/>
                <w:bCs/>
                <w:color w:val="auto"/>
                <w:kern w:val="0"/>
                <w:szCs w:val="21"/>
              </w:rPr>
            </w:pPr>
            <w:r>
              <w:rPr>
                <w:rFonts w:hint="eastAsia" w:ascii="宋体" w:hAnsi="宋体" w:cs="仿宋"/>
                <w:b/>
                <w:bCs/>
                <w:color w:val="auto"/>
                <w:kern w:val="0"/>
                <w:szCs w:val="21"/>
              </w:rPr>
              <w:t>小计</w:t>
            </w:r>
          </w:p>
        </w:tc>
        <w:tc>
          <w:tcPr>
            <w:tcW w:w="351" w:type="pct"/>
            <w:noWrap w:val="0"/>
            <w:vAlign w:val="center"/>
          </w:tcPr>
          <w:p w14:paraId="7CEED605">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1910</w:t>
            </w:r>
          </w:p>
        </w:tc>
        <w:tc>
          <w:tcPr>
            <w:tcW w:w="388" w:type="pct"/>
            <w:noWrap w:val="0"/>
            <w:vAlign w:val="center"/>
          </w:tcPr>
          <w:p w14:paraId="5A3F2C42">
            <w:pPr>
              <w:widowControl/>
              <w:spacing w:line="0" w:lineRule="atLeast"/>
              <w:jc w:val="center"/>
              <w:rPr>
                <w:rFonts w:hint="default" w:ascii="宋体" w:hAnsi="宋体" w:eastAsia="宋体" w:cs="仿宋"/>
                <w:b/>
                <w:bCs/>
                <w:color w:val="auto"/>
                <w:kern w:val="0"/>
                <w:szCs w:val="21"/>
                <w:lang w:val="en-US" w:eastAsia="zh-CN"/>
              </w:rPr>
            </w:pPr>
          </w:p>
        </w:tc>
        <w:tc>
          <w:tcPr>
            <w:tcW w:w="320" w:type="pct"/>
            <w:noWrap w:val="0"/>
            <w:vAlign w:val="center"/>
          </w:tcPr>
          <w:p w14:paraId="761270BC">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306" w:type="pct"/>
            <w:noWrap w:val="0"/>
            <w:vAlign w:val="center"/>
          </w:tcPr>
          <w:p w14:paraId="23840ED5">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290" w:type="pct"/>
            <w:noWrap w:val="0"/>
            <w:vAlign w:val="center"/>
          </w:tcPr>
          <w:p w14:paraId="53E0448A">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18</w:t>
            </w:r>
          </w:p>
        </w:tc>
        <w:tc>
          <w:tcPr>
            <w:tcW w:w="300" w:type="pct"/>
            <w:noWrap w:val="0"/>
            <w:vAlign w:val="center"/>
          </w:tcPr>
          <w:p w14:paraId="22A701C8">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296" w:type="pct"/>
            <w:noWrap w:val="0"/>
            <w:vAlign w:val="center"/>
          </w:tcPr>
          <w:p w14:paraId="38E15290">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12</w:t>
            </w:r>
          </w:p>
        </w:tc>
        <w:tc>
          <w:tcPr>
            <w:tcW w:w="295" w:type="pct"/>
            <w:noWrap w:val="0"/>
            <w:vAlign w:val="center"/>
          </w:tcPr>
          <w:p w14:paraId="15F8F0A5">
            <w:pPr>
              <w:widowControl/>
              <w:spacing w:line="0" w:lineRule="atLeast"/>
              <w:jc w:val="center"/>
              <w:rPr>
                <w:rFonts w:hint="default" w:ascii="宋体" w:hAnsi="宋体" w:eastAsia="宋体" w:cs="仿宋"/>
                <w:color w:val="auto"/>
                <w:kern w:val="0"/>
                <w:szCs w:val="21"/>
                <w:lang w:val="en-US" w:eastAsia="zh-CN"/>
              </w:rPr>
            </w:pPr>
            <w:r>
              <w:rPr>
                <w:rFonts w:hint="eastAsia" w:ascii="宋体" w:hAnsi="宋体" w:cs="仿宋"/>
                <w:b/>
                <w:bCs/>
                <w:color w:val="auto"/>
                <w:kern w:val="0"/>
                <w:szCs w:val="21"/>
                <w:lang w:val="en-US" w:eastAsia="zh-CN"/>
              </w:rPr>
              <w:t>30</w:t>
            </w:r>
          </w:p>
        </w:tc>
        <w:tc>
          <w:tcPr>
            <w:tcW w:w="338" w:type="pct"/>
            <w:noWrap w:val="0"/>
            <w:vAlign w:val="center"/>
          </w:tcPr>
          <w:p w14:paraId="0AD2C1C4">
            <w:pPr>
              <w:widowControl/>
              <w:spacing w:line="0" w:lineRule="atLeast"/>
              <w:jc w:val="center"/>
              <w:rPr>
                <w:rFonts w:hint="eastAsia" w:ascii="宋体" w:hAnsi="宋体" w:cs="仿宋"/>
                <w:b/>
                <w:bCs/>
                <w:color w:val="00B0F0"/>
                <w:kern w:val="0"/>
                <w:szCs w:val="21"/>
                <w:lang w:val="en-US" w:eastAsia="zh-CN"/>
              </w:rPr>
            </w:pPr>
          </w:p>
        </w:tc>
      </w:tr>
      <w:tr w14:paraId="4681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restart"/>
            <w:noWrap w:val="0"/>
            <w:vAlign w:val="center"/>
          </w:tcPr>
          <w:p w14:paraId="4915A6E7">
            <w:pPr>
              <w:widowControl/>
              <w:snapToGrid w:val="0"/>
              <w:spacing w:line="0" w:lineRule="atLeast"/>
              <w:jc w:val="center"/>
              <w:rPr>
                <w:rFonts w:hint="eastAsia" w:ascii="宋体" w:hAnsi="宋体" w:eastAsia="宋体" w:cs="仿宋"/>
                <w:kern w:val="0"/>
                <w:szCs w:val="21"/>
                <w:highlight w:val="none"/>
              </w:rPr>
            </w:pPr>
            <w:r>
              <w:rPr>
                <w:rFonts w:hint="eastAsia" w:ascii="宋体" w:hAnsi="宋体" w:eastAsia="宋体" w:cs="仿宋"/>
                <w:kern w:val="0"/>
                <w:szCs w:val="21"/>
                <w:highlight w:val="none"/>
              </w:rPr>
              <w:t>其他类教育活动</w:t>
            </w:r>
          </w:p>
        </w:tc>
        <w:tc>
          <w:tcPr>
            <w:tcW w:w="1822" w:type="pct"/>
            <w:gridSpan w:val="4"/>
            <w:noWrap w:val="0"/>
            <w:vAlign w:val="center"/>
          </w:tcPr>
          <w:p w14:paraId="04941F99">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军训</w:t>
            </w:r>
          </w:p>
        </w:tc>
        <w:tc>
          <w:tcPr>
            <w:tcW w:w="351" w:type="pct"/>
            <w:noWrap w:val="0"/>
            <w:vAlign w:val="center"/>
          </w:tcPr>
          <w:p w14:paraId="4D1E0C98">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88" w:type="pct"/>
            <w:noWrap w:val="0"/>
            <w:vAlign w:val="center"/>
          </w:tcPr>
          <w:p w14:paraId="20ABD856">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0" w:type="pct"/>
            <w:noWrap w:val="0"/>
            <w:vAlign w:val="center"/>
          </w:tcPr>
          <w:p w14:paraId="15126276">
            <w:pPr>
              <w:widowControl/>
              <w:snapToGrid w:val="0"/>
              <w:spacing w:line="0" w:lineRule="atLeast"/>
              <w:jc w:val="center"/>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Cs w:val="21"/>
                <w:highlight w:val="none"/>
              </w:rPr>
              <w:t>1周</w:t>
            </w:r>
          </w:p>
        </w:tc>
        <w:tc>
          <w:tcPr>
            <w:tcW w:w="306" w:type="pct"/>
            <w:noWrap w:val="0"/>
            <w:vAlign w:val="center"/>
          </w:tcPr>
          <w:p w14:paraId="6CBE989E">
            <w:pPr>
              <w:widowControl/>
              <w:snapToGrid w:val="0"/>
              <w:spacing w:line="0" w:lineRule="atLeast"/>
              <w:jc w:val="center"/>
              <w:rPr>
                <w:rFonts w:hint="eastAsia" w:ascii="宋体" w:hAnsi="宋体" w:eastAsia="宋体" w:cs="仿宋"/>
                <w:kern w:val="0"/>
                <w:szCs w:val="21"/>
                <w:highlight w:val="none"/>
                <w:lang w:val="en-US" w:eastAsia="zh-CN"/>
              </w:rPr>
            </w:pPr>
          </w:p>
        </w:tc>
        <w:tc>
          <w:tcPr>
            <w:tcW w:w="290" w:type="pct"/>
            <w:noWrap w:val="0"/>
            <w:vAlign w:val="center"/>
          </w:tcPr>
          <w:p w14:paraId="438DC4E9">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0433875A">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50D914E9">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6CD2050A">
            <w:pPr>
              <w:widowControl/>
              <w:spacing w:line="0" w:lineRule="atLeast"/>
              <w:jc w:val="center"/>
              <w:rPr>
                <w:rFonts w:hint="eastAsia" w:ascii="宋体" w:hAnsi="宋体" w:cs="仿宋"/>
                <w:b/>
                <w:bCs/>
                <w:color w:val="auto"/>
                <w:kern w:val="0"/>
                <w:szCs w:val="21"/>
                <w:lang w:val="en-US" w:eastAsia="zh-CN"/>
              </w:rPr>
            </w:pPr>
          </w:p>
        </w:tc>
        <w:tc>
          <w:tcPr>
            <w:tcW w:w="338" w:type="pct"/>
            <w:vMerge w:val="restart"/>
            <w:noWrap w:val="0"/>
            <w:vAlign w:val="center"/>
          </w:tcPr>
          <w:p w14:paraId="4B0BF1B0">
            <w:pPr>
              <w:widowControl/>
              <w:spacing w:line="0" w:lineRule="atLeast"/>
              <w:jc w:val="center"/>
              <w:rPr>
                <w:rFonts w:hint="default" w:ascii="宋体" w:hAnsi="宋体" w:cs="仿宋"/>
                <w:b/>
                <w:bCs/>
                <w:color w:val="00B0F0"/>
                <w:kern w:val="0"/>
                <w:szCs w:val="21"/>
                <w:lang w:val="en-US" w:eastAsia="zh-CN"/>
              </w:rPr>
            </w:pPr>
            <w:r>
              <w:rPr>
                <w:rFonts w:hint="eastAsia" w:ascii="宋体" w:hAnsi="宋体" w:eastAsia="宋体" w:cs="宋体"/>
                <w:bCs/>
                <w:kern w:val="0"/>
                <w:szCs w:val="21"/>
                <w:lang w:val="en-US" w:eastAsia="zh-CN"/>
              </w:rPr>
              <w:t>4%</w:t>
            </w:r>
          </w:p>
        </w:tc>
      </w:tr>
      <w:tr w14:paraId="0824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4033613E">
            <w:pPr>
              <w:widowControl/>
              <w:snapToGrid w:val="0"/>
              <w:spacing w:line="0" w:lineRule="atLeast"/>
              <w:jc w:val="center"/>
              <w:rPr>
                <w:rFonts w:hint="eastAsia" w:ascii="宋体" w:hAnsi="宋体" w:eastAsia="宋体" w:cs="仿宋"/>
                <w:kern w:val="0"/>
                <w:szCs w:val="21"/>
                <w:highlight w:val="none"/>
              </w:rPr>
            </w:pPr>
          </w:p>
        </w:tc>
        <w:tc>
          <w:tcPr>
            <w:tcW w:w="1822" w:type="pct"/>
            <w:gridSpan w:val="4"/>
            <w:noWrap w:val="0"/>
            <w:vAlign w:val="center"/>
          </w:tcPr>
          <w:p w14:paraId="5BE52365">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入学教育</w:t>
            </w:r>
          </w:p>
        </w:tc>
        <w:tc>
          <w:tcPr>
            <w:tcW w:w="351" w:type="pct"/>
            <w:noWrap w:val="0"/>
            <w:vAlign w:val="center"/>
          </w:tcPr>
          <w:p w14:paraId="4C737F59">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88" w:type="pct"/>
            <w:noWrap w:val="0"/>
            <w:vAlign w:val="center"/>
          </w:tcPr>
          <w:p w14:paraId="15B7C34A">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0" w:type="pct"/>
            <w:noWrap w:val="0"/>
            <w:vAlign w:val="center"/>
          </w:tcPr>
          <w:p w14:paraId="5FFF1E70">
            <w:pPr>
              <w:widowControl/>
              <w:snapToGrid w:val="0"/>
              <w:spacing w:line="0" w:lineRule="atLeast"/>
              <w:jc w:val="center"/>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Cs w:val="21"/>
                <w:highlight w:val="none"/>
              </w:rPr>
              <w:t>1周</w:t>
            </w:r>
          </w:p>
        </w:tc>
        <w:tc>
          <w:tcPr>
            <w:tcW w:w="306" w:type="pct"/>
            <w:noWrap w:val="0"/>
            <w:vAlign w:val="center"/>
          </w:tcPr>
          <w:p w14:paraId="54AD9DAD">
            <w:pPr>
              <w:widowControl/>
              <w:snapToGrid w:val="0"/>
              <w:spacing w:line="0" w:lineRule="atLeast"/>
              <w:jc w:val="center"/>
              <w:rPr>
                <w:rFonts w:hint="eastAsia" w:ascii="宋体" w:hAnsi="宋体" w:eastAsia="宋体" w:cs="仿宋"/>
                <w:kern w:val="0"/>
                <w:szCs w:val="21"/>
                <w:highlight w:val="none"/>
                <w:lang w:val="en-US" w:eastAsia="zh-CN"/>
              </w:rPr>
            </w:pPr>
          </w:p>
        </w:tc>
        <w:tc>
          <w:tcPr>
            <w:tcW w:w="290" w:type="pct"/>
            <w:noWrap w:val="0"/>
            <w:vAlign w:val="center"/>
          </w:tcPr>
          <w:p w14:paraId="563B5F96">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04AE4EE1">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3063084A">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0C7D9D9D">
            <w:pPr>
              <w:widowControl/>
              <w:spacing w:line="0" w:lineRule="atLeast"/>
              <w:jc w:val="center"/>
              <w:rPr>
                <w:rFonts w:hint="eastAsia" w:ascii="宋体" w:hAnsi="宋体" w:cs="仿宋"/>
                <w:b/>
                <w:bCs/>
                <w:color w:val="auto"/>
                <w:kern w:val="0"/>
                <w:szCs w:val="21"/>
                <w:lang w:val="en-US" w:eastAsia="zh-CN"/>
              </w:rPr>
            </w:pPr>
          </w:p>
        </w:tc>
        <w:tc>
          <w:tcPr>
            <w:tcW w:w="338" w:type="pct"/>
            <w:vMerge w:val="continue"/>
            <w:noWrap w:val="0"/>
            <w:vAlign w:val="center"/>
          </w:tcPr>
          <w:p w14:paraId="6D33A28A">
            <w:pPr>
              <w:widowControl/>
              <w:spacing w:line="0" w:lineRule="atLeast"/>
              <w:jc w:val="center"/>
              <w:rPr>
                <w:rFonts w:hint="eastAsia" w:ascii="宋体" w:hAnsi="宋体" w:cs="仿宋"/>
                <w:b/>
                <w:bCs/>
                <w:color w:val="00B0F0"/>
                <w:kern w:val="0"/>
                <w:szCs w:val="21"/>
                <w:lang w:val="en-US" w:eastAsia="zh-CN"/>
              </w:rPr>
            </w:pPr>
          </w:p>
        </w:tc>
      </w:tr>
      <w:tr w14:paraId="0309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7" w:type="pct"/>
            <w:vMerge w:val="continue"/>
            <w:noWrap w:val="0"/>
            <w:vAlign w:val="center"/>
          </w:tcPr>
          <w:p w14:paraId="2779DE10">
            <w:pPr>
              <w:widowControl/>
              <w:snapToGrid w:val="0"/>
              <w:spacing w:line="0" w:lineRule="atLeast"/>
              <w:jc w:val="center"/>
              <w:rPr>
                <w:rFonts w:hint="eastAsia" w:ascii="宋体" w:hAnsi="宋体" w:eastAsia="宋体" w:cs="仿宋"/>
                <w:kern w:val="0"/>
                <w:szCs w:val="21"/>
                <w:highlight w:val="none"/>
              </w:rPr>
            </w:pPr>
          </w:p>
        </w:tc>
        <w:tc>
          <w:tcPr>
            <w:tcW w:w="1822" w:type="pct"/>
            <w:gridSpan w:val="4"/>
            <w:noWrap w:val="0"/>
            <w:vAlign w:val="center"/>
          </w:tcPr>
          <w:p w14:paraId="03617B8A">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毕业、实习教育</w:t>
            </w:r>
          </w:p>
        </w:tc>
        <w:tc>
          <w:tcPr>
            <w:tcW w:w="351" w:type="pct"/>
            <w:noWrap w:val="0"/>
            <w:vAlign w:val="center"/>
          </w:tcPr>
          <w:p w14:paraId="1B915436">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88" w:type="pct"/>
            <w:noWrap w:val="0"/>
            <w:vAlign w:val="center"/>
          </w:tcPr>
          <w:p w14:paraId="5CEF9940">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0" w:type="pct"/>
            <w:noWrap w:val="0"/>
            <w:vAlign w:val="center"/>
          </w:tcPr>
          <w:p w14:paraId="1D88590D">
            <w:pPr>
              <w:widowControl/>
              <w:snapToGrid w:val="0"/>
              <w:spacing w:line="0" w:lineRule="atLeast"/>
              <w:jc w:val="center"/>
              <w:rPr>
                <w:rFonts w:hint="eastAsia" w:ascii="宋体" w:hAnsi="宋体" w:eastAsia="宋体" w:cs="仿宋"/>
                <w:kern w:val="0"/>
                <w:sz w:val="21"/>
                <w:szCs w:val="21"/>
                <w:highlight w:val="none"/>
                <w:lang w:val="en-US" w:eastAsia="zh-CN" w:bidi="ar-SA"/>
              </w:rPr>
            </w:pPr>
          </w:p>
        </w:tc>
        <w:tc>
          <w:tcPr>
            <w:tcW w:w="306" w:type="pct"/>
            <w:noWrap w:val="0"/>
            <w:vAlign w:val="center"/>
          </w:tcPr>
          <w:p w14:paraId="1A7C5B6C">
            <w:pPr>
              <w:widowControl/>
              <w:snapToGrid w:val="0"/>
              <w:spacing w:line="0" w:lineRule="atLeast"/>
              <w:jc w:val="center"/>
              <w:rPr>
                <w:rFonts w:hint="eastAsia" w:ascii="宋体" w:hAnsi="宋体" w:eastAsia="宋体" w:cs="仿宋"/>
                <w:kern w:val="0"/>
                <w:szCs w:val="21"/>
                <w:highlight w:val="none"/>
                <w:lang w:val="en-US" w:eastAsia="zh-CN"/>
              </w:rPr>
            </w:pPr>
          </w:p>
        </w:tc>
        <w:tc>
          <w:tcPr>
            <w:tcW w:w="290" w:type="pct"/>
            <w:noWrap w:val="0"/>
            <w:vAlign w:val="center"/>
          </w:tcPr>
          <w:p w14:paraId="70FBCD93">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6DA6B0D7">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25661CE6">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67E1F63F">
            <w:pPr>
              <w:widowControl/>
              <w:spacing w:line="0" w:lineRule="atLeast"/>
              <w:jc w:val="center"/>
              <w:rPr>
                <w:rFonts w:hint="eastAsia" w:ascii="宋体" w:hAnsi="宋体" w:cs="仿宋"/>
                <w:b/>
                <w:bCs/>
                <w:color w:val="auto"/>
                <w:kern w:val="0"/>
                <w:szCs w:val="21"/>
                <w:lang w:val="en-US" w:eastAsia="zh-CN"/>
              </w:rPr>
            </w:pPr>
            <w:r>
              <w:rPr>
                <w:rFonts w:hint="eastAsia" w:ascii="宋体" w:hAnsi="宋体" w:eastAsia="宋体" w:cs="仿宋"/>
                <w:kern w:val="0"/>
                <w:szCs w:val="21"/>
                <w:highlight w:val="none"/>
              </w:rPr>
              <w:t>1周</w:t>
            </w:r>
          </w:p>
        </w:tc>
        <w:tc>
          <w:tcPr>
            <w:tcW w:w="338" w:type="pct"/>
            <w:vMerge w:val="continue"/>
            <w:noWrap w:val="0"/>
            <w:vAlign w:val="center"/>
          </w:tcPr>
          <w:p w14:paraId="30A66213">
            <w:pPr>
              <w:widowControl/>
              <w:spacing w:line="0" w:lineRule="atLeast"/>
              <w:jc w:val="center"/>
              <w:rPr>
                <w:rFonts w:hint="eastAsia" w:ascii="宋体" w:hAnsi="宋体" w:cs="仿宋"/>
                <w:b/>
                <w:bCs/>
                <w:color w:val="00B0F0"/>
                <w:kern w:val="0"/>
                <w:szCs w:val="21"/>
                <w:lang w:val="en-US" w:eastAsia="zh-CN"/>
              </w:rPr>
            </w:pPr>
          </w:p>
        </w:tc>
      </w:tr>
      <w:tr w14:paraId="69DB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87" w:type="pct"/>
            <w:vMerge w:val="continue"/>
            <w:noWrap w:val="0"/>
            <w:vAlign w:val="center"/>
          </w:tcPr>
          <w:p w14:paraId="2072527A">
            <w:pPr>
              <w:widowControl/>
              <w:snapToGrid w:val="0"/>
              <w:spacing w:line="0" w:lineRule="atLeast"/>
              <w:jc w:val="center"/>
              <w:rPr>
                <w:rFonts w:hint="eastAsia" w:ascii="宋体" w:hAnsi="宋体" w:eastAsia="宋体" w:cs="仿宋"/>
                <w:kern w:val="0"/>
                <w:szCs w:val="21"/>
                <w:highlight w:val="none"/>
              </w:rPr>
            </w:pPr>
          </w:p>
        </w:tc>
        <w:tc>
          <w:tcPr>
            <w:tcW w:w="1822" w:type="pct"/>
            <w:gridSpan w:val="4"/>
            <w:noWrap w:val="0"/>
            <w:vAlign w:val="center"/>
          </w:tcPr>
          <w:p w14:paraId="4F772B75">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小     计</w:t>
            </w:r>
          </w:p>
        </w:tc>
        <w:tc>
          <w:tcPr>
            <w:tcW w:w="351" w:type="pct"/>
            <w:noWrap w:val="0"/>
            <w:vAlign w:val="center"/>
          </w:tcPr>
          <w:p w14:paraId="26EA8E2F">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3周</w:t>
            </w:r>
          </w:p>
        </w:tc>
        <w:tc>
          <w:tcPr>
            <w:tcW w:w="388" w:type="pct"/>
            <w:noWrap w:val="0"/>
            <w:vAlign w:val="center"/>
          </w:tcPr>
          <w:p w14:paraId="4493AC95">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3周</w:t>
            </w:r>
          </w:p>
        </w:tc>
        <w:tc>
          <w:tcPr>
            <w:tcW w:w="320" w:type="pct"/>
            <w:noWrap w:val="0"/>
            <w:vAlign w:val="center"/>
          </w:tcPr>
          <w:p w14:paraId="451075D5">
            <w:pPr>
              <w:widowControl/>
              <w:snapToGrid w:val="0"/>
              <w:spacing w:line="0" w:lineRule="atLeast"/>
              <w:jc w:val="center"/>
              <w:rPr>
                <w:rFonts w:hint="eastAsia" w:ascii="宋体" w:hAnsi="宋体" w:eastAsia="宋体" w:cs="仿宋"/>
                <w:b/>
                <w:bCs/>
                <w:kern w:val="0"/>
                <w:sz w:val="21"/>
                <w:szCs w:val="21"/>
                <w:highlight w:val="none"/>
                <w:lang w:val="en-US" w:eastAsia="zh-CN" w:bidi="ar-SA"/>
              </w:rPr>
            </w:pPr>
            <w:r>
              <w:rPr>
                <w:rFonts w:hint="eastAsia" w:ascii="宋体" w:hAnsi="宋体" w:eastAsia="宋体" w:cs="仿宋"/>
                <w:b/>
                <w:bCs/>
                <w:kern w:val="0"/>
                <w:szCs w:val="21"/>
                <w:highlight w:val="none"/>
              </w:rPr>
              <w:t>2周</w:t>
            </w:r>
          </w:p>
        </w:tc>
        <w:tc>
          <w:tcPr>
            <w:tcW w:w="306" w:type="pct"/>
            <w:noWrap w:val="0"/>
            <w:vAlign w:val="center"/>
          </w:tcPr>
          <w:p w14:paraId="031EB96C">
            <w:pPr>
              <w:widowControl/>
              <w:snapToGrid w:val="0"/>
              <w:spacing w:line="0" w:lineRule="atLeast"/>
              <w:jc w:val="center"/>
              <w:rPr>
                <w:rFonts w:hint="eastAsia" w:ascii="宋体" w:hAnsi="宋体" w:eastAsia="宋体" w:cs="仿宋"/>
                <w:b/>
                <w:bCs/>
                <w:kern w:val="0"/>
                <w:szCs w:val="21"/>
                <w:highlight w:val="none"/>
                <w:lang w:val="en-US" w:eastAsia="zh-CN"/>
              </w:rPr>
            </w:pPr>
          </w:p>
        </w:tc>
        <w:tc>
          <w:tcPr>
            <w:tcW w:w="290" w:type="pct"/>
            <w:noWrap w:val="0"/>
            <w:vAlign w:val="center"/>
          </w:tcPr>
          <w:p w14:paraId="0C418725">
            <w:pPr>
              <w:widowControl/>
              <w:spacing w:line="0" w:lineRule="atLeast"/>
              <w:jc w:val="center"/>
              <w:rPr>
                <w:rFonts w:hint="eastAsia" w:ascii="宋体" w:hAnsi="宋体" w:cs="仿宋"/>
                <w:b/>
                <w:bCs/>
                <w:color w:val="auto"/>
                <w:kern w:val="0"/>
                <w:szCs w:val="21"/>
                <w:lang w:val="en-US" w:eastAsia="zh-CN"/>
              </w:rPr>
            </w:pPr>
          </w:p>
        </w:tc>
        <w:tc>
          <w:tcPr>
            <w:tcW w:w="300" w:type="pct"/>
            <w:noWrap w:val="0"/>
            <w:vAlign w:val="center"/>
          </w:tcPr>
          <w:p w14:paraId="496E873E">
            <w:pPr>
              <w:widowControl/>
              <w:spacing w:line="0" w:lineRule="atLeast"/>
              <w:jc w:val="center"/>
              <w:rPr>
                <w:rFonts w:hint="eastAsia" w:ascii="宋体" w:hAnsi="宋体" w:cs="仿宋"/>
                <w:b/>
                <w:bCs/>
                <w:color w:val="auto"/>
                <w:kern w:val="0"/>
                <w:szCs w:val="21"/>
                <w:lang w:val="en-US" w:eastAsia="zh-CN"/>
              </w:rPr>
            </w:pPr>
          </w:p>
        </w:tc>
        <w:tc>
          <w:tcPr>
            <w:tcW w:w="296" w:type="pct"/>
            <w:noWrap w:val="0"/>
            <w:vAlign w:val="center"/>
          </w:tcPr>
          <w:p w14:paraId="646434D9">
            <w:pPr>
              <w:widowControl/>
              <w:spacing w:line="0" w:lineRule="atLeast"/>
              <w:jc w:val="center"/>
              <w:rPr>
                <w:rFonts w:hint="eastAsia" w:ascii="宋体" w:hAnsi="宋体" w:cs="仿宋"/>
                <w:b/>
                <w:bCs/>
                <w:color w:val="auto"/>
                <w:kern w:val="0"/>
                <w:szCs w:val="21"/>
                <w:lang w:val="en-US" w:eastAsia="zh-CN"/>
              </w:rPr>
            </w:pPr>
          </w:p>
        </w:tc>
        <w:tc>
          <w:tcPr>
            <w:tcW w:w="295" w:type="pct"/>
            <w:noWrap w:val="0"/>
            <w:vAlign w:val="center"/>
          </w:tcPr>
          <w:p w14:paraId="29B74267">
            <w:pPr>
              <w:widowControl/>
              <w:spacing w:line="0" w:lineRule="atLeast"/>
              <w:jc w:val="center"/>
              <w:rPr>
                <w:rFonts w:hint="default" w:ascii="宋体" w:hAnsi="宋体" w:cs="仿宋"/>
                <w:b/>
                <w:bCs/>
                <w:color w:val="auto"/>
                <w:kern w:val="0"/>
                <w:szCs w:val="21"/>
                <w:lang w:val="en-US" w:eastAsia="zh-CN"/>
              </w:rPr>
            </w:pPr>
            <w:r>
              <w:rPr>
                <w:rFonts w:hint="eastAsia" w:ascii="宋体" w:hAnsi="宋体" w:cs="仿宋"/>
                <w:b/>
                <w:bCs/>
                <w:color w:val="auto"/>
                <w:kern w:val="0"/>
                <w:szCs w:val="21"/>
                <w:lang w:val="en-US" w:eastAsia="zh-CN"/>
              </w:rPr>
              <w:t>1周</w:t>
            </w:r>
          </w:p>
        </w:tc>
        <w:tc>
          <w:tcPr>
            <w:tcW w:w="338" w:type="pct"/>
            <w:vMerge w:val="continue"/>
            <w:noWrap w:val="0"/>
            <w:vAlign w:val="center"/>
          </w:tcPr>
          <w:p w14:paraId="12B9C0A7">
            <w:pPr>
              <w:widowControl/>
              <w:spacing w:line="0" w:lineRule="atLeast"/>
              <w:jc w:val="center"/>
              <w:rPr>
                <w:rFonts w:hint="eastAsia" w:ascii="宋体" w:hAnsi="宋体" w:cs="仿宋"/>
                <w:b/>
                <w:bCs/>
                <w:color w:val="00B0F0"/>
                <w:kern w:val="0"/>
                <w:szCs w:val="21"/>
                <w:lang w:val="en-US" w:eastAsia="zh-CN"/>
              </w:rPr>
            </w:pPr>
          </w:p>
        </w:tc>
      </w:tr>
      <w:tr w14:paraId="3CD7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09" w:type="pct"/>
            <w:gridSpan w:val="5"/>
            <w:noWrap w:val="0"/>
            <w:vAlign w:val="center"/>
          </w:tcPr>
          <w:p w14:paraId="64973E71">
            <w:pPr>
              <w:widowControl/>
              <w:spacing w:line="0" w:lineRule="atLeast"/>
              <w:jc w:val="center"/>
              <w:rPr>
                <w:rFonts w:ascii="宋体" w:hAnsi="宋体" w:cs="宋体"/>
                <w:b/>
                <w:bCs/>
                <w:color w:val="auto"/>
                <w:kern w:val="0"/>
                <w:szCs w:val="21"/>
              </w:rPr>
            </w:pPr>
            <w:r>
              <w:rPr>
                <w:rFonts w:hint="eastAsia" w:ascii="宋体" w:hAnsi="宋体" w:cs="宋体"/>
                <w:b/>
                <w:color w:val="auto"/>
                <w:kern w:val="0"/>
                <w:szCs w:val="21"/>
              </w:rPr>
              <w:t>合</w:t>
            </w:r>
            <w:r>
              <w:rPr>
                <w:rFonts w:ascii="宋体" w:hAnsi="宋体" w:cs="宋体"/>
                <w:b/>
                <w:color w:val="auto"/>
                <w:kern w:val="0"/>
                <w:szCs w:val="21"/>
              </w:rPr>
              <w:t>计</w:t>
            </w:r>
          </w:p>
        </w:tc>
        <w:tc>
          <w:tcPr>
            <w:tcW w:w="351" w:type="pct"/>
            <w:noWrap w:val="0"/>
            <w:vAlign w:val="center"/>
          </w:tcPr>
          <w:p w14:paraId="24D2574C">
            <w:pPr>
              <w:widowControl/>
              <w:spacing w:line="0" w:lineRule="atLeast"/>
              <w:jc w:val="right"/>
              <w:textAlignment w:val="center"/>
              <w:rPr>
                <w:rFonts w:hint="default" w:ascii="宋体" w:hAnsi="宋体" w:eastAsia="宋体" w:cs="仿宋"/>
                <w:b/>
                <w:bCs/>
                <w:color w:val="auto"/>
                <w:kern w:val="0"/>
                <w:szCs w:val="21"/>
                <w:lang w:val="en-US" w:eastAsia="zh-CN"/>
              </w:rPr>
            </w:pPr>
            <w:r>
              <w:rPr>
                <w:rFonts w:hint="eastAsia" w:ascii="宋体" w:hAnsi="宋体" w:cs="宋体"/>
                <w:b/>
                <w:bCs/>
                <w:color w:val="auto"/>
                <w:kern w:val="0"/>
                <w:sz w:val="22"/>
                <w:szCs w:val="22"/>
                <w:lang w:val="en-US" w:eastAsia="zh-CN" w:bidi="ar"/>
              </w:rPr>
              <w:t>3300</w:t>
            </w:r>
          </w:p>
        </w:tc>
        <w:tc>
          <w:tcPr>
            <w:tcW w:w="388" w:type="pct"/>
            <w:noWrap w:val="0"/>
            <w:vAlign w:val="center"/>
          </w:tcPr>
          <w:p w14:paraId="38D81AC8">
            <w:pPr>
              <w:widowControl/>
              <w:spacing w:line="0" w:lineRule="atLeast"/>
              <w:jc w:val="center"/>
              <w:textAlignment w:val="center"/>
              <w:rPr>
                <w:rFonts w:hint="default" w:ascii="宋体" w:hAnsi="宋体" w:eastAsia="宋体" w:cs="仿宋"/>
                <w:b/>
                <w:bCs/>
                <w:color w:val="auto"/>
                <w:kern w:val="0"/>
                <w:szCs w:val="21"/>
                <w:lang w:val="en-US" w:eastAsia="zh-CN"/>
              </w:rPr>
            </w:pPr>
            <w:r>
              <w:rPr>
                <w:rFonts w:hint="eastAsia" w:ascii="宋体" w:hAnsi="宋体" w:cs="宋体"/>
                <w:b/>
                <w:bCs/>
                <w:color w:val="auto"/>
                <w:kern w:val="0"/>
                <w:sz w:val="22"/>
                <w:szCs w:val="22"/>
                <w:lang w:bidi="ar"/>
              </w:rPr>
              <w:t>1</w:t>
            </w:r>
            <w:r>
              <w:rPr>
                <w:rFonts w:hint="eastAsia" w:ascii="宋体" w:hAnsi="宋体" w:cs="宋体"/>
                <w:b/>
                <w:bCs/>
                <w:color w:val="auto"/>
                <w:kern w:val="0"/>
                <w:sz w:val="22"/>
                <w:szCs w:val="22"/>
                <w:lang w:val="en-US" w:eastAsia="zh-CN" w:bidi="ar"/>
              </w:rPr>
              <w:t>80</w:t>
            </w:r>
          </w:p>
        </w:tc>
        <w:tc>
          <w:tcPr>
            <w:tcW w:w="320" w:type="pct"/>
            <w:noWrap w:val="0"/>
            <w:vAlign w:val="center"/>
          </w:tcPr>
          <w:p w14:paraId="0632BB45">
            <w:pPr>
              <w:widowControl/>
              <w:spacing w:line="0"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30</w:t>
            </w:r>
          </w:p>
        </w:tc>
        <w:tc>
          <w:tcPr>
            <w:tcW w:w="306" w:type="pct"/>
            <w:noWrap w:val="0"/>
            <w:vAlign w:val="center"/>
          </w:tcPr>
          <w:p w14:paraId="71000DC9">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eastAsia="宋体" w:cs="宋体"/>
                <w:b/>
                <w:bCs/>
                <w:color w:val="auto"/>
                <w:szCs w:val="21"/>
                <w:lang w:val="en-US" w:eastAsia="zh-CN"/>
              </w:rPr>
              <w:t>30</w:t>
            </w:r>
          </w:p>
        </w:tc>
        <w:tc>
          <w:tcPr>
            <w:tcW w:w="290" w:type="pct"/>
            <w:noWrap w:val="0"/>
            <w:vAlign w:val="center"/>
          </w:tcPr>
          <w:p w14:paraId="41C24F3C">
            <w:pPr>
              <w:widowControl/>
              <w:spacing w:line="0" w:lineRule="atLeas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300" w:type="pct"/>
            <w:noWrap w:val="0"/>
            <w:vAlign w:val="center"/>
          </w:tcPr>
          <w:p w14:paraId="4C2F1E53">
            <w:pPr>
              <w:widowControl/>
              <w:spacing w:line="0" w:lineRule="atLeas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296" w:type="pct"/>
            <w:noWrap w:val="0"/>
            <w:vAlign w:val="center"/>
          </w:tcPr>
          <w:p w14:paraId="2FCBCA4B">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val="en-US" w:eastAsia="zh-CN"/>
              </w:rPr>
              <w:t>30</w:t>
            </w:r>
          </w:p>
        </w:tc>
        <w:tc>
          <w:tcPr>
            <w:tcW w:w="295" w:type="pct"/>
            <w:noWrap w:val="0"/>
            <w:vAlign w:val="center"/>
          </w:tcPr>
          <w:p w14:paraId="0AFEDF93">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val="en-US" w:eastAsia="zh-CN"/>
              </w:rPr>
              <w:t>30</w:t>
            </w:r>
          </w:p>
        </w:tc>
        <w:tc>
          <w:tcPr>
            <w:tcW w:w="338" w:type="pct"/>
            <w:noWrap w:val="0"/>
            <w:vAlign w:val="center"/>
          </w:tcPr>
          <w:p w14:paraId="08909F35">
            <w:pPr>
              <w:widowControl/>
              <w:spacing w:line="0" w:lineRule="atLeast"/>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100%</w:t>
            </w:r>
          </w:p>
        </w:tc>
      </w:tr>
    </w:tbl>
    <w:p w14:paraId="481E84A4">
      <w:pPr>
        <w:widowControl w:val="0"/>
        <w:numPr>
          <w:ilvl w:val="0"/>
          <w:numId w:val="0"/>
        </w:numPr>
        <w:spacing w:line="400" w:lineRule="exact"/>
        <w:jc w:val="both"/>
        <w:rPr>
          <w:rFonts w:hint="eastAsia" w:ascii="宋体" w:hAnsi="宋体" w:eastAsia="宋体" w:cs="仿宋"/>
          <w:b/>
          <w:sz w:val="24"/>
        </w:rPr>
      </w:pPr>
    </w:p>
    <w:p w14:paraId="2322B952">
      <w:pPr>
        <w:widowControl w:val="0"/>
        <w:numPr>
          <w:ilvl w:val="0"/>
          <w:numId w:val="0"/>
        </w:numPr>
        <w:spacing w:line="400" w:lineRule="exact"/>
        <w:jc w:val="both"/>
        <w:rPr>
          <w:rFonts w:hint="eastAsia" w:ascii="宋体" w:hAnsi="宋体" w:eastAsia="宋体" w:cs="仿宋"/>
          <w:b/>
          <w:sz w:val="24"/>
        </w:rPr>
      </w:pPr>
    </w:p>
    <w:p w14:paraId="14785FEE">
      <w:pPr>
        <w:spacing w:line="400" w:lineRule="exact"/>
        <w:rPr>
          <w:rFonts w:ascii="宋体" w:hAnsi="宋体" w:eastAsia="宋体" w:cs="仿宋"/>
          <w:b/>
          <w:sz w:val="24"/>
        </w:rPr>
      </w:pPr>
      <w:r>
        <w:rPr>
          <w:rFonts w:hint="eastAsia" w:ascii="宋体" w:hAnsi="宋体" w:eastAsia="宋体" w:cs="仿宋"/>
          <w:b/>
          <w:sz w:val="24"/>
        </w:rPr>
        <w:t>八、实施保障</w:t>
      </w:r>
    </w:p>
    <w:p w14:paraId="57DFF0E1">
      <w:pPr>
        <w:spacing w:line="400" w:lineRule="exact"/>
        <w:ind w:left="482"/>
        <w:rPr>
          <w:rFonts w:ascii="宋体" w:hAnsi="宋体" w:eastAsia="宋体" w:cs="仿宋"/>
          <w:b/>
          <w:sz w:val="24"/>
        </w:rPr>
      </w:pPr>
      <w:r>
        <w:rPr>
          <w:rFonts w:hint="eastAsia" w:ascii="宋体" w:hAnsi="宋体" w:eastAsia="宋体" w:cs="仿宋"/>
          <w:b/>
          <w:sz w:val="24"/>
        </w:rPr>
        <w:t>（一）师资条件</w:t>
      </w:r>
    </w:p>
    <w:p w14:paraId="79358CFF">
      <w:pPr>
        <w:spacing w:line="400" w:lineRule="exact"/>
        <w:ind w:firstLine="480" w:firstLineChars="200"/>
        <w:rPr>
          <w:rFonts w:ascii="宋体" w:hAnsi="宋体" w:eastAsia="宋体" w:cs="仿宋"/>
          <w:sz w:val="24"/>
        </w:rPr>
      </w:pPr>
      <w:r>
        <w:rPr>
          <w:rFonts w:hint="eastAsia" w:ascii="宋体" w:hAnsi="宋体" w:eastAsia="宋体" w:cs="仿宋"/>
          <w:sz w:val="24"/>
        </w:rPr>
        <w:t>1.师德师风</w:t>
      </w:r>
    </w:p>
    <w:p w14:paraId="45AF31A2">
      <w:pPr>
        <w:spacing w:line="400" w:lineRule="exact"/>
        <w:ind w:firstLine="480" w:firstLineChars="200"/>
        <w:rPr>
          <w:rFonts w:ascii="宋体" w:hAnsi="宋体" w:eastAsia="宋体" w:cs="仿宋"/>
          <w:sz w:val="24"/>
        </w:rPr>
      </w:pPr>
      <w:r>
        <w:rPr>
          <w:rFonts w:hint="eastAsia" w:ascii="宋体" w:hAnsi="宋体" w:eastAsia="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14:paraId="4A5149F9">
      <w:pPr>
        <w:spacing w:line="400" w:lineRule="exact"/>
        <w:ind w:firstLine="480" w:firstLineChars="200"/>
        <w:rPr>
          <w:rFonts w:ascii="宋体" w:hAnsi="宋体" w:eastAsia="宋体" w:cs="仿宋"/>
          <w:sz w:val="24"/>
        </w:rPr>
      </w:pPr>
      <w:r>
        <w:rPr>
          <w:rFonts w:hint="eastAsia" w:ascii="宋体" w:hAnsi="宋体" w:eastAsia="宋体" w:cs="仿宋"/>
          <w:sz w:val="24"/>
        </w:rPr>
        <w:t>2.专业能力</w:t>
      </w:r>
    </w:p>
    <w:p w14:paraId="152068E3">
      <w:pPr>
        <w:spacing w:line="400" w:lineRule="exact"/>
        <w:ind w:firstLine="480" w:firstLineChars="200"/>
        <w:rPr>
          <w:rFonts w:ascii="宋体" w:hAnsi="宋体" w:eastAsia="宋体" w:cs="仿宋"/>
          <w:sz w:val="24"/>
        </w:rPr>
      </w:pPr>
      <w:r>
        <w:rPr>
          <w:rFonts w:hint="eastAsia" w:ascii="宋体" w:hAnsi="宋体" w:eastAsia="宋体" w:cs="仿宋"/>
          <w:sz w:val="24"/>
        </w:rPr>
        <w:t>（1）专业带头人备高级讲师</w:t>
      </w:r>
      <w:r>
        <w:rPr>
          <w:rFonts w:ascii="宋体" w:hAnsi="宋体" w:eastAsia="宋体" w:cs="仿宋"/>
          <w:sz w:val="24"/>
        </w:rPr>
        <w:t>及以上职称</w:t>
      </w:r>
      <w:r>
        <w:rPr>
          <w:rFonts w:hint="eastAsia" w:ascii="宋体" w:hAnsi="宋体" w:eastAsia="宋体" w:cs="仿宋"/>
          <w:sz w:val="24"/>
        </w:rPr>
        <w:t>和较高的职业技能等级证书,拥有旅游行业的专业视野和实践经验，具有专业前沿知识和先进教育理念，教学水平高、教学管理强，在本区域或本专业领域具有一定的影响力。能够较好地把握相关行业、专业发展态势，了解行业企业对本专业人才的实际需求，潜心课程教学改革，带领教学团队制订高水平的“实施性人才培养方案”，有力推进专业建设、课程建设、校企合作、实训基地建设，提高人才培养质量。</w:t>
      </w:r>
    </w:p>
    <w:p w14:paraId="7578658E">
      <w:pPr>
        <w:spacing w:line="400" w:lineRule="exact"/>
        <w:ind w:firstLine="480" w:firstLineChars="200"/>
        <w:rPr>
          <w:rFonts w:ascii="宋体" w:hAnsi="宋体" w:eastAsia="宋体" w:cs="仿宋"/>
          <w:sz w:val="24"/>
        </w:rPr>
      </w:pPr>
      <w:r>
        <w:rPr>
          <w:rFonts w:hint="eastAsia" w:ascii="宋体" w:hAnsi="宋体" w:eastAsia="宋体" w:cs="仿宋"/>
          <w:sz w:val="24"/>
        </w:rPr>
        <w:t>（2）公共基础课程学科带头人和专业（技能）课程负责人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7DA8A05B">
      <w:pPr>
        <w:spacing w:line="400" w:lineRule="exact"/>
        <w:ind w:firstLine="480" w:firstLineChars="200"/>
        <w:rPr>
          <w:rFonts w:ascii="宋体" w:hAnsi="宋体" w:eastAsia="宋体" w:cs="仿宋"/>
          <w:sz w:val="24"/>
        </w:rPr>
      </w:pPr>
      <w:r>
        <w:rPr>
          <w:rFonts w:hint="eastAsia" w:ascii="宋体" w:hAnsi="宋体" w:eastAsia="宋体" w:cs="仿宋"/>
          <w:sz w:val="24"/>
        </w:rPr>
        <w:t>（3）专任教师具有中等职业学校教师资格证书和与任教学科相符的专业背景，熟悉教育教学规律，对任教课程有较为全面的理解和教学胜任能力；具有一定的教学设计能力、信息化教学能力，能激发学生兴趣，高质量地完成日常教学任务；积极开展课程教学改革和实施，具备一定的课程开发能力。专业专任教师还应具有旅游专业相关职业资格证书或职业技能等级证书，充分了解旅游行业发展动态，熟悉导游服务类各专业岗位，定期下企业参加岗位实践，更好地开展理实一体教学；定期走访旅游企业，关心实习生和毕业生情况。</w:t>
      </w:r>
    </w:p>
    <w:p w14:paraId="27388932">
      <w:pPr>
        <w:spacing w:line="400" w:lineRule="exact"/>
        <w:ind w:firstLine="480" w:firstLineChars="200"/>
        <w:rPr>
          <w:rFonts w:ascii="宋体" w:hAnsi="宋体" w:eastAsia="宋体" w:cs="仿宋"/>
          <w:sz w:val="24"/>
        </w:rPr>
      </w:pPr>
      <w:r>
        <w:rPr>
          <w:rFonts w:hint="eastAsia" w:ascii="宋体" w:hAnsi="宋体" w:eastAsia="宋体" w:cs="仿宋"/>
          <w:sz w:val="24"/>
        </w:rPr>
        <w:t>（4</w:t>
      </w:r>
      <w:r>
        <w:rPr>
          <w:rFonts w:ascii="宋体" w:hAnsi="宋体" w:eastAsia="宋体" w:cs="仿宋"/>
          <w:sz w:val="24"/>
        </w:rPr>
        <w:t>）</w:t>
      </w:r>
      <w:r>
        <w:rPr>
          <w:rFonts w:hint="eastAsia" w:ascii="宋体" w:hAnsi="宋体" w:eastAsia="宋体" w:cs="仿宋"/>
          <w:sz w:val="24"/>
        </w:rPr>
        <w:t>“双师型”教师取得相关的职业资格或非教师系列的专业技术职称。兼职教师经过教学能力专项培训，并取得合格证书。</w:t>
      </w:r>
    </w:p>
    <w:p w14:paraId="1EF4CA12">
      <w:pPr>
        <w:spacing w:line="400" w:lineRule="exact"/>
        <w:ind w:firstLine="480" w:firstLineChars="200"/>
        <w:rPr>
          <w:rFonts w:ascii="宋体" w:hAnsi="宋体" w:eastAsia="宋体" w:cs="仿宋"/>
          <w:sz w:val="24"/>
        </w:rPr>
      </w:pPr>
      <w:r>
        <w:rPr>
          <w:rFonts w:hint="eastAsia" w:ascii="宋体" w:hAnsi="宋体" w:eastAsia="宋体" w:cs="仿宋"/>
          <w:sz w:val="24"/>
        </w:rPr>
        <w:t>3.团队建设</w:t>
      </w:r>
    </w:p>
    <w:p w14:paraId="7ABF5C8F">
      <w:pPr>
        <w:spacing w:line="400" w:lineRule="exact"/>
        <w:ind w:firstLine="480" w:firstLineChars="200"/>
        <w:rPr>
          <w:rFonts w:ascii="宋体" w:hAnsi="宋体" w:eastAsia="宋体" w:cs="仿宋"/>
          <w:sz w:val="24"/>
        </w:rPr>
      </w:pPr>
      <w:r>
        <w:rPr>
          <w:rFonts w:ascii="宋体" w:hAnsi="宋体" w:eastAsia="宋体" w:cs="仿宋"/>
          <w:sz w:val="24"/>
        </w:rPr>
        <w:t>专任专业教师与在籍学生的师生比，本科学历、研究生学历、高级职称的比例，专任专业教师高级以上职业</w:t>
      </w:r>
      <w:r>
        <w:rPr>
          <w:rFonts w:hint="eastAsia" w:ascii="宋体" w:hAnsi="宋体" w:eastAsia="宋体" w:cs="仿宋"/>
          <w:sz w:val="24"/>
        </w:rPr>
        <w:t>技能</w:t>
      </w:r>
      <w:r>
        <w:rPr>
          <w:rFonts w:ascii="宋体" w:hAnsi="宋体" w:eastAsia="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4D2A2107">
      <w:pPr>
        <w:spacing w:line="400" w:lineRule="exact"/>
        <w:ind w:left="482"/>
        <w:rPr>
          <w:rFonts w:ascii="宋体" w:hAnsi="宋体" w:eastAsia="宋体" w:cs="仿宋"/>
          <w:b/>
          <w:sz w:val="24"/>
        </w:rPr>
      </w:pPr>
      <w:r>
        <w:rPr>
          <w:rFonts w:hint="eastAsia" w:ascii="宋体" w:hAnsi="宋体" w:eastAsia="宋体" w:cs="仿宋"/>
          <w:b/>
          <w:sz w:val="24"/>
        </w:rPr>
        <w:t>（二）教学设施</w:t>
      </w:r>
    </w:p>
    <w:p w14:paraId="4A05876D">
      <w:pPr>
        <w:spacing w:line="400" w:lineRule="exact"/>
        <w:ind w:firstLine="480" w:firstLineChars="200"/>
        <w:rPr>
          <w:rFonts w:ascii="宋体" w:hAnsi="宋体" w:eastAsia="宋体" w:cs="仿宋"/>
          <w:sz w:val="24"/>
        </w:rPr>
      </w:pPr>
      <w:r>
        <w:rPr>
          <w:rFonts w:hint="eastAsia" w:ascii="宋体" w:hAnsi="宋体" w:eastAsia="宋体" w:cs="仿宋"/>
          <w:sz w:val="24"/>
        </w:rPr>
        <w:t>1.专业教室</w:t>
      </w:r>
    </w:p>
    <w:p w14:paraId="72FBC01C">
      <w:pPr>
        <w:spacing w:line="400" w:lineRule="exact"/>
        <w:ind w:firstLine="480" w:firstLineChars="200"/>
        <w:rPr>
          <w:rFonts w:ascii="宋体" w:hAnsi="宋体" w:eastAsia="宋体" w:cs="仿宋"/>
          <w:sz w:val="24"/>
        </w:rPr>
      </w:pPr>
      <w:r>
        <w:rPr>
          <w:rFonts w:hint="eastAsia" w:ascii="宋体" w:hAnsi="宋体" w:eastAsia="宋体" w:cs="仿宋"/>
          <w:sz w:val="24"/>
        </w:rPr>
        <w:t>专业教室符合国家、省关于中等职业学校设置和旅游专业建设的相关标准要求和具体规定，配备符合要求的安全应急装置和通道；建有智能化教学支持环境，满足信息化教学的必备条件；具有体现旅游行业特征、专业特点、职业精神的文化布置。</w:t>
      </w:r>
    </w:p>
    <w:p w14:paraId="55C52F4B">
      <w:pPr>
        <w:spacing w:line="400" w:lineRule="exact"/>
        <w:ind w:firstLine="480" w:firstLineChars="200"/>
        <w:rPr>
          <w:rFonts w:ascii="宋体" w:hAnsi="宋体" w:eastAsia="宋体" w:cs="仿宋"/>
          <w:sz w:val="24"/>
        </w:rPr>
      </w:pPr>
      <w:r>
        <w:rPr>
          <w:rFonts w:hint="eastAsia" w:ascii="宋体" w:hAnsi="宋体" w:eastAsia="宋体" w:cs="仿宋"/>
          <w:sz w:val="24"/>
        </w:rPr>
        <w:t>2.实训实习基本条件</w:t>
      </w:r>
    </w:p>
    <w:p w14:paraId="5E4AF6C0">
      <w:pPr>
        <w:spacing w:line="400" w:lineRule="exact"/>
        <w:ind w:firstLine="480" w:firstLineChars="200"/>
        <w:rPr>
          <w:rFonts w:ascii="宋体" w:hAnsi="宋体" w:eastAsia="宋体" w:cs="仿宋"/>
          <w:sz w:val="24"/>
        </w:rPr>
      </w:pPr>
      <w:r>
        <w:rPr>
          <w:rFonts w:hint="eastAsia" w:ascii="宋体" w:hAnsi="宋体" w:eastAsia="宋体" w:cs="仿宋"/>
          <w:sz w:val="24"/>
        </w:rPr>
        <w:t>（1）校内实训实习基本条件</w:t>
      </w:r>
    </w:p>
    <w:p w14:paraId="66325329">
      <w:pPr>
        <w:spacing w:line="400" w:lineRule="exact"/>
        <w:ind w:firstLine="480" w:firstLineChars="200"/>
        <w:rPr>
          <w:rFonts w:ascii="宋体" w:hAnsi="宋体" w:eastAsia="宋体" w:cs="仿宋"/>
          <w:sz w:val="24"/>
        </w:rPr>
      </w:pPr>
      <w:r>
        <w:rPr>
          <w:rFonts w:hint="eastAsia" w:ascii="宋体" w:hAnsi="宋体" w:eastAsia="宋体" w:cs="仿宋"/>
          <w:sz w:val="24"/>
        </w:rPr>
        <w:t>根据本专业人才培养目标的要求及课程设置的需要，按每班35名学生为基准，校内实训室配置如下：</w:t>
      </w:r>
    </w:p>
    <w:tbl>
      <w:tblPr>
        <w:tblStyle w:val="10"/>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905"/>
        <w:gridCol w:w="1404"/>
        <w:gridCol w:w="2887"/>
      </w:tblGrid>
      <w:tr w14:paraId="4CFE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Align w:val="center"/>
          </w:tcPr>
          <w:p w14:paraId="14AF89BF">
            <w:pPr>
              <w:widowControl/>
              <w:spacing w:line="0" w:lineRule="atLeast"/>
              <w:jc w:val="center"/>
              <w:rPr>
                <w:rFonts w:ascii="宋体" w:hAnsi="宋体" w:eastAsia="宋体" w:cs="仿宋"/>
                <w:b/>
                <w:szCs w:val="21"/>
              </w:rPr>
            </w:pPr>
            <w:r>
              <w:rPr>
                <w:rFonts w:hint="eastAsia" w:ascii="宋体" w:hAnsi="宋体" w:eastAsia="宋体" w:cs="仿宋"/>
                <w:b/>
                <w:szCs w:val="21"/>
              </w:rPr>
              <w:t>实训室名称</w:t>
            </w:r>
          </w:p>
        </w:tc>
        <w:tc>
          <w:tcPr>
            <w:tcW w:w="1432" w:type="pct"/>
            <w:vAlign w:val="center"/>
          </w:tcPr>
          <w:p w14:paraId="4594B82B">
            <w:pPr>
              <w:spacing w:line="0" w:lineRule="atLeast"/>
              <w:jc w:val="center"/>
              <w:rPr>
                <w:rFonts w:ascii="宋体" w:hAnsi="宋体" w:eastAsia="宋体" w:cs="仿宋"/>
                <w:b/>
                <w:szCs w:val="21"/>
              </w:rPr>
            </w:pPr>
            <w:r>
              <w:rPr>
                <w:rFonts w:hint="eastAsia" w:ascii="宋体" w:hAnsi="宋体" w:eastAsia="宋体" w:cs="仿宋"/>
                <w:b/>
                <w:szCs w:val="21"/>
              </w:rPr>
              <w:t>主要设备名称</w:t>
            </w:r>
          </w:p>
        </w:tc>
        <w:tc>
          <w:tcPr>
            <w:tcW w:w="692" w:type="pct"/>
            <w:vAlign w:val="center"/>
          </w:tcPr>
          <w:p w14:paraId="3C0C0D2B">
            <w:pPr>
              <w:spacing w:line="0" w:lineRule="atLeast"/>
              <w:jc w:val="center"/>
              <w:rPr>
                <w:rFonts w:ascii="宋体" w:hAnsi="宋体" w:eastAsia="宋体" w:cs="仿宋"/>
                <w:b/>
                <w:szCs w:val="21"/>
              </w:rPr>
            </w:pPr>
            <w:r>
              <w:rPr>
                <w:rFonts w:hint="eastAsia" w:ascii="宋体" w:hAnsi="宋体" w:eastAsia="宋体" w:cs="仿宋"/>
                <w:b/>
                <w:szCs w:val="21"/>
              </w:rPr>
              <w:t>数量</w:t>
            </w:r>
          </w:p>
          <w:p w14:paraId="0FEA188A">
            <w:pPr>
              <w:spacing w:line="0" w:lineRule="atLeast"/>
              <w:jc w:val="center"/>
              <w:rPr>
                <w:rFonts w:ascii="宋体" w:hAnsi="宋体" w:eastAsia="宋体" w:cs="仿宋"/>
                <w:b/>
                <w:szCs w:val="21"/>
              </w:rPr>
            </w:pPr>
            <w:r>
              <w:rPr>
                <w:rFonts w:hint="eastAsia" w:ascii="宋体" w:hAnsi="宋体" w:eastAsia="宋体" w:cs="仿宋"/>
                <w:b/>
                <w:szCs w:val="21"/>
              </w:rPr>
              <w:t>（台/套）</w:t>
            </w:r>
          </w:p>
        </w:tc>
        <w:tc>
          <w:tcPr>
            <w:tcW w:w="1423" w:type="pct"/>
            <w:vAlign w:val="center"/>
          </w:tcPr>
          <w:p w14:paraId="289CF2C4">
            <w:pPr>
              <w:widowControl/>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规格和技术的特殊要求</w:t>
            </w:r>
          </w:p>
        </w:tc>
      </w:tr>
      <w:tr w14:paraId="2969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14:paraId="51CF7C05">
            <w:pPr>
              <w:spacing w:line="0" w:lineRule="atLeast"/>
              <w:jc w:val="center"/>
              <w:rPr>
                <w:rFonts w:ascii="宋体" w:hAnsi="宋体" w:eastAsia="宋体" w:cs="Arial"/>
                <w:szCs w:val="21"/>
              </w:rPr>
            </w:pPr>
            <w:r>
              <w:rPr>
                <w:rFonts w:hint="eastAsia" w:ascii="宋体" w:hAnsi="宋体" w:eastAsia="宋体" w:cs="Arial"/>
                <w:szCs w:val="21"/>
              </w:rPr>
              <w:t>接待礼仪实训室</w:t>
            </w:r>
          </w:p>
        </w:tc>
        <w:tc>
          <w:tcPr>
            <w:tcW w:w="1432" w:type="pct"/>
            <w:vAlign w:val="center"/>
          </w:tcPr>
          <w:p w14:paraId="0CB5CE7E">
            <w:pPr>
              <w:spacing w:line="0" w:lineRule="atLeast"/>
              <w:rPr>
                <w:rFonts w:ascii="宋体" w:hAnsi="宋体" w:eastAsia="宋体" w:cs="仿宋"/>
                <w:szCs w:val="21"/>
              </w:rPr>
            </w:pPr>
            <w:r>
              <w:rPr>
                <w:rFonts w:hint="eastAsia" w:ascii="宋体" w:hAnsi="宋体" w:eastAsia="宋体" w:cs="仿宋"/>
                <w:szCs w:val="21"/>
              </w:rPr>
              <w:t>扶杆把手</w:t>
            </w:r>
          </w:p>
        </w:tc>
        <w:tc>
          <w:tcPr>
            <w:tcW w:w="692" w:type="pct"/>
            <w:vAlign w:val="center"/>
          </w:tcPr>
          <w:p w14:paraId="6F86044A">
            <w:pPr>
              <w:spacing w:line="0" w:lineRule="atLeast"/>
              <w:jc w:val="center"/>
              <w:rPr>
                <w:rFonts w:ascii="宋体" w:hAnsi="宋体" w:eastAsia="宋体" w:cs="仿宋"/>
                <w:szCs w:val="21"/>
              </w:rPr>
            </w:pPr>
            <w:r>
              <w:rPr>
                <w:rFonts w:hint="eastAsia" w:ascii="宋体" w:hAnsi="宋体" w:eastAsia="宋体" w:cs="仿宋"/>
                <w:szCs w:val="21"/>
              </w:rPr>
              <w:t>6</w:t>
            </w:r>
          </w:p>
        </w:tc>
        <w:tc>
          <w:tcPr>
            <w:tcW w:w="1423" w:type="pct"/>
            <w:vAlign w:val="center"/>
          </w:tcPr>
          <w:p w14:paraId="36A253C5">
            <w:pPr>
              <w:spacing w:line="0" w:lineRule="atLeast"/>
              <w:rPr>
                <w:rFonts w:ascii="宋体" w:hAnsi="宋体" w:eastAsia="宋体" w:cs="Arial"/>
                <w:szCs w:val="21"/>
              </w:rPr>
            </w:pPr>
            <w:r>
              <w:rPr>
                <w:rFonts w:hint="eastAsia" w:ascii="宋体" w:hAnsi="宋体" w:eastAsia="宋体" w:cs="仿宋"/>
                <w:szCs w:val="21"/>
              </w:rPr>
              <w:t>5m长（直径5mm,嵌22mm锰钢）</w:t>
            </w:r>
          </w:p>
        </w:tc>
      </w:tr>
      <w:tr w14:paraId="2C34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29AB427">
            <w:pPr>
              <w:spacing w:line="0" w:lineRule="atLeast"/>
              <w:jc w:val="center"/>
              <w:rPr>
                <w:rFonts w:ascii="宋体" w:hAnsi="宋体" w:eastAsia="宋体" w:cs="Arial"/>
                <w:szCs w:val="21"/>
              </w:rPr>
            </w:pPr>
          </w:p>
        </w:tc>
        <w:tc>
          <w:tcPr>
            <w:tcW w:w="1432" w:type="pct"/>
            <w:vAlign w:val="center"/>
          </w:tcPr>
          <w:p w14:paraId="168CB24E">
            <w:pPr>
              <w:spacing w:line="0" w:lineRule="atLeast"/>
              <w:rPr>
                <w:rFonts w:ascii="宋体" w:hAnsi="宋体" w:eastAsia="宋体" w:cs="仿宋"/>
                <w:szCs w:val="21"/>
              </w:rPr>
            </w:pPr>
            <w:r>
              <w:rPr>
                <w:rFonts w:hint="eastAsia" w:ascii="宋体" w:hAnsi="宋体" w:eastAsia="宋体" w:cs="仿宋"/>
                <w:szCs w:val="21"/>
              </w:rPr>
              <w:t>多媒体投影仪</w:t>
            </w:r>
          </w:p>
        </w:tc>
        <w:tc>
          <w:tcPr>
            <w:tcW w:w="692" w:type="pct"/>
            <w:vAlign w:val="center"/>
          </w:tcPr>
          <w:p w14:paraId="1AE32965">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171E2466">
            <w:pPr>
              <w:spacing w:line="0" w:lineRule="atLeast"/>
              <w:rPr>
                <w:rFonts w:ascii="宋体" w:hAnsi="宋体" w:eastAsia="宋体" w:cs="Arial"/>
                <w:szCs w:val="21"/>
              </w:rPr>
            </w:pPr>
            <w:r>
              <w:rPr>
                <w:rFonts w:hint="eastAsia" w:ascii="宋体" w:hAnsi="宋体" w:eastAsia="宋体" w:cs="仿宋"/>
                <w:szCs w:val="21"/>
              </w:rPr>
              <w:t>带高清接口</w:t>
            </w:r>
          </w:p>
        </w:tc>
      </w:tr>
      <w:tr w14:paraId="2B7F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494A4C6B">
            <w:pPr>
              <w:spacing w:line="0" w:lineRule="atLeast"/>
              <w:jc w:val="center"/>
              <w:rPr>
                <w:rFonts w:ascii="宋体" w:hAnsi="宋体" w:eastAsia="宋体" w:cs="Arial"/>
                <w:szCs w:val="21"/>
              </w:rPr>
            </w:pPr>
          </w:p>
        </w:tc>
        <w:tc>
          <w:tcPr>
            <w:tcW w:w="1432" w:type="pct"/>
            <w:vAlign w:val="center"/>
          </w:tcPr>
          <w:p w14:paraId="44354131">
            <w:pPr>
              <w:spacing w:line="0" w:lineRule="atLeast"/>
              <w:rPr>
                <w:rFonts w:ascii="宋体" w:hAnsi="宋体" w:eastAsia="宋体" w:cs="仿宋"/>
                <w:szCs w:val="21"/>
              </w:rPr>
            </w:pPr>
            <w:r>
              <w:rPr>
                <w:rFonts w:hint="eastAsia" w:ascii="宋体" w:hAnsi="宋体" w:eastAsia="宋体" w:cs="仿宋"/>
                <w:szCs w:val="21"/>
              </w:rPr>
              <w:t>镜面墙</w:t>
            </w:r>
          </w:p>
        </w:tc>
        <w:tc>
          <w:tcPr>
            <w:tcW w:w="692" w:type="pct"/>
            <w:vAlign w:val="center"/>
          </w:tcPr>
          <w:p w14:paraId="11170293">
            <w:pPr>
              <w:spacing w:line="0" w:lineRule="atLeast"/>
              <w:jc w:val="center"/>
              <w:rPr>
                <w:rFonts w:ascii="宋体" w:hAnsi="宋体" w:eastAsia="宋体" w:cs="仿宋"/>
                <w:szCs w:val="21"/>
              </w:rPr>
            </w:pPr>
            <w:r>
              <w:rPr>
                <w:rFonts w:hint="eastAsia" w:ascii="宋体" w:hAnsi="宋体" w:eastAsia="宋体" w:cs="仿宋"/>
                <w:szCs w:val="21"/>
              </w:rPr>
              <w:t>16</w:t>
            </w:r>
          </w:p>
        </w:tc>
        <w:tc>
          <w:tcPr>
            <w:tcW w:w="1423" w:type="pct"/>
            <w:vAlign w:val="center"/>
          </w:tcPr>
          <w:p w14:paraId="2AB59A49">
            <w:pPr>
              <w:spacing w:line="0" w:lineRule="atLeast"/>
              <w:rPr>
                <w:rFonts w:ascii="宋体" w:hAnsi="宋体" w:eastAsia="宋体" w:cs="Arial"/>
                <w:szCs w:val="21"/>
              </w:rPr>
            </w:pPr>
            <w:r>
              <w:rPr>
                <w:rFonts w:hint="eastAsia" w:ascii="宋体" w:hAnsi="宋体" w:eastAsia="宋体" w:cs="仿宋"/>
                <w:szCs w:val="21"/>
              </w:rPr>
              <w:t>1800mm（高）</w:t>
            </w:r>
            <w:r>
              <w:rPr>
                <w:rFonts w:ascii="Arial" w:hAnsi="Arial" w:eastAsia="宋体" w:cs="Arial"/>
                <w:szCs w:val="21"/>
              </w:rPr>
              <w:t>×</w:t>
            </w:r>
            <w:r>
              <w:rPr>
                <w:rFonts w:hint="eastAsia" w:ascii="宋体" w:hAnsi="宋体" w:eastAsia="宋体" w:cs="仿宋"/>
                <w:szCs w:val="21"/>
              </w:rPr>
              <w:t>5mm（厚），整面拼接</w:t>
            </w:r>
          </w:p>
        </w:tc>
      </w:tr>
      <w:tr w14:paraId="10E5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535DC2F">
            <w:pPr>
              <w:spacing w:line="0" w:lineRule="atLeast"/>
              <w:jc w:val="center"/>
              <w:rPr>
                <w:rFonts w:ascii="宋体" w:hAnsi="宋体" w:eastAsia="宋体" w:cs="Arial"/>
                <w:szCs w:val="21"/>
              </w:rPr>
            </w:pPr>
          </w:p>
        </w:tc>
        <w:tc>
          <w:tcPr>
            <w:tcW w:w="1432" w:type="pct"/>
            <w:vAlign w:val="center"/>
          </w:tcPr>
          <w:p w14:paraId="03770449">
            <w:pPr>
              <w:spacing w:line="0" w:lineRule="atLeast"/>
              <w:rPr>
                <w:rFonts w:ascii="宋体" w:hAnsi="宋体" w:eastAsia="宋体" w:cs="仿宋"/>
                <w:szCs w:val="21"/>
              </w:rPr>
            </w:pPr>
            <w:r>
              <w:rPr>
                <w:rFonts w:hint="eastAsia" w:ascii="宋体" w:hAnsi="宋体" w:eastAsia="宋体" w:cs="仿宋"/>
                <w:szCs w:val="21"/>
              </w:rPr>
              <w:t>瑜伽垫</w:t>
            </w:r>
          </w:p>
        </w:tc>
        <w:tc>
          <w:tcPr>
            <w:tcW w:w="692" w:type="pct"/>
            <w:vAlign w:val="center"/>
          </w:tcPr>
          <w:p w14:paraId="3CB64E3F">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14:paraId="3CC792B7">
            <w:pPr>
              <w:spacing w:line="0" w:lineRule="atLeast"/>
              <w:rPr>
                <w:rFonts w:ascii="宋体" w:hAnsi="宋体" w:eastAsia="宋体" w:cs="Arial"/>
                <w:szCs w:val="21"/>
              </w:rPr>
            </w:pPr>
            <w:r>
              <w:rPr>
                <w:rFonts w:hint="eastAsia" w:ascii="宋体" w:hAnsi="宋体" w:eastAsia="宋体" w:cs="仿宋"/>
                <w:szCs w:val="21"/>
              </w:rPr>
              <w:t>1800mm（长）</w:t>
            </w:r>
            <w:r>
              <w:rPr>
                <w:rFonts w:ascii="Arial" w:hAnsi="Arial" w:eastAsia="宋体" w:cs="Arial"/>
                <w:szCs w:val="21"/>
              </w:rPr>
              <w:t>×</w:t>
            </w:r>
            <w:r>
              <w:rPr>
                <w:rFonts w:hint="eastAsia" w:ascii="宋体" w:hAnsi="宋体" w:eastAsia="宋体" w:cs="仿宋"/>
                <w:szCs w:val="21"/>
              </w:rPr>
              <w:t>60mm（宽）</w:t>
            </w:r>
          </w:p>
        </w:tc>
      </w:tr>
      <w:tr w14:paraId="0F0D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4602A7C4">
            <w:pPr>
              <w:spacing w:line="0" w:lineRule="atLeast"/>
              <w:jc w:val="center"/>
              <w:rPr>
                <w:rFonts w:ascii="宋体" w:hAnsi="宋体" w:eastAsia="宋体" w:cs="Arial"/>
                <w:szCs w:val="21"/>
              </w:rPr>
            </w:pPr>
          </w:p>
        </w:tc>
        <w:tc>
          <w:tcPr>
            <w:tcW w:w="1432" w:type="pct"/>
            <w:vAlign w:val="center"/>
          </w:tcPr>
          <w:p w14:paraId="230FD0A8">
            <w:pPr>
              <w:spacing w:line="0" w:lineRule="atLeast"/>
              <w:rPr>
                <w:rFonts w:ascii="宋体" w:hAnsi="宋体" w:eastAsia="宋体" w:cs="仿宋"/>
                <w:szCs w:val="21"/>
              </w:rPr>
            </w:pPr>
            <w:r>
              <w:rPr>
                <w:rFonts w:hint="eastAsia" w:ascii="宋体" w:hAnsi="宋体" w:eastAsia="宋体" w:cs="仿宋"/>
                <w:szCs w:val="21"/>
              </w:rPr>
              <w:t>可叠放座椅</w:t>
            </w:r>
          </w:p>
        </w:tc>
        <w:tc>
          <w:tcPr>
            <w:tcW w:w="692" w:type="pct"/>
            <w:vAlign w:val="center"/>
          </w:tcPr>
          <w:p w14:paraId="49396911">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14:paraId="7EDFEFCB">
            <w:pPr>
              <w:spacing w:line="0" w:lineRule="atLeast"/>
              <w:rPr>
                <w:rFonts w:ascii="宋体" w:hAnsi="宋体" w:eastAsia="宋体" w:cs="Arial"/>
                <w:szCs w:val="21"/>
              </w:rPr>
            </w:pPr>
            <w:r>
              <w:rPr>
                <w:rFonts w:hint="eastAsia" w:ascii="宋体" w:hAnsi="宋体" w:eastAsia="宋体" w:cs="仿宋"/>
                <w:szCs w:val="21"/>
              </w:rPr>
              <w:t>带靠背</w:t>
            </w:r>
          </w:p>
        </w:tc>
      </w:tr>
      <w:tr w14:paraId="0A84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66114C45">
            <w:pPr>
              <w:spacing w:line="0" w:lineRule="atLeast"/>
              <w:jc w:val="center"/>
              <w:rPr>
                <w:rFonts w:ascii="宋体" w:hAnsi="宋体" w:eastAsia="宋体" w:cs="Arial"/>
                <w:szCs w:val="21"/>
              </w:rPr>
            </w:pPr>
          </w:p>
        </w:tc>
        <w:tc>
          <w:tcPr>
            <w:tcW w:w="1432" w:type="pct"/>
            <w:vAlign w:val="center"/>
          </w:tcPr>
          <w:p w14:paraId="16ADF97C">
            <w:pPr>
              <w:spacing w:line="0" w:lineRule="atLeast"/>
              <w:rPr>
                <w:rFonts w:ascii="宋体" w:hAnsi="宋体" w:eastAsia="宋体" w:cs="仿宋"/>
                <w:szCs w:val="21"/>
              </w:rPr>
            </w:pPr>
            <w:r>
              <w:rPr>
                <w:rFonts w:hint="eastAsia" w:ascii="宋体" w:hAnsi="宋体" w:eastAsia="宋体" w:cs="仿宋"/>
                <w:szCs w:val="21"/>
              </w:rPr>
              <w:t>更衣凳</w:t>
            </w:r>
          </w:p>
        </w:tc>
        <w:tc>
          <w:tcPr>
            <w:tcW w:w="692" w:type="pct"/>
            <w:vAlign w:val="center"/>
          </w:tcPr>
          <w:p w14:paraId="00492C52">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3D5A77C8">
            <w:pPr>
              <w:spacing w:line="0" w:lineRule="atLeast"/>
              <w:rPr>
                <w:rFonts w:ascii="宋体" w:hAnsi="宋体" w:eastAsia="宋体" w:cs="Arial"/>
                <w:szCs w:val="21"/>
              </w:rPr>
            </w:pPr>
            <w:r>
              <w:rPr>
                <w:rFonts w:hint="eastAsia" w:ascii="宋体" w:hAnsi="宋体" w:eastAsia="宋体" w:cs="仿宋"/>
                <w:szCs w:val="21"/>
              </w:rPr>
              <w:t>1800mm（长）</w:t>
            </w:r>
            <w:r>
              <w:rPr>
                <w:rFonts w:ascii="Arial" w:hAnsi="Arial" w:eastAsia="宋体" w:cs="Arial"/>
                <w:szCs w:val="21"/>
              </w:rPr>
              <w:t>×</w:t>
            </w:r>
            <w:r>
              <w:rPr>
                <w:rFonts w:hint="eastAsia" w:ascii="宋体" w:hAnsi="宋体" w:eastAsia="宋体" w:cs="仿宋"/>
                <w:szCs w:val="21"/>
              </w:rPr>
              <w:t>450mm（宽）</w:t>
            </w:r>
            <w:r>
              <w:rPr>
                <w:rFonts w:ascii="Arial" w:hAnsi="Arial" w:eastAsia="宋体" w:cs="Arial"/>
                <w:szCs w:val="21"/>
              </w:rPr>
              <w:t>×</w:t>
            </w:r>
            <w:r>
              <w:rPr>
                <w:rFonts w:hint="eastAsia" w:ascii="宋体" w:hAnsi="宋体" w:eastAsia="宋体" w:cs="仿宋"/>
                <w:szCs w:val="21"/>
              </w:rPr>
              <w:t>400mm（高），ABS塑料</w:t>
            </w:r>
          </w:p>
        </w:tc>
      </w:tr>
      <w:tr w14:paraId="6BE8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14:paraId="4825AA53">
            <w:pPr>
              <w:widowControl/>
              <w:spacing w:line="0" w:lineRule="atLeast"/>
              <w:jc w:val="center"/>
              <w:rPr>
                <w:rFonts w:ascii="宋体" w:hAnsi="宋体" w:eastAsia="宋体" w:cs="仿宋"/>
                <w:szCs w:val="21"/>
              </w:rPr>
            </w:pPr>
            <w:r>
              <w:rPr>
                <w:rFonts w:hint="eastAsia" w:ascii="宋体" w:hAnsi="宋体" w:eastAsia="宋体" w:cs="仿宋"/>
                <w:szCs w:val="21"/>
              </w:rPr>
              <w:t>模拟导游实训室</w:t>
            </w:r>
          </w:p>
        </w:tc>
        <w:tc>
          <w:tcPr>
            <w:tcW w:w="1432" w:type="pct"/>
            <w:vAlign w:val="center"/>
          </w:tcPr>
          <w:p w14:paraId="03353341">
            <w:pPr>
              <w:spacing w:line="0" w:lineRule="atLeast"/>
              <w:rPr>
                <w:rFonts w:ascii="宋体" w:hAnsi="宋体" w:eastAsia="宋体" w:cs="仿宋"/>
                <w:szCs w:val="21"/>
              </w:rPr>
            </w:pPr>
            <w:r>
              <w:rPr>
                <w:rFonts w:hint="eastAsia" w:ascii="宋体" w:hAnsi="宋体" w:eastAsia="宋体" w:cs="仿宋"/>
                <w:szCs w:val="21"/>
              </w:rPr>
              <w:t>教师主控台</w:t>
            </w:r>
          </w:p>
        </w:tc>
        <w:tc>
          <w:tcPr>
            <w:tcW w:w="692" w:type="pct"/>
            <w:vAlign w:val="center"/>
          </w:tcPr>
          <w:p w14:paraId="2CF0056B">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59EF92E6">
            <w:pPr>
              <w:widowControl/>
              <w:spacing w:line="0" w:lineRule="atLeast"/>
              <w:rPr>
                <w:rFonts w:ascii="宋体" w:hAnsi="宋体" w:eastAsia="宋体" w:cs="仿宋"/>
                <w:szCs w:val="21"/>
              </w:rPr>
            </w:pPr>
            <w:r>
              <w:rPr>
                <w:rFonts w:hint="eastAsia" w:ascii="宋体" w:hAnsi="宋体" w:eastAsia="宋体" w:cs="仿宋"/>
                <w:szCs w:val="21"/>
              </w:rPr>
              <w:t>/</w:t>
            </w:r>
          </w:p>
        </w:tc>
      </w:tr>
      <w:tr w14:paraId="71EC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6C1EE15E">
            <w:pPr>
              <w:widowControl/>
              <w:spacing w:line="0" w:lineRule="atLeast"/>
              <w:jc w:val="center"/>
              <w:rPr>
                <w:rFonts w:ascii="宋体" w:hAnsi="宋体" w:eastAsia="宋体" w:cs="仿宋"/>
                <w:szCs w:val="21"/>
              </w:rPr>
            </w:pPr>
          </w:p>
        </w:tc>
        <w:tc>
          <w:tcPr>
            <w:tcW w:w="1432" w:type="pct"/>
            <w:vAlign w:val="center"/>
          </w:tcPr>
          <w:p w14:paraId="114972AD">
            <w:pPr>
              <w:spacing w:line="0" w:lineRule="atLeast"/>
              <w:rPr>
                <w:rFonts w:ascii="宋体" w:hAnsi="宋体" w:eastAsia="宋体" w:cs="仿宋"/>
                <w:szCs w:val="21"/>
              </w:rPr>
            </w:pPr>
            <w:r>
              <w:rPr>
                <w:rFonts w:hint="eastAsia" w:ascii="宋体" w:hAnsi="宋体" w:eastAsia="宋体" w:cs="仿宋"/>
                <w:szCs w:val="21"/>
              </w:rPr>
              <w:t>电脑</w:t>
            </w:r>
          </w:p>
        </w:tc>
        <w:tc>
          <w:tcPr>
            <w:tcW w:w="692" w:type="pct"/>
            <w:vAlign w:val="center"/>
          </w:tcPr>
          <w:p w14:paraId="35D33724">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0D7E3975">
            <w:pPr>
              <w:widowControl/>
              <w:spacing w:line="0" w:lineRule="atLeast"/>
              <w:rPr>
                <w:rFonts w:ascii="宋体" w:hAnsi="宋体" w:eastAsia="宋体" w:cs="仿宋"/>
                <w:szCs w:val="21"/>
              </w:rPr>
            </w:pPr>
            <w:r>
              <w:rPr>
                <w:rFonts w:hint="eastAsia" w:ascii="宋体" w:hAnsi="宋体" w:eastAsia="宋体" w:cs="仿宋"/>
                <w:szCs w:val="21"/>
              </w:rPr>
              <w:t>电脑硬盘：1TB，7200rmp、3.5英寸、64M缓存，内存：4G、单条、DDR3、1600MHz、30nm制程，CPU:i5-3470(3.2G、6M)，主板：主芯片组IntelH77、较好支持本机内存和显卡，显示器：LED背光、宽屏、动态对比100万:1，机箱、电源：供电稳定、静音效果、较好支持主板</w:t>
            </w:r>
          </w:p>
        </w:tc>
      </w:tr>
      <w:tr w14:paraId="2A9E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15ACD54C">
            <w:pPr>
              <w:spacing w:line="0" w:lineRule="atLeast"/>
              <w:jc w:val="center"/>
              <w:rPr>
                <w:rFonts w:ascii="宋体" w:hAnsi="宋体" w:eastAsia="宋体" w:cs="Arial"/>
                <w:szCs w:val="21"/>
              </w:rPr>
            </w:pPr>
          </w:p>
        </w:tc>
        <w:tc>
          <w:tcPr>
            <w:tcW w:w="1432" w:type="pct"/>
            <w:vAlign w:val="center"/>
          </w:tcPr>
          <w:p w14:paraId="4FA003F6">
            <w:pPr>
              <w:spacing w:line="0" w:lineRule="atLeast"/>
              <w:rPr>
                <w:rFonts w:ascii="宋体" w:hAnsi="宋体" w:eastAsia="宋体" w:cs="仿宋"/>
                <w:szCs w:val="21"/>
              </w:rPr>
            </w:pPr>
            <w:r>
              <w:rPr>
                <w:rFonts w:hint="eastAsia" w:ascii="宋体" w:hAnsi="宋体" w:eastAsia="宋体" w:cs="仿宋"/>
                <w:szCs w:val="21"/>
              </w:rPr>
              <w:t>学生桌椅</w:t>
            </w:r>
          </w:p>
        </w:tc>
        <w:tc>
          <w:tcPr>
            <w:tcW w:w="692" w:type="pct"/>
            <w:vAlign w:val="center"/>
          </w:tcPr>
          <w:p w14:paraId="0F7F2BCD">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14:paraId="5F656CC5">
            <w:pPr>
              <w:spacing w:line="0" w:lineRule="atLeast"/>
              <w:rPr>
                <w:rFonts w:ascii="宋体" w:hAnsi="宋体" w:eastAsia="宋体" w:cs="Arial"/>
                <w:szCs w:val="21"/>
              </w:rPr>
            </w:pPr>
            <w:r>
              <w:rPr>
                <w:rFonts w:hint="eastAsia" w:ascii="宋体" w:hAnsi="宋体" w:eastAsia="宋体" w:cs="Arial"/>
                <w:szCs w:val="21"/>
              </w:rPr>
              <w:t>/</w:t>
            </w:r>
          </w:p>
        </w:tc>
      </w:tr>
      <w:tr w14:paraId="0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823611B">
            <w:pPr>
              <w:spacing w:line="0" w:lineRule="atLeast"/>
              <w:jc w:val="center"/>
              <w:rPr>
                <w:rFonts w:ascii="宋体" w:hAnsi="宋体" w:eastAsia="宋体" w:cs="Arial"/>
                <w:szCs w:val="21"/>
              </w:rPr>
            </w:pPr>
          </w:p>
        </w:tc>
        <w:tc>
          <w:tcPr>
            <w:tcW w:w="1432" w:type="pct"/>
            <w:vAlign w:val="center"/>
          </w:tcPr>
          <w:p w14:paraId="2B7F9550">
            <w:pPr>
              <w:spacing w:line="0" w:lineRule="atLeast"/>
              <w:rPr>
                <w:rFonts w:ascii="宋体" w:hAnsi="宋体" w:eastAsia="宋体" w:cs="仿宋"/>
                <w:szCs w:val="21"/>
              </w:rPr>
            </w:pPr>
            <w:r>
              <w:rPr>
                <w:rFonts w:hint="eastAsia" w:ascii="宋体" w:hAnsi="宋体" w:eastAsia="宋体" w:cs="仿宋"/>
                <w:szCs w:val="21"/>
              </w:rPr>
              <w:t>投影仪</w:t>
            </w:r>
          </w:p>
        </w:tc>
        <w:tc>
          <w:tcPr>
            <w:tcW w:w="692" w:type="pct"/>
            <w:vAlign w:val="center"/>
          </w:tcPr>
          <w:p w14:paraId="7A85D7B4">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57A2BE2C">
            <w:pPr>
              <w:widowControl/>
              <w:spacing w:line="0" w:lineRule="atLeast"/>
              <w:rPr>
                <w:rFonts w:ascii="宋体" w:hAnsi="宋体" w:eastAsia="宋体" w:cs="Arial"/>
                <w:szCs w:val="21"/>
              </w:rPr>
            </w:pPr>
            <w:r>
              <w:rPr>
                <w:rFonts w:hint="eastAsia" w:ascii="宋体" w:hAnsi="宋体" w:eastAsia="宋体" w:cs="Arial"/>
                <w:szCs w:val="21"/>
              </w:rPr>
              <w:t>/</w:t>
            </w:r>
          </w:p>
        </w:tc>
      </w:tr>
      <w:tr w14:paraId="6BE8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29CEE115">
            <w:pPr>
              <w:spacing w:line="0" w:lineRule="atLeast"/>
              <w:jc w:val="center"/>
              <w:rPr>
                <w:rFonts w:ascii="宋体" w:hAnsi="宋体" w:eastAsia="宋体" w:cs="Arial"/>
                <w:szCs w:val="21"/>
              </w:rPr>
            </w:pPr>
          </w:p>
        </w:tc>
        <w:tc>
          <w:tcPr>
            <w:tcW w:w="1432" w:type="pct"/>
            <w:vAlign w:val="center"/>
          </w:tcPr>
          <w:p w14:paraId="4FF234FD">
            <w:pPr>
              <w:spacing w:line="0" w:lineRule="atLeast"/>
              <w:rPr>
                <w:rFonts w:ascii="宋体" w:hAnsi="宋体" w:eastAsia="宋体" w:cs="仿宋"/>
                <w:szCs w:val="21"/>
              </w:rPr>
            </w:pPr>
            <w:r>
              <w:rPr>
                <w:rFonts w:hint="eastAsia" w:ascii="宋体" w:hAnsi="宋体" w:eastAsia="宋体" w:cs="仿宋"/>
                <w:szCs w:val="21"/>
              </w:rPr>
              <w:t>摄录像设备</w:t>
            </w:r>
          </w:p>
        </w:tc>
        <w:tc>
          <w:tcPr>
            <w:tcW w:w="692" w:type="pct"/>
            <w:vAlign w:val="center"/>
          </w:tcPr>
          <w:p w14:paraId="3A9AD2F5">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64BBFFF0">
            <w:pPr>
              <w:spacing w:line="0" w:lineRule="atLeast"/>
              <w:rPr>
                <w:rFonts w:ascii="宋体" w:hAnsi="宋体" w:eastAsia="宋体" w:cs="Arial"/>
                <w:szCs w:val="21"/>
              </w:rPr>
            </w:pPr>
            <w:r>
              <w:rPr>
                <w:rFonts w:hint="eastAsia" w:ascii="宋体" w:hAnsi="宋体" w:eastAsia="宋体" w:cs="Arial"/>
                <w:szCs w:val="21"/>
              </w:rPr>
              <w:t>/</w:t>
            </w:r>
          </w:p>
        </w:tc>
      </w:tr>
      <w:tr w14:paraId="24F0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2C08BE58">
            <w:pPr>
              <w:spacing w:line="0" w:lineRule="atLeast"/>
              <w:jc w:val="center"/>
              <w:rPr>
                <w:rFonts w:ascii="宋体" w:hAnsi="宋体" w:eastAsia="宋体" w:cs="Arial"/>
                <w:szCs w:val="21"/>
              </w:rPr>
            </w:pPr>
          </w:p>
        </w:tc>
        <w:tc>
          <w:tcPr>
            <w:tcW w:w="1432" w:type="pct"/>
            <w:vAlign w:val="center"/>
          </w:tcPr>
          <w:p w14:paraId="342D5A96">
            <w:pPr>
              <w:spacing w:line="0" w:lineRule="atLeast"/>
              <w:rPr>
                <w:rFonts w:ascii="宋体" w:hAnsi="宋体" w:eastAsia="宋体" w:cs="仿宋"/>
                <w:szCs w:val="21"/>
              </w:rPr>
            </w:pPr>
            <w:r>
              <w:rPr>
                <w:rFonts w:hint="eastAsia" w:ascii="宋体" w:hAnsi="宋体" w:eastAsia="宋体" w:cs="仿宋"/>
                <w:szCs w:val="21"/>
              </w:rPr>
              <w:t>无线话筒</w:t>
            </w:r>
          </w:p>
        </w:tc>
        <w:tc>
          <w:tcPr>
            <w:tcW w:w="692" w:type="pct"/>
            <w:vAlign w:val="center"/>
          </w:tcPr>
          <w:p w14:paraId="1DB9848D">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2054EBE9">
            <w:pPr>
              <w:spacing w:line="0" w:lineRule="atLeast"/>
              <w:rPr>
                <w:rFonts w:ascii="宋体" w:hAnsi="宋体" w:eastAsia="宋体" w:cs="Arial"/>
                <w:szCs w:val="21"/>
              </w:rPr>
            </w:pPr>
            <w:r>
              <w:rPr>
                <w:rFonts w:hint="eastAsia" w:ascii="宋体" w:hAnsi="宋体" w:eastAsia="宋体" w:cs="Arial"/>
                <w:szCs w:val="21"/>
              </w:rPr>
              <w:t>/</w:t>
            </w:r>
          </w:p>
        </w:tc>
      </w:tr>
      <w:tr w14:paraId="0278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2CF0A5C2">
            <w:pPr>
              <w:spacing w:line="0" w:lineRule="atLeast"/>
              <w:jc w:val="center"/>
              <w:rPr>
                <w:rFonts w:ascii="宋体" w:hAnsi="宋体" w:eastAsia="宋体" w:cs="Arial"/>
                <w:szCs w:val="21"/>
              </w:rPr>
            </w:pPr>
          </w:p>
        </w:tc>
        <w:tc>
          <w:tcPr>
            <w:tcW w:w="1432" w:type="pct"/>
            <w:vAlign w:val="center"/>
          </w:tcPr>
          <w:p w14:paraId="6B214996">
            <w:pPr>
              <w:spacing w:line="0" w:lineRule="atLeast"/>
              <w:rPr>
                <w:rFonts w:ascii="宋体" w:hAnsi="宋体" w:eastAsia="宋体" w:cs="仿宋"/>
                <w:szCs w:val="21"/>
              </w:rPr>
            </w:pPr>
            <w:r>
              <w:rPr>
                <w:rFonts w:hint="eastAsia" w:ascii="宋体" w:hAnsi="宋体" w:eastAsia="宋体" w:cs="仿宋"/>
                <w:szCs w:val="21"/>
              </w:rPr>
              <w:t>有线话筒</w:t>
            </w:r>
          </w:p>
        </w:tc>
        <w:tc>
          <w:tcPr>
            <w:tcW w:w="692" w:type="pct"/>
            <w:vAlign w:val="center"/>
          </w:tcPr>
          <w:p w14:paraId="7CBDED90">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14:paraId="07F700CA">
            <w:pPr>
              <w:spacing w:line="0" w:lineRule="atLeast"/>
              <w:rPr>
                <w:rFonts w:ascii="宋体" w:hAnsi="宋体" w:eastAsia="宋体" w:cs="Arial"/>
                <w:szCs w:val="21"/>
              </w:rPr>
            </w:pPr>
            <w:r>
              <w:rPr>
                <w:rFonts w:hint="eastAsia" w:ascii="宋体" w:hAnsi="宋体" w:eastAsia="宋体" w:cs="Arial"/>
                <w:szCs w:val="21"/>
              </w:rPr>
              <w:t>/</w:t>
            </w:r>
          </w:p>
        </w:tc>
      </w:tr>
      <w:tr w14:paraId="31A4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5ECF5C8A">
            <w:pPr>
              <w:spacing w:line="0" w:lineRule="atLeast"/>
              <w:jc w:val="center"/>
              <w:rPr>
                <w:rFonts w:ascii="宋体" w:hAnsi="宋体" w:eastAsia="宋体" w:cs="Arial"/>
                <w:szCs w:val="21"/>
              </w:rPr>
            </w:pPr>
          </w:p>
        </w:tc>
        <w:tc>
          <w:tcPr>
            <w:tcW w:w="1432" w:type="pct"/>
            <w:vAlign w:val="center"/>
          </w:tcPr>
          <w:p w14:paraId="0813D80E">
            <w:pPr>
              <w:spacing w:line="0" w:lineRule="atLeast"/>
              <w:rPr>
                <w:rFonts w:ascii="宋体" w:hAnsi="宋体" w:eastAsia="宋体" w:cs="仿宋"/>
                <w:szCs w:val="21"/>
              </w:rPr>
            </w:pPr>
            <w:r>
              <w:rPr>
                <w:rFonts w:hint="eastAsia" w:ascii="宋体" w:hAnsi="宋体" w:eastAsia="宋体" w:cs="仿宋"/>
                <w:szCs w:val="21"/>
              </w:rPr>
              <w:t>导游旗</w:t>
            </w:r>
          </w:p>
        </w:tc>
        <w:tc>
          <w:tcPr>
            <w:tcW w:w="692" w:type="pct"/>
            <w:vAlign w:val="center"/>
          </w:tcPr>
          <w:p w14:paraId="0BE051DF">
            <w:pPr>
              <w:spacing w:line="0" w:lineRule="atLeast"/>
              <w:jc w:val="center"/>
              <w:rPr>
                <w:rFonts w:ascii="宋体" w:hAnsi="宋体" w:eastAsia="宋体" w:cs="仿宋"/>
                <w:szCs w:val="21"/>
              </w:rPr>
            </w:pPr>
            <w:r>
              <w:rPr>
                <w:rFonts w:hint="eastAsia" w:ascii="宋体" w:hAnsi="宋体" w:eastAsia="宋体" w:cs="仿宋"/>
                <w:szCs w:val="21"/>
              </w:rPr>
              <w:t>20</w:t>
            </w:r>
          </w:p>
        </w:tc>
        <w:tc>
          <w:tcPr>
            <w:tcW w:w="1423" w:type="pct"/>
            <w:vAlign w:val="center"/>
          </w:tcPr>
          <w:p w14:paraId="2EC9C67B">
            <w:pPr>
              <w:spacing w:line="0" w:lineRule="atLeast"/>
              <w:rPr>
                <w:rFonts w:ascii="宋体" w:hAnsi="宋体" w:eastAsia="宋体" w:cs="Arial"/>
                <w:szCs w:val="21"/>
              </w:rPr>
            </w:pPr>
            <w:r>
              <w:rPr>
                <w:rFonts w:hint="eastAsia" w:ascii="宋体" w:hAnsi="宋体" w:eastAsia="宋体" w:cs="Arial"/>
                <w:szCs w:val="21"/>
              </w:rPr>
              <w:t>/</w:t>
            </w:r>
          </w:p>
        </w:tc>
      </w:tr>
      <w:tr w14:paraId="4F9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14:paraId="74937870">
            <w:pPr>
              <w:spacing w:line="0" w:lineRule="atLeast"/>
              <w:jc w:val="center"/>
              <w:rPr>
                <w:rFonts w:ascii="宋体" w:hAnsi="宋体" w:eastAsia="宋体" w:cs="Arial"/>
                <w:szCs w:val="21"/>
              </w:rPr>
            </w:pPr>
          </w:p>
        </w:tc>
        <w:tc>
          <w:tcPr>
            <w:tcW w:w="1432" w:type="pct"/>
            <w:vAlign w:val="center"/>
          </w:tcPr>
          <w:p w14:paraId="76B745E4">
            <w:pPr>
              <w:spacing w:line="0" w:lineRule="atLeast"/>
              <w:rPr>
                <w:rFonts w:ascii="宋体" w:hAnsi="宋体" w:eastAsia="宋体" w:cs="仿宋"/>
                <w:szCs w:val="21"/>
              </w:rPr>
            </w:pPr>
            <w:r>
              <w:rPr>
                <w:rFonts w:hint="eastAsia" w:ascii="宋体" w:hAnsi="宋体" w:eastAsia="宋体" w:cs="仿宋"/>
                <w:szCs w:val="21"/>
              </w:rPr>
              <w:t>实训仿真模拟软件</w:t>
            </w:r>
          </w:p>
        </w:tc>
        <w:tc>
          <w:tcPr>
            <w:tcW w:w="692" w:type="pct"/>
            <w:vAlign w:val="center"/>
          </w:tcPr>
          <w:p w14:paraId="37C2FDBC">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14:paraId="179C26F9">
            <w:pPr>
              <w:spacing w:line="0" w:lineRule="atLeast"/>
              <w:rPr>
                <w:rFonts w:ascii="宋体" w:hAnsi="宋体" w:eastAsia="宋体" w:cs="Arial"/>
                <w:szCs w:val="21"/>
              </w:rPr>
            </w:pPr>
            <w:r>
              <w:rPr>
                <w:rFonts w:hint="eastAsia" w:ascii="宋体" w:hAnsi="宋体" w:eastAsia="宋体" w:cs="Arial"/>
                <w:szCs w:val="21"/>
              </w:rPr>
              <w:t>/</w:t>
            </w:r>
          </w:p>
        </w:tc>
      </w:tr>
    </w:tbl>
    <w:p w14:paraId="75FFD750">
      <w:pPr>
        <w:spacing w:line="400" w:lineRule="exact"/>
        <w:ind w:firstLine="480" w:firstLineChars="200"/>
        <w:rPr>
          <w:rFonts w:ascii="宋体" w:hAnsi="宋体" w:eastAsia="宋体" w:cs="仿宋"/>
          <w:sz w:val="24"/>
        </w:rPr>
      </w:pPr>
      <w:r>
        <w:rPr>
          <w:rFonts w:hint="eastAsia" w:ascii="宋体" w:hAnsi="宋体" w:eastAsia="宋体" w:cs="仿宋"/>
          <w:sz w:val="24"/>
        </w:rPr>
        <w:t>（2）校外实训实习基本条件</w:t>
      </w:r>
    </w:p>
    <w:p w14:paraId="7DC7AE07">
      <w:pPr>
        <w:spacing w:line="400" w:lineRule="exact"/>
        <w:ind w:firstLine="480" w:firstLineChars="200"/>
        <w:rPr>
          <w:rFonts w:ascii="宋体" w:hAnsi="宋体" w:eastAsia="宋体" w:cs="仿宋"/>
          <w:sz w:val="24"/>
        </w:rPr>
      </w:pPr>
      <w:r>
        <w:rPr>
          <w:rFonts w:hint="eastAsia" w:ascii="宋体" w:hAnsi="宋体" w:eastAsia="宋体" w:cs="仿宋"/>
          <w:sz w:val="24"/>
        </w:rPr>
        <w:t>校外实训基地满足学生顶岗实习、专业教师企业实践的需要，按照旅游服务与管理专业人才培养方案的要求配备实习单位和实习实训指导人员，实训设施设备齐全，校企双方共同制订实习方案、组织教学与实习管理。校外实训基地的具体要求如下：</w:t>
      </w:r>
    </w:p>
    <w:p w14:paraId="6142D67E">
      <w:pPr>
        <w:spacing w:line="400" w:lineRule="exact"/>
        <w:ind w:firstLine="480" w:firstLineChars="200"/>
        <w:rPr>
          <w:rFonts w:ascii="宋体" w:hAnsi="宋体" w:eastAsia="宋体" w:cs="仿宋"/>
          <w:sz w:val="24"/>
        </w:rPr>
      </w:pPr>
      <w:r>
        <w:rPr>
          <w:rFonts w:ascii="宋体" w:hAnsi="宋体" w:eastAsia="宋体" w:cs="仿宋"/>
          <w:sz w:val="24"/>
        </w:rPr>
        <w:t>①</w:t>
      </w:r>
      <w:r>
        <w:rPr>
          <w:rFonts w:hint="eastAsia" w:ascii="宋体" w:hAnsi="宋体" w:eastAsia="宋体" w:cs="仿宋"/>
          <w:sz w:val="24"/>
        </w:rPr>
        <w:t>稳定的校外实训企业数量不少于5个，实习企业应具有独立法人资格，依法经营、管理规范，经营时间不少于3年以上。符合旅游主管部门对实习单位开业审批和年度审核的标准，企业类型可包括实体旅行社、网络旅行社、旅游景区、展览馆、博物馆等。企业应具有现代化管理理念，管理规范，生产任务充足，有能力帮助解决实习生的学习、生活等问题，能制订规范的作息制度，并按相关规定加强管理；接纳学生实习之前，应与学校签订顶岗实习协议，强调学生的安全意识和环保意识；</w:t>
      </w:r>
    </w:p>
    <w:p w14:paraId="4EDD77D5">
      <w:pPr>
        <w:spacing w:line="400" w:lineRule="exact"/>
        <w:ind w:firstLine="480" w:firstLineChars="200"/>
        <w:rPr>
          <w:rFonts w:ascii="宋体" w:hAnsi="宋体" w:eastAsia="宋体" w:cs="仿宋"/>
          <w:sz w:val="24"/>
        </w:rPr>
      </w:pPr>
      <w:r>
        <w:rPr>
          <w:rFonts w:hint="eastAsia" w:ascii="宋体" w:hAnsi="宋体" w:eastAsia="宋体" w:cs="仿宋"/>
          <w:sz w:val="24"/>
        </w:rPr>
        <w:t>②实习企业为学生提供必要的顶岗实习条件和安全的顶岗实习劳动环境，能提供接待、咨询、营销、计调、导游等实训活动；能提供旅游企业内部规章制度、技术文件等相关文件以供查阅，能配备必要的计算机互联网设备，方便学生查找资料和沟通交流；</w:t>
      </w:r>
    </w:p>
    <w:p w14:paraId="47D40469">
      <w:pPr>
        <w:spacing w:line="400" w:lineRule="exact"/>
        <w:ind w:firstLine="480" w:firstLineChars="200"/>
        <w:rPr>
          <w:rFonts w:ascii="宋体" w:hAnsi="宋体" w:eastAsia="宋体" w:cs="仿宋"/>
          <w:sz w:val="24"/>
        </w:rPr>
      </w:pPr>
      <w:r>
        <w:rPr>
          <w:rFonts w:hint="eastAsia" w:ascii="宋体" w:hAnsi="宋体" w:eastAsia="宋体" w:cs="仿宋"/>
          <w:sz w:val="24"/>
        </w:rPr>
        <w:t>③实习企业具有一定数量的实习指导教师。实习指导教师为实习单位的业务骨干，要求政治、业务素质优良，责任心强，有一定的理论水平，工作相对稳定，从事岗位工作五年以上，关心支持职业教育工作。</w:t>
      </w:r>
    </w:p>
    <w:p w14:paraId="5FD1BDD7">
      <w:pPr>
        <w:spacing w:line="400" w:lineRule="exact"/>
        <w:ind w:left="482"/>
        <w:rPr>
          <w:rFonts w:ascii="宋体" w:hAnsi="宋体" w:eastAsia="宋体" w:cs="仿宋"/>
          <w:b/>
          <w:sz w:val="24"/>
        </w:rPr>
      </w:pPr>
      <w:r>
        <w:rPr>
          <w:rFonts w:hint="eastAsia" w:ascii="宋体" w:hAnsi="宋体" w:eastAsia="宋体" w:cs="仿宋"/>
          <w:b/>
          <w:sz w:val="24"/>
        </w:rPr>
        <w:t>（三）教学资源</w:t>
      </w:r>
    </w:p>
    <w:p w14:paraId="30BA0E3D">
      <w:pPr>
        <w:spacing w:line="400" w:lineRule="exact"/>
        <w:ind w:firstLine="480" w:firstLineChars="200"/>
        <w:rPr>
          <w:rFonts w:ascii="宋体" w:hAnsi="宋体" w:eastAsia="宋体" w:cs="仿宋"/>
          <w:sz w:val="24"/>
        </w:rPr>
      </w:pPr>
      <w:r>
        <w:rPr>
          <w:rFonts w:hint="eastAsia" w:ascii="宋体" w:hAnsi="宋体" w:eastAsia="宋体" w:cs="仿宋"/>
          <w:sz w:val="24"/>
        </w:rPr>
        <w:t>1.教材</w:t>
      </w:r>
    </w:p>
    <w:p w14:paraId="297AB13F">
      <w:pPr>
        <w:spacing w:line="400" w:lineRule="exact"/>
        <w:ind w:firstLine="480" w:firstLineChars="200"/>
        <w:rPr>
          <w:rFonts w:ascii="宋体" w:hAnsi="宋体" w:eastAsia="宋体" w:cs="仿宋"/>
          <w:sz w:val="24"/>
        </w:rPr>
      </w:pPr>
      <w:r>
        <w:rPr>
          <w:rFonts w:hint="eastAsia" w:ascii="宋体" w:hAnsi="宋体" w:eastAsia="宋体" w:cs="仿宋"/>
          <w:sz w:val="24"/>
        </w:rPr>
        <w:t>学校建立</w:t>
      </w:r>
      <w:r>
        <w:rPr>
          <w:rFonts w:hint="eastAsia" w:ascii="宋体" w:hAnsi="宋体" w:eastAsia="宋体" w:cs="仿宋"/>
          <w:sz w:val="24"/>
          <w:lang w:val="en-US" w:eastAsia="zh-CN"/>
        </w:rPr>
        <w:t>了</w:t>
      </w:r>
      <w:r>
        <w:rPr>
          <w:rFonts w:hint="eastAsia" w:ascii="宋体" w:hAnsi="宋体" w:eastAsia="宋体" w:cs="仿宋"/>
          <w:sz w:val="24"/>
        </w:rPr>
        <w:t>严格的教材选用制度，教材原则上应从国家推荐教材目录和《江苏省中等职业教育主干专业核心课程推荐教材目录》中遴选。专业教材能体现旅游产业发展的新技术、新工艺、新规范，发挥旅游服务与管理专业教师、旅游行业专家等作用，规范专业教材遴选程序，禁止不合格的教材进入课堂。</w:t>
      </w:r>
    </w:p>
    <w:p w14:paraId="5AA17F4C">
      <w:pPr>
        <w:spacing w:line="400" w:lineRule="exact"/>
        <w:ind w:firstLine="480" w:firstLineChars="200"/>
        <w:rPr>
          <w:rFonts w:ascii="宋体" w:hAnsi="宋体" w:eastAsia="宋体" w:cs="仿宋"/>
          <w:sz w:val="24"/>
        </w:rPr>
      </w:pPr>
      <w:r>
        <w:rPr>
          <w:rFonts w:hint="eastAsia" w:ascii="宋体" w:hAnsi="宋体" w:eastAsia="宋体" w:cs="仿宋"/>
          <w:sz w:val="24"/>
        </w:rPr>
        <w:t>2.图书文献资料</w:t>
      </w:r>
    </w:p>
    <w:p w14:paraId="2AC8C143">
      <w:pPr>
        <w:spacing w:line="400" w:lineRule="exact"/>
        <w:ind w:firstLine="480" w:firstLineChars="200"/>
        <w:rPr>
          <w:rFonts w:ascii="宋体" w:hAnsi="宋体" w:eastAsia="宋体" w:cs="仿宋"/>
          <w:sz w:val="24"/>
        </w:rPr>
      </w:pPr>
      <w:r>
        <w:rPr>
          <w:rFonts w:hint="eastAsia" w:ascii="宋体" w:hAnsi="宋体" w:eastAsia="宋体" w:cs="仿宋"/>
          <w:sz w:val="24"/>
        </w:rPr>
        <w:t>按照国家和江苏省中等职业学校设置和专业建设的相关标准要求和具体规定，配备与本专业相关的图书文献资料</w:t>
      </w:r>
      <w:r>
        <w:rPr>
          <w:rFonts w:ascii="宋体" w:hAnsi="宋体" w:eastAsia="宋体" w:cs="仿宋"/>
          <w:sz w:val="24"/>
        </w:rPr>
        <w:t>600</w:t>
      </w:r>
      <w:r>
        <w:rPr>
          <w:rFonts w:hint="eastAsia" w:ascii="宋体" w:hAnsi="宋体" w:eastAsia="宋体" w:cs="仿宋"/>
          <w:sz w:val="24"/>
        </w:rPr>
        <w:t>册以上，存放和阅读场地面积应大于</w:t>
      </w:r>
      <w:r>
        <w:rPr>
          <w:rFonts w:ascii="宋体" w:hAnsi="宋体" w:eastAsia="宋体" w:cs="仿宋"/>
          <w:sz w:val="24"/>
        </w:rPr>
        <w:t>100</w:t>
      </w:r>
      <w:r>
        <w:rPr>
          <w:rFonts w:hint="eastAsia" w:ascii="宋体" w:hAnsi="宋体" w:eastAsia="宋体" w:cs="仿宋"/>
          <w:sz w:val="24"/>
        </w:rPr>
        <w:t xml:space="preserve"> </w:t>
      </w:r>
      <w:r>
        <w:rPr>
          <w:rFonts w:ascii="宋体" w:hAnsi="宋体" w:eastAsia="宋体" w:cs="仿宋"/>
          <w:sz w:val="24"/>
        </w:rPr>
        <w:t>m</w:t>
      </w:r>
      <w:r>
        <w:rPr>
          <w:rFonts w:ascii="宋体" w:hAnsi="宋体" w:eastAsia="宋体" w:cs="仿宋"/>
          <w:sz w:val="24"/>
          <w:vertAlign w:val="superscript"/>
        </w:rPr>
        <w:t>2</w:t>
      </w:r>
      <w:r>
        <w:rPr>
          <w:rFonts w:hint="eastAsia" w:ascii="宋体" w:hAnsi="宋体" w:eastAsia="宋体" w:cs="仿宋"/>
          <w:sz w:val="24"/>
        </w:rPr>
        <w:t>，能满足人才培养、专业建设、教学科研等工作的需要，方便师生查询、借阅。专业类图书应配备旅游行业政策法规、职业标准、技术手册、实务案例及专业期刊等</w:t>
      </w:r>
      <w:r>
        <w:rPr>
          <w:rFonts w:hint="eastAsia" w:ascii="宋体" w:hAnsi="宋体" w:eastAsia="宋体" w:cs="仿宋"/>
          <w:sz w:val="24"/>
          <w:lang w:eastAsia="zh-CN"/>
        </w:rPr>
        <w:t>。</w:t>
      </w:r>
    </w:p>
    <w:p w14:paraId="41A9A737">
      <w:pPr>
        <w:spacing w:line="400" w:lineRule="exact"/>
        <w:ind w:firstLine="480" w:firstLineChars="200"/>
        <w:rPr>
          <w:rFonts w:ascii="宋体" w:hAnsi="宋体" w:eastAsia="宋体" w:cs="仿宋"/>
          <w:sz w:val="24"/>
        </w:rPr>
      </w:pPr>
      <w:r>
        <w:rPr>
          <w:rFonts w:hint="eastAsia" w:ascii="宋体" w:hAnsi="宋体" w:eastAsia="宋体" w:cs="仿宋"/>
          <w:sz w:val="24"/>
        </w:rPr>
        <w:t>3.数字资源</w:t>
      </w:r>
    </w:p>
    <w:p w14:paraId="48DE1F0C">
      <w:pPr>
        <w:spacing w:line="400" w:lineRule="exact"/>
        <w:ind w:firstLine="480" w:firstLineChars="200"/>
        <w:rPr>
          <w:rFonts w:ascii="宋体" w:hAnsi="宋体" w:eastAsia="宋体" w:cs="仿宋"/>
          <w:sz w:val="24"/>
        </w:rPr>
      </w:pPr>
      <w:r>
        <w:rPr>
          <w:rFonts w:hint="eastAsia" w:ascii="宋体" w:hAnsi="宋体" w:eastAsia="宋体" w:cs="仿宋"/>
          <w:sz w:val="24"/>
        </w:rPr>
        <w:t>建设并配备充足的音视频素材、教学课件、数字化教学案例、虚拟仿真软件、数字教材等数字资源，保证种类丰富、形式多样、使用便捷、动态更新，满足教学需要。</w:t>
      </w:r>
    </w:p>
    <w:p w14:paraId="79567869">
      <w:pPr>
        <w:spacing w:line="400" w:lineRule="exact"/>
        <w:ind w:left="482"/>
        <w:rPr>
          <w:rFonts w:ascii="宋体" w:hAnsi="宋体" w:eastAsia="宋体" w:cs="仿宋"/>
          <w:b/>
          <w:sz w:val="24"/>
        </w:rPr>
      </w:pPr>
      <w:r>
        <w:rPr>
          <w:rFonts w:hint="eastAsia" w:ascii="宋体" w:hAnsi="宋体" w:eastAsia="宋体" w:cs="仿宋"/>
          <w:b/>
          <w:sz w:val="24"/>
        </w:rPr>
        <w:t>九、质量管理</w:t>
      </w:r>
    </w:p>
    <w:p w14:paraId="3625EF6E">
      <w:pPr>
        <w:spacing w:line="400" w:lineRule="exact"/>
        <w:ind w:left="482"/>
        <w:rPr>
          <w:rFonts w:ascii="宋体" w:hAnsi="宋体" w:eastAsia="宋体" w:cs="仿宋"/>
          <w:b/>
          <w:sz w:val="24"/>
        </w:rPr>
      </w:pPr>
      <w:r>
        <w:rPr>
          <w:rFonts w:hint="eastAsia" w:ascii="宋体" w:hAnsi="宋体" w:eastAsia="宋体" w:cs="仿宋"/>
          <w:b/>
          <w:sz w:val="24"/>
        </w:rPr>
        <w:t>（一）编制实施性人才培养方案</w:t>
      </w:r>
    </w:p>
    <w:p w14:paraId="16653D8F">
      <w:pPr>
        <w:spacing w:line="400" w:lineRule="exact"/>
        <w:ind w:firstLine="480" w:firstLineChars="200"/>
        <w:rPr>
          <w:rFonts w:ascii="宋体" w:hAnsi="宋体" w:eastAsia="宋体" w:cs="仿宋"/>
          <w:sz w:val="24"/>
        </w:rPr>
      </w:pPr>
      <w:r>
        <w:rPr>
          <w:rFonts w:hint="eastAsia" w:ascii="宋体" w:hAnsi="宋体" w:eastAsia="宋体" w:cs="仿宋"/>
          <w:sz w:val="24"/>
          <w:lang w:eastAsia="zh-CN"/>
        </w:rPr>
        <w:t>我</w:t>
      </w:r>
      <w:r>
        <w:rPr>
          <w:rFonts w:hint="eastAsia" w:ascii="宋体" w:hAnsi="宋体" w:eastAsia="宋体" w:cs="仿宋"/>
          <w:sz w:val="24"/>
          <w:lang w:val="en-US" w:eastAsia="zh-CN"/>
        </w:rPr>
        <w:t>校</w:t>
      </w:r>
      <w:r>
        <w:rPr>
          <w:rFonts w:hint="eastAsia" w:ascii="宋体" w:hAnsi="宋体" w:eastAsia="宋体" w:cs="仿宋"/>
          <w:sz w:val="24"/>
        </w:rPr>
        <w:t>依据专业指导性人才培养方案，开展专业调研与分析，结合学校具体实际，编制科学、先进、操作性强的实施性人才培养方案，并滚动修订。</w:t>
      </w:r>
      <w:r>
        <w:rPr>
          <w:rFonts w:hint="eastAsia" w:ascii="宋体" w:hAnsi="宋体" w:eastAsia="宋体" w:cs="仿宋"/>
          <w:sz w:val="24"/>
          <w:lang w:val="en-US" w:eastAsia="zh-CN"/>
        </w:rPr>
        <w:t>做到</w:t>
      </w:r>
      <w:r>
        <w:rPr>
          <w:rFonts w:hint="eastAsia" w:ascii="宋体" w:hAnsi="宋体" w:eastAsia="宋体" w:cs="仿宋"/>
          <w:sz w:val="24"/>
        </w:rPr>
        <w:t>：</w:t>
      </w:r>
    </w:p>
    <w:p w14:paraId="6E84C9D1">
      <w:pPr>
        <w:spacing w:line="400" w:lineRule="exact"/>
        <w:ind w:firstLine="480" w:firstLineChars="200"/>
        <w:rPr>
          <w:rFonts w:ascii="宋体" w:hAnsi="宋体" w:eastAsia="宋体" w:cs="仿宋"/>
          <w:sz w:val="24"/>
        </w:rPr>
      </w:pPr>
      <w:r>
        <w:rPr>
          <w:rFonts w:hint="eastAsia" w:ascii="宋体" w:hAnsi="宋体" w:eastAsia="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0E80A3BB">
      <w:pPr>
        <w:spacing w:line="400" w:lineRule="exact"/>
        <w:ind w:firstLine="480" w:firstLineChars="200"/>
        <w:rPr>
          <w:rFonts w:ascii="宋体" w:hAnsi="宋体" w:eastAsia="宋体" w:cs="仿宋"/>
          <w:sz w:val="24"/>
        </w:rPr>
      </w:pPr>
      <w:r>
        <w:rPr>
          <w:rFonts w:hint="eastAsia" w:ascii="宋体" w:hAnsi="宋体" w:eastAsia="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在教学体系上的有机统一。</w:t>
      </w:r>
    </w:p>
    <w:p w14:paraId="6721FDC9">
      <w:pPr>
        <w:spacing w:line="400" w:lineRule="exact"/>
        <w:ind w:firstLine="480" w:firstLineChars="200"/>
        <w:rPr>
          <w:rFonts w:ascii="宋体" w:hAnsi="宋体" w:eastAsia="宋体" w:cs="仿宋"/>
          <w:sz w:val="24"/>
        </w:rPr>
      </w:pPr>
      <w:r>
        <w:rPr>
          <w:rFonts w:hint="eastAsia" w:ascii="宋体" w:hAnsi="宋体" w:eastAsia="宋体" w:cs="仿宋"/>
          <w:sz w:val="24"/>
        </w:rPr>
        <w:t>3.贯彻教育部《中等职业学校公共基础课程方案》《江苏省中等职业学校导游服务专业类课程指导方案（试行）》，开足</w:t>
      </w:r>
      <w:r>
        <w:rPr>
          <w:rFonts w:hint="eastAsia" w:ascii="宋体" w:hAnsi="宋体" w:eastAsia="宋体" w:cs="仿宋"/>
          <w:sz w:val="24"/>
          <w:lang w:val="en-US" w:eastAsia="zh-CN"/>
        </w:rPr>
        <w:t>并</w:t>
      </w:r>
      <w:r>
        <w:rPr>
          <w:rFonts w:hint="eastAsia" w:ascii="宋体" w:hAnsi="宋体" w:eastAsia="宋体" w:cs="仿宋"/>
          <w:sz w:val="24"/>
        </w:rPr>
        <w:t>开好公共基础必修课程和专业类平台课程。</w:t>
      </w:r>
    </w:p>
    <w:p w14:paraId="4197F926">
      <w:pPr>
        <w:spacing w:line="400" w:lineRule="exact"/>
        <w:ind w:firstLine="480" w:firstLineChars="200"/>
        <w:rPr>
          <w:rFonts w:ascii="宋体" w:hAnsi="宋体" w:eastAsia="宋体" w:cs="仿宋"/>
          <w:sz w:val="24"/>
        </w:rPr>
      </w:pPr>
      <w:r>
        <w:rPr>
          <w:rFonts w:hint="eastAsia" w:ascii="宋体" w:hAnsi="宋体" w:eastAsia="宋体" w:cs="仿宋"/>
          <w:sz w:val="24"/>
        </w:rPr>
        <w:t>4.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14:paraId="2EF4BD33">
      <w:pPr>
        <w:spacing w:line="400" w:lineRule="exact"/>
        <w:ind w:firstLine="480" w:firstLineChars="200"/>
        <w:rPr>
          <w:rFonts w:ascii="宋体" w:hAnsi="宋体" w:eastAsia="宋体" w:cs="仿宋"/>
          <w:sz w:val="24"/>
        </w:rPr>
      </w:pPr>
      <w:r>
        <w:rPr>
          <w:rFonts w:hint="eastAsia" w:ascii="宋体" w:hAnsi="宋体" w:eastAsia="宋体" w:cs="仿宋"/>
          <w:sz w:val="24"/>
        </w:rPr>
        <w:t>5.实施“2.5+0.5”学制安排，学生校内学习5学期，校外顶岗实习1学期。三年总学时数为</w:t>
      </w:r>
      <w:r>
        <w:rPr>
          <w:rFonts w:hint="eastAsia" w:ascii="宋体" w:hAnsi="宋体" w:eastAsia="宋体" w:cs="仿宋"/>
          <w:color w:val="auto"/>
          <w:sz w:val="24"/>
          <w:lang w:val="en-US" w:eastAsia="zh-CN"/>
        </w:rPr>
        <w:t>3300</w:t>
      </w:r>
      <w:bookmarkStart w:id="1" w:name="_GoBack"/>
      <w:bookmarkEnd w:id="1"/>
      <w:r>
        <w:rPr>
          <w:rFonts w:hint="eastAsia" w:ascii="宋体" w:hAnsi="宋体" w:eastAsia="宋体" w:cs="仿宋"/>
          <w:sz w:val="24"/>
        </w:rPr>
        <w:t>，其中，公共基础课程（含军训）学时占比约为40%，专业（技能）课程（含专业认知与入学教育、毕业考核、毕业教育等）学时占比约为60%。课程设置中应设任意选修课程，其学时数占总学时的比例应不少于10%。</w:t>
      </w:r>
    </w:p>
    <w:p w14:paraId="77370141">
      <w:pPr>
        <w:spacing w:line="400" w:lineRule="exact"/>
        <w:ind w:firstLine="480" w:firstLineChars="200"/>
        <w:rPr>
          <w:rFonts w:ascii="宋体" w:hAnsi="宋体" w:eastAsia="宋体" w:cs="仿宋"/>
          <w:sz w:val="24"/>
        </w:rPr>
      </w:pPr>
      <w:r>
        <w:rPr>
          <w:rFonts w:hint="eastAsia" w:ascii="宋体" w:hAnsi="宋体" w:eastAsia="宋体" w:cs="仿宋"/>
          <w:sz w:val="24"/>
        </w:rPr>
        <w:t>6.</w:t>
      </w:r>
      <w:r>
        <w:rPr>
          <w:rFonts w:hint="eastAsia" w:ascii="宋体" w:hAnsi="宋体" w:eastAsia="宋体" w:cs="仿宋"/>
          <w:sz w:val="24"/>
          <w:lang w:eastAsia="zh-CN"/>
        </w:rPr>
        <w:t>我</w:t>
      </w:r>
      <w:r>
        <w:rPr>
          <w:rFonts w:hint="eastAsia" w:ascii="宋体" w:hAnsi="宋体" w:eastAsia="宋体" w:cs="仿宋"/>
          <w:sz w:val="24"/>
          <w:lang w:val="en-US" w:eastAsia="zh-CN"/>
        </w:rPr>
        <w:t>校</w:t>
      </w:r>
      <w:r>
        <w:rPr>
          <w:rFonts w:hint="eastAsia" w:ascii="宋体" w:hAnsi="宋体" w:eastAsia="宋体" w:cs="仿宋"/>
          <w:sz w:val="24"/>
        </w:rPr>
        <w:t>统筹安排公共基础课程、专业（技能）课程，科学安排课程顺序，参考专业指导性人才培养方案中的“教学安排”建议，编制</w:t>
      </w:r>
      <w:r>
        <w:rPr>
          <w:rFonts w:hint="eastAsia" w:ascii="宋体" w:hAnsi="宋体" w:eastAsia="宋体" w:cs="仿宋"/>
          <w:sz w:val="24"/>
          <w:lang w:val="en-US" w:eastAsia="zh-CN"/>
        </w:rPr>
        <w:t>我校</w:t>
      </w:r>
      <w:r>
        <w:rPr>
          <w:rFonts w:hint="eastAsia" w:ascii="宋体" w:hAnsi="宋体" w:eastAsia="宋体" w:cs="仿宋"/>
          <w:sz w:val="24"/>
        </w:rPr>
        <w:t>本专业教学进程表和课程表，并作为“专业实施性人才培养方案”的附件。为适应</w:t>
      </w:r>
      <w:r>
        <w:rPr>
          <w:rFonts w:hint="eastAsia" w:ascii="宋体" w:hAnsi="宋体" w:eastAsia="宋体" w:cs="仿宋"/>
          <w:sz w:val="24"/>
          <w:lang w:val="en-US" w:eastAsia="zh-CN"/>
        </w:rPr>
        <w:t>我</w:t>
      </w:r>
      <w:r>
        <w:rPr>
          <w:rFonts w:hint="eastAsia" w:ascii="宋体" w:hAnsi="宋体" w:eastAsia="宋体" w:cs="仿宋"/>
          <w:sz w:val="24"/>
        </w:rPr>
        <w:t>校专业课程门数较多、实践时间较长的特点，教学进程表和课程表编制方式应科学合理、灵活机动，开足每门课程所需学时和教学内容。</w:t>
      </w:r>
    </w:p>
    <w:p w14:paraId="7229CF21">
      <w:pPr>
        <w:spacing w:line="400" w:lineRule="exact"/>
        <w:ind w:firstLine="480" w:firstLineChars="200"/>
        <w:rPr>
          <w:rFonts w:ascii="宋体" w:hAnsi="宋体" w:eastAsia="宋体" w:cs="仿宋"/>
          <w:sz w:val="24"/>
        </w:rPr>
      </w:pPr>
      <w:r>
        <w:rPr>
          <w:rFonts w:hint="eastAsia" w:ascii="宋体" w:hAnsi="宋体" w:eastAsia="宋体" w:cs="仿宋"/>
          <w:sz w:val="24"/>
        </w:rPr>
        <w:t>7.制订课程实施性教学要求</w:t>
      </w:r>
    </w:p>
    <w:p w14:paraId="4E174378">
      <w:pPr>
        <w:spacing w:line="400" w:lineRule="exact"/>
        <w:ind w:firstLine="480" w:firstLineChars="200"/>
        <w:rPr>
          <w:rFonts w:hint="eastAsia" w:ascii="宋体" w:hAnsi="宋体" w:eastAsia="宋体" w:cs="仿宋"/>
          <w:sz w:val="24"/>
          <w:lang w:eastAsia="zh-CN"/>
        </w:rPr>
      </w:pPr>
      <w:r>
        <w:rPr>
          <w:rFonts w:hint="eastAsia" w:ascii="宋体" w:hAnsi="宋体" w:eastAsia="宋体" w:cs="仿宋"/>
          <w:sz w:val="24"/>
        </w:rPr>
        <w:t>（1）学校依据教育部《中等职业学校专业教学标准》《江苏省中等职业学校导游服务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的公共基础课程、专业（技能）主干课程实施性教学要求</w:t>
      </w:r>
      <w:r>
        <w:rPr>
          <w:rFonts w:hint="eastAsia" w:ascii="宋体" w:hAnsi="宋体" w:eastAsia="宋体" w:cs="仿宋"/>
          <w:color w:val="0000FF"/>
          <w:sz w:val="24"/>
          <w:lang w:eastAsia="zh-CN"/>
        </w:rPr>
        <w:t>。</w:t>
      </w:r>
    </w:p>
    <w:p w14:paraId="67F0C9A5">
      <w:pPr>
        <w:spacing w:line="400" w:lineRule="exact"/>
        <w:ind w:firstLine="480" w:firstLineChars="200"/>
        <w:rPr>
          <w:rFonts w:ascii="宋体" w:hAnsi="宋体" w:eastAsia="宋体" w:cs="仿宋"/>
          <w:sz w:val="24"/>
        </w:rPr>
      </w:pPr>
      <w:r>
        <w:rPr>
          <w:rFonts w:hint="eastAsia" w:ascii="宋体" w:hAnsi="宋体" w:eastAsia="宋体" w:cs="仿宋"/>
          <w:sz w:val="24"/>
        </w:rPr>
        <w:t>（2）课程实施性教学要求必须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r>
        <w:rPr>
          <w:rFonts w:ascii="宋体" w:hAnsi="宋体" w:eastAsia="宋体" w:cs="仿宋"/>
          <w:sz w:val="24"/>
        </w:rPr>
        <w:t xml:space="preserve"> </w:t>
      </w:r>
    </w:p>
    <w:p w14:paraId="6B47D091">
      <w:pPr>
        <w:spacing w:line="400" w:lineRule="exact"/>
        <w:ind w:firstLine="480" w:firstLineChars="200"/>
        <w:rPr>
          <w:rFonts w:ascii="宋体" w:hAnsi="宋体" w:eastAsia="宋体" w:cs="仿宋"/>
          <w:sz w:val="24"/>
        </w:rPr>
      </w:pPr>
      <w:r>
        <w:rPr>
          <w:rFonts w:hint="eastAsia" w:ascii="宋体" w:hAnsi="宋体" w:eastAsia="宋体" w:cs="仿宋"/>
          <w:sz w:val="24"/>
        </w:rPr>
        <w:t>（3）课程实施性教学要求必须能切实指导任课教师把握教学目标，开展教学设计，规范教案撰写和课堂教学实施，合理运用教材和各类教学资源，提高教学组织实施水平。</w:t>
      </w:r>
    </w:p>
    <w:p w14:paraId="692B73C2">
      <w:pPr>
        <w:spacing w:line="400" w:lineRule="exact"/>
        <w:ind w:firstLine="480" w:firstLineChars="200"/>
        <w:rPr>
          <w:rFonts w:ascii="宋体" w:hAnsi="宋体" w:eastAsia="宋体" w:cs="仿宋"/>
          <w:sz w:val="24"/>
        </w:rPr>
      </w:pPr>
      <w:r>
        <w:rPr>
          <w:rFonts w:hint="eastAsia" w:ascii="宋体" w:hAnsi="宋体" w:eastAsia="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67A1B6F2">
      <w:pPr>
        <w:spacing w:line="400" w:lineRule="exact"/>
        <w:ind w:left="482"/>
        <w:rPr>
          <w:rFonts w:ascii="宋体" w:hAnsi="宋体" w:eastAsia="宋体" w:cs="仿宋"/>
          <w:b/>
          <w:sz w:val="24"/>
        </w:rPr>
      </w:pPr>
      <w:r>
        <w:rPr>
          <w:rFonts w:hint="eastAsia" w:ascii="宋体" w:hAnsi="宋体" w:eastAsia="宋体" w:cs="仿宋"/>
          <w:b/>
          <w:sz w:val="24"/>
        </w:rPr>
        <w:t>（二）推进教育教学改革</w:t>
      </w:r>
    </w:p>
    <w:p w14:paraId="7D619E24">
      <w:pPr>
        <w:spacing w:line="400" w:lineRule="exact"/>
        <w:ind w:firstLine="480" w:firstLineChars="200"/>
        <w:rPr>
          <w:rFonts w:ascii="宋体" w:hAnsi="宋体" w:eastAsia="宋体" w:cs="仿宋"/>
          <w:sz w:val="24"/>
        </w:rPr>
      </w:pPr>
      <w:r>
        <w:rPr>
          <w:rFonts w:hint="eastAsia" w:ascii="宋体" w:hAnsi="宋体" w:eastAsia="宋体" w:cs="仿宋"/>
          <w:sz w:val="24"/>
        </w:rPr>
        <w:t>1.强化基础条件。持续做好师资队伍、专业教室、实训场地、教学资源等基础建设，统筹提高教学硬件与软件建设水平，为保障人才培养质量创造良好的育人环境。</w:t>
      </w:r>
    </w:p>
    <w:p w14:paraId="61DB915F">
      <w:pPr>
        <w:spacing w:line="400" w:lineRule="exact"/>
        <w:ind w:firstLine="480" w:firstLineChars="200"/>
        <w:rPr>
          <w:rFonts w:ascii="宋体" w:hAnsi="宋体" w:eastAsia="宋体" w:cs="仿宋"/>
          <w:sz w:val="24"/>
        </w:rPr>
      </w:pPr>
      <w:r>
        <w:rPr>
          <w:rFonts w:hint="eastAsia" w:ascii="宋体" w:hAnsi="宋体" w:eastAsia="宋体" w:cs="仿宋"/>
          <w:sz w:val="24"/>
        </w:rPr>
        <w:t>2.明确教改方向。充分体现以能力为本位、以职业实践为主线、以项目课程为主体的模块化专业课程体系的课程改革理念，积极推进现代学徒制人才培养模式，加强德技并修、工学结合，实施“1+X”证书制度，着力培养学生的专业能力、综合素质和职业精神，提高人才培养质量。</w:t>
      </w:r>
    </w:p>
    <w:p w14:paraId="6724D2D0">
      <w:pPr>
        <w:spacing w:line="400" w:lineRule="exact"/>
        <w:ind w:firstLine="480" w:firstLineChars="200"/>
        <w:rPr>
          <w:rFonts w:ascii="宋体" w:hAnsi="宋体" w:eastAsia="宋体" w:cs="仿宋"/>
          <w:sz w:val="24"/>
        </w:rPr>
      </w:pPr>
      <w:r>
        <w:rPr>
          <w:rFonts w:hint="eastAsia" w:ascii="宋体" w:hAnsi="宋体" w:eastAsia="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w:t>
      </w:r>
    </w:p>
    <w:p w14:paraId="7A1A4F2A">
      <w:pPr>
        <w:spacing w:line="400" w:lineRule="exact"/>
        <w:ind w:firstLine="480" w:firstLineChars="200"/>
        <w:rPr>
          <w:rFonts w:ascii="宋体" w:hAnsi="宋体" w:eastAsia="宋体" w:cs="仿宋"/>
          <w:sz w:val="24"/>
        </w:rPr>
      </w:pPr>
      <w:r>
        <w:rPr>
          <w:rFonts w:hint="eastAsia" w:ascii="宋体" w:hAnsi="宋体" w:eastAsia="宋体" w:cs="仿宋"/>
          <w:sz w:val="24"/>
        </w:rPr>
        <w:t>4.优化课堂生态。推进产教融合、校企合作，建设新型教学场景，将</w:t>
      </w:r>
      <w:r>
        <w:rPr>
          <w:rFonts w:hint="eastAsia" w:ascii="宋体" w:hAnsi="宋体" w:eastAsia="宋体" w:cs="仿宋"/>
          <w:sz w:val="24"/>
          <w:lang w:val="en-US" w:eastAsia="zh-CN"/>
        </w:rPr>
        <w:t>工作现场</w:t>
      </w:r>
      <w:r>
        <w:rPr>
          <w:rFonts w:hint="eastAsia" w:ascii="宋体" w:hAnsi="宋体" w:eastAsia="宋体" w:cs="仿宋"/>
          <w:sz w:val="24"/>
        </w:rPr>
        <w:t>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60821DAD">
      <w:pPr>
        <w:spacing w:line="400" w:lineRule="exact"/>
        <w:ind w:firstLine="480" w:firstLineChars="200"/>
        <w:rPr>
          <w:rFonts w:ascii="宋体" w:hAnsi="宋体" w:eastAsia="宋体" w:cs="仿宋"/>
          <w:sz w:val="24"/>
        </w:rPr>
      </w:pPr>
      <w:r>
        <w:rPr>
          <w:rFonts w:hint="eastAsia" w:ascii="宋体" w:hAnsi="宋体" w:eastAsia="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345E51BF">
      <w:pPr>
        <w:spacing w:line="400" w:lineRule="exact"/>
        <w:ind w:left="482"/>
        <w:rPr>
          <w:rFonts w:ascii="宋体" w:hAnsi="宋体" w:eastAsia="宋体" w:cs="仿宋"/>
          <w:b/>
          <w:sz w:val="24"/>
        </w:rPr>
      </w:pPr>
      <w:r>
        <w:rPr>
          <w:rFonts w:hint="eastAsia" w:ascii="宋体" w:hAnsi="宋体" w:eastAsia="宋体" w:cs="仿宋"/>
          <w:b/>
          <w:sz w:val="24"/>
        </w:rPr>
        <w:t>（三）严格毕业要求</w:t>
      </w:r>
    </w:p>
    <w:p w14:paraId="079DE345">
      <w:pPr>
        <w:spacing w:line="400" w:lineRule="exact"/>
        <w:ind w:firstLine="480" w:firstLineChars="200"/>
        <w:rPr>
          <w:rFonts w:ascii="宋体" w:hAnsi="宋体" w:eastAsia="宋体" w:cs="仿宋"/>
          <w:sz w:val="24"/>
        </w:rPr>
      </w:pPr>
      <w:r>
        <w:rPr>
          <w:rFonts w:hint="eastAsia" w:ascii="宋体" w:hAnsi="宋体" w:eastAsia="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42875A7">
      <w:pPr>
        <w:spacing w:line="400" w:lineRule="exact"/>
        <w:ind w:firstLine="480" w:firstLineChars="200"/>
        <w:rPr>
          <w:rFonts w:ascii="宋体" w:hAnsi="宋体" w:eastAsia="宋体" w:cs="仿宋"/>
          <w:sz w:val="24"/>
        </w:rPr>
      </w:pPr>
      <w:r>
        <w:rPr>
          <w:rFonts w:hint="eastAsia" w:ascii="宋体" w:hAnsi="宋体" w:eastAsia="宋体" w:cs="仿宋"/>
          <w:sz w:val="24"/>
        </w:rPr>
        <w:t>本专业学生的毕业要求为：</w:t>
      </w:r>
    </w:p>
    <w:p w14:paraId="6A2016C2">
      <w:pPr>
        <w:spacing w:line="400" w:lineRule="exact"/>
        <w:ind w:firstLine="480" w:firstLineChars="200"/>
        <w:rPr>
          <w:rFonts w:ascii="宋体" w:hAnsi="宋体" w:eastAsia="宋体" w:cs="仿宋"/>
          <w:sz w:val="24"/>
        </w:rPr>
      </w:pPr>
      <w:r>
        <w:rPr>
          <w:rFonts w:hint="eastAsia" w:ascii="宋体" w:hAnsi="宋体" w:eastAsia="宋体" w:cs="仿宋"/>
          <w:sz w:val="24"/>
        </w:rPr>
        <w:t>1.符合《江苏省中等职业学校学生学籍管理规定》中关于学生毕业的相关规定，</w:t>
      </w:r>
      <w:r>
        <w:rPr>
          <w:rFonts w:ascii="宋体" w:hAnsi="宋体" w:eastAsia="宋体" w:cs="仿宋"/>
          <w:sz w:val="24"/>
        </w:rPr>
        <w:t>思想品德评价</w:t>
      </w:r>
      <w:r>
        <w:rPr>
          <w:rFonts w:hint="eastAsia" w:ascii="宋体" w:hAnsi="宋体" w:eastAsia="宋体" w:cs="仿宋"/>
          <w:sz w:val="24"/>
        </w:rPr>
        <w:t>和操行评定合格。</w:t>
      </w:r>
    </w:p>
    <w:p w14:paraId="47CAF89B">
      <w:pPr>
        <w:spacing w:line="400" w:lineRule="exact"/>
        <w:ind w:firstLine="480" w:firstLineChars="200"/>
        <w:rPr>
          <w:rFonts w:ascii="宋体" w:hAnsi="宋体" w:eastAsia="宋体" w:cs="仿宋"/>
          <w:sz w:val="24"/>
        </w:rPr>
      </w:pPr>
      <w:r>
        <w:rPr>
          <w:rFonts w:hint="eastAsia" w:ascii="宋体" w:hAnsi="宋体" w:eastAsia="宋体" w:cs="仿宋"/>
          <w:sz w:val="24"/>
        </w:rPr>
        <w:t>2.修满专业人才培养方案规定的全部课程且成绩全部合格，或修满规定学分，本专业累计取得学分不少于170。在校期间参加各级各类技能大赛、创新创业大赛等并获得奖项的同学，按照奖项级别和等级，给予相应的学分奖励。</w:t>
      </w:r>
    </w:p>
    <w:p w14:paraId="4791C60C">
      <w:pPr>
        <w:spacing w:line="400" w:lineRule="exact"/>
        <w:ind w:firstLine="480" w:firstLineChars="200"/>
        <w:rPr>
          <w:rFonts w:ascii="宋体" w:hAnsi="宋体" w:eastAsia="宋体" w:cs="仿宋"/>
          <w:sz w:val="24"/>
        </w:rPr>
      </w:pPr>
      <w:r>
        <w:rPr>
          <w:rFonts w:hint="eastAsia" w:ascii="宋体" w:hAnsi="宋体" w:eastAsia="宋体" w:cs="仿宋"/>
          <w:sz w:val="24"/>
        </w:rPr>
        <w:t>3.毕业考试（考核）成绩达到合格以上。毕业考试（考核）内容包含：（1）江苏省中等职业学校学生学业水平考试成绩；（2）实践考核项目（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14:paraId="39970BDD">
      <w:pPr>
        <w:spacing w:line="400" w:lineRule="exact"/>
        <w:ind w:firstLine="480" w:firstLineChars="200"/>
        <w:rPr>
          <w:rFonts w:ascii="宋体" w:hAnsi="宋体" w:eastAsia="宋体" w:cs="仿宋"/>
          <w:sz w:val="24"/>
        </w:rPr>
      </w:pPr>
      <w:r>
        <w:rPr>
          <w:rFonts w:hint="eastAsia" w:ascii="宋体" w:hAnsi="宋体" w:eastAsia="宋体" w:cs="仿宋"/>
          <w:sz w:val="24"/>
        </w:rPr>
        <w:t>4.取得人社部门初级职业资格证书或人社部门委托社会化认定的中级以上或教育部门委托社会化认定的初级以上导游服务相关职业技能等级证书1项以上，如：全国导游职业资格（初级）、研学旅行策划与管理（初级）等。</w:t>
      </w:r>
    </w:p>
    <w:p w14:paraId="1239E7BE">
      <w:pPr>
        <w:spacing w:line="400" w:lineRule="exact"/>
        <w:ind w:firstLine="482" w:firstLineChars="200"/>
        <w:rPr>
          <w:rFonts w:ascii="宋体" w:hAnsi="宋体" w:eastAsia="宋体" w:cs="仿宋"/>
          <w:b/>
          <w:sz w:val="24"/>
        </w:rPr>
      </w:pPr>
      <w:r>
        <w:rPr>
          <w:rFonts w:hint="eastAsia" w:ascii="宋体" w:hAnsi="宋体" w:eastAsia="宋体" w:cs="仿宋"/>
          <w:b/>
          <w:sz w:val="24"/>
        </w:rPr>
        <w:t>十、编制说明</w:t>
      </w:r>
    </w:p>
    <w:p w14:paraId="4125CBDF">
      <w:pPr>
        <w:spacing w:line="400" w:lineRule="exact"/>
        <w:ind w:left="482"/>
        <w:rPr>
          <w:rFonts w:ascii="宋体" w:hAnsi="宋体" w:eastAsia="宋体" w:cs="仿宋"/>
          <w:b/>
          <w:sz w:val="24"/>
        </w:rPr>
      </w:pPr>
      <w:r>
        <w:rPr>
          <w:rFonts w:hint="eastAsia" w:ascii="宋体" w:hAnsi="宋体" w:eastAsia="宋体" w:cs="仿宋"/>
          <w:b/>
          <w:sz w:val="24"/>
        </w:rPr>
        <w:t>（一）编制依据</w:t>
      </w:r>
    </w:p>
    <w:p w14:paraId="1273A087">
      <w:pPr>
        <w:spacing w:line="400" w:lineRule="exact"/>
        <w:ind w:firstLine="480" w:firstLineChars="200"/>
        <w:rPr>
          <w:rFonts w:ascii="宋体" w:hAnsi="宋体" w:eastAsia="宋体" w:cs="仿宋"/>
          <w:sz w:val="24"/>
        </w:rPr>
      </w:pPr>
      <w:bookmarkStart w:id="0" w:name="_Hlk63273826"/>
      <w:r>
        <w:rPr>
          <w:rFonts w:hint="eastAsia" w:ascii="宋体" w:hAnsi="宋体" w:eastAsia="宋体" w:cs="仿宋"/>
          <w:sz w:val="24"/>
        </w:rPr>
        <w:t>本方案依据《江苏省中等职业学校导游服务专业类课程指导方案（试行）》，参考教育部《中等职业学校专业目录》《中等职业学校旅游服务与管理专业教学标准》《中等职业学校公共基础课程方案》以及思想政治、语文、历史、数学等1</w:t>
      </w:r>
      <w:r>
        <w:rPr>
          <w:rFonts w:ascii="宋体" w:hAnsi="宋体" w:eastAsia="宋体" w:cs="仿宋"/>
          <w:sz w:val="24"/>
        </w:rPr>
        <w:t>2</w:t>
      </w:r>
      <w:r>
        <w:rPr>
          <w:rFonts w:hint="eastAsia" w:ascii="宋体" w:hAnsi="宋体" w:eastAsia="宋体" w:cs="仿宋"/>
          <w:sz w:val="24"/>
        </w:rPr>
        <w:t>门公共基础课程标准，</w:t>
      </w:r>
      <w:bookmarkEnd w:id="0"/>
      <w:r>
        <w:rPr>
          <w:rFonts w:hint="eastAsia" w:ascii="宋体" w:hAnsi="宋体" w:eastAsia="宋体" w:cs="仿宋"/>
          <w:sz w:val="24"/>
        </w:rPr>
        <w:t>参考《中华人民共和国职业分类大典》（2015版）、《国家职业资格目录》和国家相关职业标准、职业技能等级标准等编制。</w:t>
      </w:r>
    </w:p>
    <w:p w14:paraId="16F10105">
      <w:pPr>
        <w:spacing w:line="400" w:lineRule="exact"/>
        <w:ind w:firstLine="482" w:firstLineChars="200"/>
        <w:rPr>
          <w:rFonts w:ascii="宋体" w:hAnsi="宋体" w:eastAsia="宋体" w:cs="仿宋"/>
          <w:b/>
          <w:sz w:val="24"/>
        </w:rPr>
      </w:pPr>
      <w:r>
        <w:rPr>
          <w:rFonts w:hint="eastAsia" w:ascii="宋体" w:hAnsi="宋体" w:eastAsia="宋体" w:cs="仿宋"/>
          <w:b/>
          <w:sz w:val="24"/>
        </w:rPr>
        <w:t>（二）</w:t>
      </w:r>
      <w:r>
        <w:rPr>
          <w:rFonts w:hint="eastAsia" w:ascii="宋体" w:hAnsi="宋体" w:eastAsia="宋体" w:cs="仿宋"/>
          <w:b/>
          <w:sz w:val="24"/>
          <w:lang w:val="en-US" w:eastAsia="zh-CN"/>
        </w:rPr>
        <w:t>方案制定人</w:t>
      </w:r>
      <w:r>
        <w:rPr>
          <w:rFonts w:hint="eastAsia" w:ascii="宋体" w:hAnsi="宋体" w:eastAsia="宋体" w:cs="仿宋"/>
          <w:b/>
          <w:sz w:val="24"/>
        </w:rPr>
        <w:t>员</w:t>
      </w:r>
    </w:p>
    <w:p w14:paraId="30A29BA1">
      <w:pPr>
        <w:spacing w:line="400" w:lineRule="exact"/>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方案制定人员</w:t>
      </w:r>
      <w:r>
        <w:rPr>
          <w:rFonts w:hint="eastAsia" w:ascii="宋体" w:hAnsi="宋体" w:eastAsia="宋体" w:cs="仿宋"/>
          <w:sz w:val="24"/>
        </w:rPr>
        <w:t>：</w:t>
      </w:r>
      <w:r>
        <w:rPr>
          <w:rFonts w:hint="eastAsia" w:ascii="宋体" w:hAnsi="宋体" w:eastAsia="宋体" w:cs="仿宋"/>
          <w:sz w:val="24"/>
          <w:lang w:val="en-US" w:eastAsia="zh-CN"/>
        </w:rPr>
        <w:t>徐岚、魏晓丽、侯祎璐、毛蕾、李凤娇</w:t>
      </w:r>
    </w:p>
    <w:p w14:paraId="087068C7">
      <w:pPr>
        <w:spacing w:line="400" w:lineRule="exact"/>
        <w:ind w:firstLine="480" w:firstLineChars="200"/>
        <w:rPr>
          <w:rFonts w:hint="default" w:ascii="宋体" w:hAnsi="宋体" w:eastAsia="宋体" w:cs="仿宋"/>
          <w:sz w:val="24"/>
          <w:lang w:val="en-US" w:eastAsia="zh-CN"/>
        </w:rPr>
        <w:sectPr>
          <w:footerReference r:id="rId3" w:type="default"/>
          <w:pgSz w:w="11906" w:h="16838"/>
          <w:pgMar w:top="1440" w:right="1069" w:bottom="1440" w:left="1177" w:header="851" w:footer="992" w:gutter="0"/>
          <w:cols w:space="720" w:num="1"/>
          <w:docGrid w:linePitch="312" w:charSpace="0"/>
        </w:sectPr>
      </w:pPr>
      <w:r>
        <w:rPr>
          <w:rFonts w:hint="eastAsia" w:ascii="宋体" w:hAnsi="宋体" w:eastAsia="宋体" w:cs="仿宋"/>
          <w:sz w:val="24"/>
          <w:lang w:val="en-US" w:eastAsia="zh-CN"/>
        </w:rPr>
        <w:t>审批领导：徐岚</w:t>
      </w:r>
    </w:p>
    <w:p w14:paraId="67FB3097">
      <w:pPr>
        <w:spacing w:line="400" w:lineRule="exact"/>
        <w:rPr>
          <w:rFonts w:ascii="宋体" w:hAnsi="宋体" w:eastAsia="宋体" w:cs="仿宋"/>
          <w:sz w:val="24"/>
          <w:szCs w:val="24"/>
        </w:rPr>
      </w:pPr>
      <w:r>
        <w:rPr>
          <w:rFonts w:hint="eastAsia" w:ascii="宋体" w:hAnsi="宋体" w:eastAsia="宋体" w:cs="仿宋"/>
          <w:sz w:val="24"/>
          <w:szCs w:val="24"/>
        </w:rPr>
        <w:t>附件1</w:t>
      </w:r>
    </w:p>
    <w:p w14:paraId="3B7A3B89">
      <w:pPr>
        <w:spacing w:line="400" w:lineRule="exact"/>
        <w:jc w:val="center"/>
        <w:rPr>
          <w:rFonts w:ascii="宋体" w:hAnsi="宋体" w:eastAsia="宋体" w:cs="仿宋"/>
          <w:b/>
          <w:sz w:val="24"/>
          <w:szCs w:val="24"/>
        </w:rPr>
      </w:pPr>
      <w:r>
        <w:rPr>
          <w:rFonts w:hint="eastAsia" w:ascii="宋体" w:hAnsi="宋体" w:eastAsia="宋体" w:cs="仿宋"/>
          <w:b/>
          <w:sz w:val="24"/>
          <w:szCs w:val="24"/>
        </w:rPr>
        <w:t>江苏省中等职业学校旅游服务与管理专业“工作任务与职业能力”分析表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888"/>
        <w:gridCol w:w="1157"/>
        <w:gridCol w:w="4481"/>
        <w:gridCol w:w="4819"/>
        <w:gridCol w:w="2623"/>
      </w:tblGrid>
      <w:tr w14:paraId="48B7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shd w:val="clear" w:color="auto" w:fill="auto"/>
            <w:tcMar>
              <w:top w:w="0" w:type="dxa"/>
              <w:left w:w="0" w:type="dxa"/>
              <w:bottom w:w="0" w:type="dxa"/>
              <w:right w:w="0" w:type="dxa"/>
            </w:tcMar>
          </w:tcPr>
          <w:p w14:paraId="218627B3">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414" w:type="pct"/>
            <w:shd w:val="clear" w:color="auto" w:fill="auto"/>
            <w:tcMar>
              <w:top w:w="0" w:type="dxa"/>
              <w:left w:w="0" w:type="dxa"/>
              <w:bottom w:w="0" w:type="dxa"/>
              <w:right w:w="0" w:type="dxa"/>
            </w:tcMar>
          </w:tcPr>
          <w:p w14:paraId="5B54F7A4">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工作任务</w:t>
            </w:r>
          </w:p>
        </w:tc>
        <w:tc>
          <w:tcPr>
            <w:tcW w:w="1604" w:type="pct"/>
            <w:shd w:val="clear" w:color="auto" w:fill="auto"/>
            <w:tcMar>
              <w:top w:w="0" w:type="dxa"/>
              <w:left w:w="0" w:type="dxa"/>
              <w:bottom w:w="0" w:type="dxa"/>
              <w:right w:w="0" w:type="dxa"/>
            </w:tcMar>
          </w:tcPr>
          <w:p w14:paraId="0229B3CC">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职业技能</w:t>
            </w:r>
          </w:p>
        </w:tc>
        <w:tc>
          <w:tcPr>
            <w:tcW w:w="1725" w:type="pct"/>
          </w:tcPr>
          <w:p w14:paraId="2169403D">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能力整合排序</w:t>
            </w:r>
          </w:p>
        </w:tc>
        <w:tc>
          <w:tcPr>
            <w:tcW w:w="939" w:type="pct"/>
            <w:shd w:val="clear" w:color="auto" w:fill="auto"/>
            <w:tcMar>
              <w:top w:w="0" w:type="dxa"/>
              <w:left w:w="0" w:type="dxa"/>
              <w:bottom w:w="0" w:type="dxa"/>
              <w:right w:w="0" w:type="dxa"/>
            </w:tcMar>
          </w:tcPr>
          <w:p w14:paraId="11B1C410">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课程设置</w:t>
            </w:r>
          </w:p>
        </w:tc>
      </w:tr>
      <w:tr w14:paraId="7912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787AAB2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接待</w:t>
            </w:r>
          </w:p>
        </w:tc>
        <w:tc>
          <w:tcPr>
            <w:tcW w:w="414" w:type="pct"/>
            <w:shd w:val="clear" w:color="auto" w:fill="auto"/>
            <w:vAlign w:val="center"/>
          </w:tcPr>
          <w:p w14:paraId="67736BD1">
            <w:pPr>
              <w:widowControl/>
              <w:spacing w:line="0" w:lineRule="atLeast"/>
              <w:rPr>
                <w:rFonts w:ascii="宋体" w:hAnsi="宋体" w:eastAsia="宋体" w:cs="仿宋"/>
                <w:kern w:val="0"/>
                <w:szCs w:val="21"/>
              </w:rPr>
            </w:pPr>
            <w:r>
              <w:rPr>
                <w:rFonts w:hint="eastAsia" w:ascii="宋体" w:hAnsi="宋体" w:eastAsia="宋体" w:cs="仿宋"/>
                <w:kern w:val="0"/>
                <w:szCs w:val="21"/>
              </w:rPr>
              <w:t>信息登记</w:t>
            </w:r>
          </w:p>
        </w:tc>
        <w:tc>
          <w:tcPr>
            <w:tcW w:w="1604" w:type="pct"/>
            <w:shd w:val="clear" w:color="auto" w:fill="auto"/>
            <w:tcMar>
              <w:top w:w="0" w:type="dxa"/>
              <w:left w:w="0" w:type="dxa"/>
              <w:bottom w:w="0" w:type="dxa"/>
              <w:right w:w="0" w:type="dxa"/>
            </w:tcMar>
            <w:vAlign w:val="center"/>
          </w:tcPr>
          <w:p w14:paraId="3B3D27C7">
            <w:pPr>
              <w:widowControl/>
              <w:spacing w:line="0" w:lineRule="atLeast"/>
              <w:rPr>
                <w:rFonts w:ascii="宋体" w:hAnsi="宋体" w:eastAsia="宋体" w:cs="仿宋"/>
                <w:kern w:val="0"/>
                <w:szCs w:val="21"/>
              </w:rPr>
            </w:pPr>
            <w:r>
              <w:rPr>
                <w:rFonts w:hint="eastAsia" w:ascii="宋体" w:hAnsi="宋体" w:eastAsia="宋体" w:cs="仿宋"/>
                <w:kern w:val="0"/>
                <w:szCs w:val="21"/>
              </w:rPr>
              <w:t>负责接待客户的咨询、登记、报名、造册</w:t>
            </w:r>
          </w:p>
        </w:tc>
        <w:tc>
          <w:tcPr>
            <w:tcW w:w="1725" w:type="pct"/>
            <w:vMerge w:val="restart"/>
          </w:tcPr>
          <w:p w14:paraId="2EA7DC31">
            <w:pPr>
              <w:spacing w:line="0" w:lineRule="atLeast"/>
              <w:jc w:val="left"/>
              <w:rPr>
                <w:rFonts w:ascii="宋体" w:hAnsi="宋体" w:eastAsia="宋体"/>
                <w:bCs/>
                <w:szCs w:val="21"/>
              </w:rPr>
            </w:pPr>
            <w:r>
              <w:rPr>
                <w:rFonts w:hint="eastAsia" w:ascii="宋体" w:hAnsi="宋体" w:eastAsia="宋体"/>
                <w:bCs/>
                <w:szCs w:val="21"/>
              </w:rPr>
              <w:t>1.行业通用能力</w:t>
            </w:r>
          </w:p>
          <w:p w14:paraId="46E9121A">
            <w:pPr>
              <w:spacing w:line="0" w:lineRule="atLeast"/>
              <w:jc w:val="left"/>
              <w:rPr>
                <w:rFonts w:ascii="宋体" w:hAnsi="宋体" w:eastAsia="宋体"/>
                <w:bCs/>
                <w:szCs w:val="21"/>
              </w:rPr>
            </w:pPr>
            <w:r>
              <w:rPr>
                <w:rFonts w:hint="eastAsia" w:ascii="宋体" w:hAnsi="宋体" w:eastAsia="宋体"/>
                <w:bCs/>
                <w:szCs w:val="21"/>
              </w:rPr>
              <w:t>（1）了解旅游及旅游业的基本概念、基础知识和发展新业态，能通过合适渠道获得相关旅游数据，并结合旅游心理学知识分析旅游者的心理需求，会对旅游市场进行调研和初步预测。</w:t>
            </w:r>
          </w:p>
          <w:p w14:paraId="7038A590">
            <w:pPr>
              <w:spacing w:line="0" w:lineRule="atLeast"/>
              <w:jc w:val="left"/>
              <w:rPr>
                <w:rFonts w:ascii="宋体" w:hAnsi="宋体" w:eastAsia="宋体"/>
                <w:bCs/>
                <w:szCs w:val="21"/>
              </w:rPr>
            </w:pPr>
            <w:r>
              <w:rPr>
                <w:rFonts w:hint="eastAsia" w:ascii="宋体" w:hAnsi="宋体" w:eastAsia="宋体"/>
                <w:bCs/>
                <w:szCs w:val="21"/>
              </w:rPr>
              <w:t>（2）掌握世界著名自然、文化遗产以及我国重要旅游景点的空间分布、不同地域的景观特色，能根据区域特色编写旅游手册，会制定个性化旅游线路。</w:t>
            </w:r>
          </w:p>
          <w:p w14:paraId="02E9B623">
            <w:pPr>
              <w:spacing w:line="0" w:lineRule="atLeast"/>
              <w:jc w:val="left"/>
              <w:rPr>
                <w:rFonts w:ascii="宋体" w:hAnsi="宋体" w:eastAsia="宋体"/>
                <w:bCs/>
                <w:szCs w:val="21"/>
              </w:rPr>
            </w:pPr>
            <w:r>
              <w:rPr>
                <w:rFonts w:hint="eastAsia" w:ascii="宋体" w:hAnsi="宋体" w:eastAsia="宋体"/>
                <w:bCs/>
                <w:szCs w:val="21"/>
              </w:rPr>
              <w:t>（3）掌握从事导游及相关岗位工作所应具备的基础知识和人文知识，会撰写导游词或其他旅游相关岗位文字，并能熟练讲解。</w:t>
            </w:r>
          </w:p>
          <w:p w14:paraId="5AC6150F">
            <w:pPr>
              <w:spacing w:line="0" w:lineRule="atLeast"/>
              <w:jc w:val="left"/>
              <w:rPr>
                <w:rFonts w:ascii="宋体" w:hAnsi="宋体" w:eastAsia="宋体"/>
                <w:bCs/>
                <w:szCs w:val="21"/>
              </w:rPr>
            </w:pPr>
            <w:r>
              <w:rPr>
                <w:rFonts w:hint="eastAsia" w:ascii="宋体" w:hAnsi="宋体" w:eastAsia="宋体"/>
                <w:bCs/>
                <w:szCs w:val="21"/>
              </w:rPr>
              <w:t>（4）知晓旅游业相关法律、法规知识，能依法、合规地解决旅游服务过程中的问题，维护消费者权益，做好政策宣传，规范从业操作。</w:t>
            </w:r>
          </w:p>
          <w:p w14:paraId="00793F89">
            <w:pPr>
              <w:spacing w:line="0" w:lineRule="atLeast"/>
              <w:jc w:val="left"/>
              <w:rPr>
                <w:rFonts w:ascii="宋体" w:hAnsi="宋体" w:eastAsia="宋体"/>
                <w:bCs/>
                <w:szCs w:val="21"/>
              </w:rPr>
            </w:pPr>
            <w:r>
              <w:rPr>
                <w:rFonts w:hint="eastAsia" w:ascii="宋体" w:hAnsi="宋体" w:eastAsia="宋体"/>
                <w:bCs/>
                <w:szCs w:val="21"/>
              </w:rPr>
              <w:t>（5）掌握旅游从业人员应有的礼仪知识和沟通技巧，树立礼貌服务意识，具备良好的礼仪素养，并能根据职场情形灵活、准确地加以运用。</w:t>
            </w:r>
          </w:p>
          <w:p w14:paraId="74EED847">
            <w:pPr>
              <w:spacing w:line="0" w:lineRule="atLeast"/>
              <w:jc w:val="left"/>
              <w:rPr>
                <w:rFonts w:ascii="宋体" w:hAnsi="宋体" w:eastAsia="宋体"/>
                <w:bCs/>
                <w:szCs w:val="21"/>
              </w:rPr>
            </w:pPr>
            <w:r>
              <w:rPr>
                <w:rFonts w:hint="eastAsia" w:ascii="宋体" w:hAnsi="宋体" w:eastAsia="宋体"/>
                <w:bCs/>
                <w:szCs w:val="21"/>
              </w:rPr>
              <w:t>2.专业核心能力</w:t>
            </w:r>
          </w:p>
          <w:p w14:paraId="2CC229EA">
            <w:pPr>
              <w:spacing w:line="0" w:lineRule="atLeast"/>
              <w:jc w:val="left"/>
              <w:rPr>
                <w:rFonts w:ascii="宋体" w:hAnsi="宋体" w:eastAsia="宋体"/>
                <w:bCs/>
                <w:szCs w:val="21"/>
              </w:rPr>
            </w:pPr>
            <w:r>
              <w:rPr>
                <w:rFonts w:hint="eastAsia" w:ascii="宋体" w:hAnsi="宋体" w:eastAsia="宋体"/>
                <w:bCs/>
                <w:szCs w:val="21"/>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14:paraId="1EF473FF">
            <w:pPr>
              <w:spacing w:line="0" w:lineRule="atLeast"/>
              <w:jc w:val="left"/>
              <w:rPr>
                <w:rFonts w:ascii="宋体" w:hAnsi="宋体" w:eastAsia="宋体"/>
                <w:bCs/>
                <w:szCs w:val="21"/>
              </w:rPr>
            </w:pPr>
            <w:r>
              <w:rPr>
                <w:rFonts w:hint="eastAsia" w:ascii="宋体" w:hAnsi="宋体" w:eastAsia="宋体"/>
                <w:bCs/>
                <w:szCs w:val="21"/>
              </w:rPr>
              <w:t>（2）具有良好的英语表达沟通能力，能在各种情境中进行基本的英语交流和服务。</w:t>
            </w:r>
          </w:p>
          <w:p w14:paraId="1A29EDB3">
            <w:pPr>
              <w:spacing w:line="0" w:lineRule="atLeast"/>
              <w:jc w:val="left"/>
              <w:rPr>
                <w:rFonts w:ascii="宋体" w:hAnsi="宋体" w:eastAsia="宋体"/>
                <w:bCs/>
                <w:szCs w:val="21"/>
              </w:rPr>
            </w:pPr>
            <w:r>
              <w:rPr>
                <w:rFonts w:hint="eastAsia" w:ascii="宋体" w:hAnsi="宋体" w:eastAsia="宋体"/>
                <w:bCs/>
                <w:szCs w:val="21"/>
              </w:rPr>
              <w:t>（3）具备独立策划、执行并评估旅行社旅游产品的能力；具有一定的市场预测分析能力和创新的能力。</w:t>
            </w:r>
          </w:p>
          <w:p w14:paraId="4D425BF2">
            <w:pPr>
              <w:spacing w:line="0" w:lineRule="atLeast"/>
              <w:jc w:val="left"/>
              <w:rPr>
                <w:rFonts w:ascii="宋体" w:hAnsi="宋体" w:eastAsia="宋体"/>
                <w:bCs/>
                <w:szCs w:val="21"/>
              </w:rPr>
            </w:pPr>
            <w:r>
              <w:rPr>
                <w:rFonts w:hint="eastAsia" w:ascii="宋体" w:hAnsi="宋体" w:eastAsia="宋体"/>
                <w:bCs/>
                <w:szCs w:val="21"/>
              </w:rPr>
              <w:t>3.职业特定能力</w:t>
            </w:r>
          </w:p>
          <w:p w14:paraId="1147BF37">
            <w:pPr>
              <w:spacing w:line="0" w:lineRule="atLeast"/>
              <w:jc w:val="left"/>
              <w:rPr>
                <w:rFonts w:ascii="宋体" w:hAnsi="宋体" w:eastAsia="宋体"/>
                <w:bCs/>
                <w:szCs w:val="21"/>
              </w:rPr>
            </w:pPr>
            <w:r>
              <w:rPr>
                <w:rFonts w:hint="eastAsia" w:ascii="宋体" w:hAnsi="宋体" w:eastAsia="宋体"/>
                <w:bCs/>
                <w:szCs w:val="21"/>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14:paraId="1EE2DB81">
            <w:pPr>
              <w:spacing w:line="0" w:lineRule="atLeast"/>
              <w:jc w:val="left"/>
              <w:rPr>
                <w:rFonts w:ascii="宋体" w:hAnsi="宋体" w:eastAsia="宋体"/>
                <w:bCs/>
                <w:szCs w:val="21"/>
              </w:rPr>
            </w:pPr>
            <w:r>
              <w:rPr>
                <w:rFonts w:hint="eastAsia" w:ascii="宋体" w:hAnsi="宋体" w:eastAsia="宋体"/>
                <w:bCs/>
                <w:szCs w:val="21"/>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76E4BD51">
            <w:pPr>
              <w:spacing w:line="0" w:lineRule="atLeast"/>
              <w:jc w:val="left"/>
              <w:rPr>
                <w:rFonts w:ascii="宋体" w:hAnsi="宋体" w:eastAsia="宋体"/>
                <w:bCs/>
                <w:szCs w:val="21"/>
              </w:rPr>
            </w:pPr>
            <w:r>
              <w:rPr>
                <w:rFonts w:hint="eastAsia" w:ascii="宋体" w:hAnsi="宋体" w:eastAsia="宋体"/>
                <w:bCs/>
                <w:szCs w:val="21"/>
              </w:rPr>
              <w:t>4.跨行业职业能力</w:t>
            </w:r>
          </w:p>
          <w:p w14:paraId="5AA8A64C">
            <w:pPr>
              <w:spacing w:line="0" w:lineRule="atLeast"/>
              <w:jc w:val="left"/>
              <w:rPr>
                <w:rFonts w:ascii="宋体" w:hAnsi="宋体" w:eastAsia="宋体"/>
                <w:bCs/>
                <w:szCs w:val="21"/>
              </w:rPr>
            </w:pPr>
            <w:r>
              <w:rPr>
                <w:rFonts w:hint="eastAsia" w:ascii="宋体" w:hAnsi="宋体" w:eastAsia="宋体"/>
                <w:bCs/>
                <w:szCs w:val="21"/>
              </w:rPr>
              <w:t>（1）具有适应岗位变化的能力，能根据职业技能等级证书制度，取得跨岗位职业技能等级证书。</w:t>
            </w:r>
          </w:p>
          <w:p w14:paraId="5177A34C">
            <w:pPr>
              <w:spacing w:line="0" w:lineRule="atLeast"/>
              <w:jc w:val="left"/>
              <w:rPr>
                <w:rFonts w:ascii="宋体" w:hAnsi="宋体" w:eastAsia="宋体"/>
                <w:bCs/>
                <w:szCs w:val="21"/>
              </w:rPr>
            </w:pPr>
            <w:r>
              <w:rPr>
                <w:rFonts w:hint="eastAsia" w:ascii="宋体" w:hAnsi="宋体" w:eastAsia="宋体"/>
                <w:bCs/>
                <w:szCs w:val="21"/>
              </w:rPr>
              <w:t>（2）具有创新创业能力。</w:t>
            </w:r>
          </w:p>
          <w:p w14:paraId="623CD4EB">
            <w:pPr>
              <w:spacing w:line="0" w:lineRule="atLeast"/>
              <w:jc w:val="left"/>
              <w:rPr>
                <w:rFonts w:ascii="宋体" w:hAnsi="宋体" w:eastAsia="宋体" w:cs="仿宋"/>
                <w:szCs w:val="21"/>
              </w:rPr>
            </w:pPr>
            <w:r>
              <w:rPr>
                <w:rFonts w:hint="eastAsia" w:ascii="宋体" w:hAnsi="宋体" w:eastAsia="宋体"/>
                <w:bCs/>
                <w:szCs w:val="21"/>
              </w:rPr>
              <w:t>（3）具有一线生产管理能力</w:t>
            </w:r>
          </w:p>
        </w:tc>
        <w:tc>
          <w:tcPr>
            <w:tcW w:w="939" w:type="pct"/>
            <w:vMerge w:val="restart"/>
            <w:shd w:val="clear" w:color="auto" w:fill="auto"/>
            <w:tcMar>
              <w:top w:w="0" w:type="dxa"/>
              <w:left w:w="0" w:type="dxa"/>
              <w:bottom w:w="0" w:type="dxa"/>
              <w:right w:w="0" w:type="dxa"/>
            </w:tcMar>
            <w:vAlign w:val="center"/>
          </w:tcPr>
          <w:p w14:paraId="21770F3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14:paraId="23D0E15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4D5DA40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5BF14FF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14:paraId="125B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7636C62">
            <w:pPr>
              <w:widowControl/>
              <w:spacing w:line="0" w:lineRule="atLeast"/>
              <w:jc w:val="center"/>
              <w:rPr>
                <w:rFonts w:ascii="宋体" w:hAnsi="宋体" w:eastAsia="宋体" w:cs="仿宋"/>
                <w:kern w:val="0"/>
                <w:szCs w:val="21"/>
              </w:rPr>
            </w:pPr>
          </w:p>
        </w:tc>
        <w:tc>
          <w:tcPr>
            <w:tcW w:w="414" w:type="pct"/>
            <w:shd w:val="clear" w:color="auto" w:fill="auto"/>
            <w:vAlign w:val="center"/>
          </w:tcPr>
          <w:p w14:paraId="4A968890">
            <w:pPr>
              <w:widowControl/>
              <w:tabs>
                <w:tab w:val="left" w:pos="556"/>
              </w:tabs>
              <w:spacing w:line="0" w:lineRule="atLeast"/>
              <w:jc w:val="left"/>
              <w:rPr>
                <w:rFonts w:ascii="宋体" w:hAnsi="宋体" w:eastAsia="宋体" w:cs="仿宋"/>
                <w:kern w:val="0"/>
                <w:szCs w:val="21"/>
              </w:rPr>
            </w:pPr>
            <w:r>
              <w:rPr>
                <w:rFonts w:hint="eastAsia" w:ascii="宋体" w:hAnsi="宋体" w:eastAsia="宋体" w:cs="仿宋"/>
                <w:kern w:val="0"/>
                <w:szCs w:val="21"/>
              </w:rPr>
              <w:t>客户维护</w:t>
            </w:r>
          </w:p>
        </w:tc>
        <w:tc>
          <w:tcPr>
            <w:tcW w:w="1604" w:type="pct"/>
            <w:shd w:val="clear" w:color="auto" w:fill="auto"/>
            <w:tcMar>
              <w:top w:w="0" w:type="dxa"/>
              <w:left w:w="0" w:type="dxa"/>
              <w:bottom w:w="0" w:type="dxa"/>
              <w:right w:w="0" w:type="dxa"/>
            </w:tcMar>
            <w:vAlign w:val="center"/>
          </w:tcPr>
          <w:p w14:paraId="7933A3A2">
            <w:pPr>
              <w:widowControl/>
              <w:spacing w:line="0" w:lineRule="atLeast"/>
              <w:rPr>
                <w:rFonts w:ascii="宋体" w:hAnsi="宋体" w:eastAsia="宋体" w:cs="仿宋"/>
                <w:kern w:val="0"/>
                <w:szCs w:val="21"/>
              </w:rPr>
            </w:pPr>
            <w:r>
              <w:rPr>
                <w:rFonts w:hint="eastAsia" w:ascii="宋体" w:hAnsi="宋体" w:eastAsia="宋体" w:cs="仿宋"/>
                <w:kern w:val="0"/>
                <w:szCs w:val="21"/>
              </w:rPr>
              <w:t>配合主管扩展、维护直客和集团客户渠道；对客户进行跟踪回访</w:t>
            </w:r>
          </w:p>
        </w:tc>
        <w:tc>
          <w:tcPr>
            <w:tcW w:w="1725" w:type="pct"/>
            <w:vMerge w:val="continue"/>
          </w:tcPr>
          <w:p w14:paraId="369C1A26">
            <w:pPr>
              <w:spacing w:line="0" w:lineRule="atLeast"/>
              <w:rPr>
                <w:rFonts w:ascii="宋体" w:hAnsi="宋体" w:eastAsia="宋体" w:cs="仿宋"/>
                <w:szCs w:val="21"/>
              </w:rPr>
            </w:pPr>
          </w:p>
        </w:tc>
        <w:tc>
          <w:tcPr>
            <w:tcW w:w="939" w:type="pct"/>
            <w:vMerge w:val="continue"/>
            <w:shd w:val="clear" w:color="auto" w:fill="auto"/>
            <w:tcMar>
              <w:top w:w="0" w:type="dxa"/>
              <w:left w:w="0" w:type="dxa"/>
              <w:bottom w:w="0" w:type="dxa"/>
              <w:right w:w="0" w:type="dxa"/>
            </w:tcMar>
            <w:vAlign w:val="center"/>
          </w:tcPr>
          <w:p w14:paraId="5F9CE442">
            <w:pPr>
              <w:widowControl/>
              <w:spacing w:line="0" w:lineRule="atLeast"/>
              <w:jc w:val="center"/>
              <w:rPr>
                <w:rFonts w:ascii="宋体" w:hAnsi="宋体" w:eastAsia="宋体" w:cs="仿宋"/>
                <w:kern w:val="0"/>
                <w:szCs w:val="21"/>
              </w:rPr>
            </w:pPr>
          </w:p>
        </w:tc>
      </w:tr>
      <w:tr w14:paraId="17E7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1585EA00">
            <w:pPr>
              <w:widowControl/>
              <w:spacing w:line="0" w:lineRule="atLeast"/>
              <w:jc w:val="center"/>
              <w:rPr>
                <w:rFonts w:ascii="宋体" w:hAnsi="宋体" w:eastAsia="宋体" w:cs="仿宋"/>
                <w:kern w:val="0"/>
                <w:szCs w:val="21"/>
              </w:rPr>
            </w:pPr>
            <w:r>
              <w:rPr>
                <w:rFonts w:ascii="宋体" w:hAnsi="宋体" w:eastAsia="宋体" w:cs="仿宋"/>
                <w:kern w:val="0"/>
                <w:szCs w:val="21"/>
              </w:rPr>
              <w:t>计调</w:t>
            </w:r>
          </w:p>
        </w:tc>
        <w:tc>
          <w:tcPr>
            <w:tcW w:w="414" w:type="pct"/>
            <w:shd w:val="clear" w:color="auto" w:fill="auto"/>
            <w:vAlign w:val="center"/>
          </w:tcPr>
          <w:p w14:paraId="42B9D524">
            <w:pPr>
              <w:widowControl/>
              <w:spacing w:line="0" w:lineRule="atLeast"/>
              <w:jc w:val="center"/>
              <w:rPr>
                <w:rFonts w:ascii="宋体" w:hAnsi="宋体" w:eastAsia="宋体" w:cs="仿宋"/>
                <w:kern w:val="0"/>
                <w:szCs w:val="21"/>
              </w:rPr>
            </w:pPr>
            <w:r>
              <w:rPr>
                <w:rFonts w:ascii="宋体" w:hAnsi="宋体" w:eastAsia="宋体" w:cs="仿宋"/>
                <w:kern w:val="0"/>
                <w:szCs w:val="21"/>
              </w:rPr>
              <w:t>采购</w:t>
            </w:r>
          </w:p>
        </w:tc>
        <w:tc>
          <w:tcPr>
            <w:tcW w:w="1604" w:type="pct"/>
            <w:shd w:val="clear" w:color="auto" w:fill="auto"/>
            <w:tcMar>
              <w:top w:w="0" w:type="dxa"/>
              <w:left w:w="0" w:type="dxa"/>
              <w:bottom w:w="0" w:type="dxa"/>
              <w:right w:w="0" w:type="dxa"/>
            </w:tcMar>
          </w:tcPr>
          <w:p w14:paraId="6774A76F">
            <w:pPr>
              <w:widowControl/>
              <w:spacing w:line="0" w:lineRule="atLeast"/>
              <w:rPr>
                <w:rFonts w:ascii="宋体" w:hAnsi="宋体" w:eastAsia="宋体" w:cs="Times New Roman"/>
                <w:kern w:val="0"/>
                <w:szCs w:val="21"/>
              </w:rPr>
            </w:pPr>
            <w:r>
              <w:rPr>
                <w:rFonts w:ascii="宋体" w:hAnsi="宋体" w:eastAsia="宋体" w:cs="Times New Roman"/>
                <w:kern w:val="0"/>
                <w:szCs w:val="21"/>
              </w:rPr>
              <w:t>能与交通运输部门、酒店、餐厅和其他旅行社及其他相关部门签订协议，预定各种辅助服务和产品</w:t>
            </w:r>
          </w:p>
        </w:tc>
        <w:tc>
          <w:tcPr>
            <w:tcW w:w="1725" w:type="pct"/>
            <w:vMerge w:val="continue"/>
          </w:tcPr>
          <w:p w14:paraId="39DD6A1D">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24D800B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14:paraId="4C072B1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2D46044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14:paraId="23E6918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0A84A4C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6EF4D25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14:paraId="18FF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2C41BB70">
            <w:pPr>
              <w:spacing w:line="0" w:lineRule="atLeast"/>
              <w:rPr>
                <w:rFonts w:ascii="宋体" w:hAnsi="宋体" w:eastAsia="宋体" w:cs="Arial"/>
                <w:szCs w:val="21"/>
              </w:rPr>
            </w:pPr>
          </w:p>
        </w:tc>
        <w:tc>
          <w:tcPr>
            <w:tcW w:w="414" w:type="pct"/>
            <w:shd w:val="clear" w:color="auto" w:fill="auto"/>
            <w:vAlign w:val="center"/>
          </w:tcPr>
          <w:p w14:paraId="0BF3DDB0">
            <w:pPr>
              <w:widowControl/>
              <w:spacing w:line="0" w:lineRule="atLeast"/>
              <w:jc w:val="center"/>
              <w:rPr>
                <w:rFonts w:ascii="宋体" w:hAnsi="宋体" w:eastAsia="宋体" w:cs="仿宋"/>
                <w:kern w:val="0"/>
                <w:szCs w:val="21"/>
              </w:rPr>
            </w:pPr>
            <w:r>
              <w:rPr>
                <w:rFonts w:ascii="宋体" w:hAnsi="宋体" w:eastAsia="宋体" w:cs="仿宋"/>
                <w:kern w:val="0"/>
                <w:szCs w:val="21"/>
              </w:rPr>
              <w:t>计划</w:t>
            </w:r>
          </w:p>
        </w:tc>
        <w:tc>
          <w:tcPr>
            <w:tcW w:w="1604" w:type="pct"/>
            <w:shd w:val="clear" w:color="auto" w:fill="auto"/>
            <w:tcMar>
              <w:top w:w="0" w:type="dxa"/>
              <w:left w:w="0" w:type="dxa"/>
              <w:bottom w:w="0" w:type="dxa"/>
              <w:right w:w="0" w:type="dxa"/>
            </w:tcMar>
          </w:tcPr>
          <w:p w14:paraId="4EEDD238">
            <w:pPr>
              <w:widowControl/>
              <w:spacing w:line="0" w:lineRule="atLeast"/>
              <w:rPr>
                <w:rFonts w:ascii="宋体" w:hAnsi="宋体" w:eastAsia="宋体" w:cs="Times New Roman"/>
                <w:kern w:val="0"/>
                <w:szCs w:val="21"/>
              </w:rPr>
            </w:pPr>
            <w:r>
              <w:rPr>
                <w:rFonts w:ascii="宋体" w:hAnsi="宋体" w:eastAsia="宋体" w:cs="Times New Roman"/>
                <w:kern w:val="0"/>
                <w:szCs w:val="21"/>
              </w:rPr>
              <w:t>能编制预算</w:t>
            </w:r>
            <w:r>
              <w:rPr>
                <w:rFonts w:hint="eastAsia" w:ascii="宋体" w:hAnsi="宋体" w:eastAsia="宋体" w:cs="Times New Roman"/>
                <w:kern w:val="0"/>
                <w:szCs w:val="21"/>
              </w:rPr>
              <w:t>、</w:t>
            </w:r>
            <w:r>
              <w:rPr>
                <w:rFonts w:ascii="宋体" w:hAnsi="宋体" w:eastAsia="宋体" w:cs="Times New Roman"/>
                <w:kern w:val="0"/>
                <w:szCs w:val="21"/>
              </w:rPr>
              <w:t>接待计划并报价</w:t>
            </w:r>
            <w:r>
              <w:rPr>
                <w:rFonts w:hint="eastAsia" w:ascii="宋体" w:hAnsi="宋体" w:eastAsia="宋体" w:cs="Times New Roman"/>
                <w:kern w:val="0"/>
                <w:szCs w:val="21"/>
              </w:rPr>
              <w:t>；能落实导游、用房、用车、用餐等具体项目</w:t>
            </w:r>
          </w:p>
        </w:tc>
        <w:tc>
          <w:tcPr>
            <w:tcW w:w="1725" w:type="pct"/>
            <w:vMerge w:val="continue"/>
          </w:tcPr>
          <w:p w14:paraId="645CA19E">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215C2FCD">
            <w:pPr>
              <w:spacing w:line="0" w:lineRule="atLeast"/>
              <w:rPr>
                <w:rFonts w:ascii="宋体" w:hAnsi="宋体" w:eastAsia="宋体" w:cs="Arial"/>
                <w:szCs w:val="21"/>
              </w:rPr>
            </w:pPr>
          </w:p>
        </w:tc>
      </w:tr>
      <w:tr w14:paraId="4B72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D3E7ACF">
            <w:pPr>
              <w:spacing w:line="0" w:lineRule="atLeast"/>
              <w:rPr>
                <w:rFonts w:ascii="宋体" w:hAnsi="宋体" w:eastAsia="宋体" w:cs="Arial"/>
                <w:szCs w:val="21"/>
              </w:rPr>
            </w:pPr>
          </w:p>
        </w:tc>
        <w:tc>
          <w:tcPr>
            <w:tcW w:w="414" w:type="pct"/>
            <w:shd w:val="clear" w:color="auto" w:fill="auto"/>
            <w:vAlign w:val="center"/>
          </w:tcPr>
          <w:p w14:paraId="109E5C4C">
            <w:pPr>
              <w:widowControl/>
              <w:spacing w:line="0" w:lineRule="atLeast"/>
              <w:jc w:val="center"/>
              <w:rPr>
                <w:rFonts w:ascii="宋体" w:hAnsi="宋体" w:eastAsia="宋体" w:cs="仿宋"/>
                <w:kern w:val="0"/>
                <w:szCs w:val="21"/>
              </w:rPr>
            </w:pPr>
            <w:r>
              <w:rPr>
                <w:rFonts w:ascii="宋体" w:hAnsi="宋体" w:eastAsia="宋体" w:cs="仿宋"/>
                <w:kern w:val="0"/>
                <w:szCs w:val="21"/>
              </w:rPr>
              <w:t>团控</w:t>
            </w:r>
          </w:p>
        </w:tc>
        <w:tc>
          <w:tcPr>
            <w:tcW w:w="1604" w:type="pct"/>
            <w:shd w:val="clear" w:color="auto" w:fill="auto"/>
            <w:tcMar>
              <w:top w:w="0" w:type="dxa"/>
              <w:left w:w="0" w:type="dxa"/>
              <w:bottom w:w="0" w:type="dxa"/>
              <w:right w:w="0" w:type="dxa"/>
            </w:tcMar>
          </w:tcPr>
          <w:p w14:paraId="32908BE1">
            <w:pPr>
              <w:widowControl/>
              <w:spacing w:line="0" w:lineRule="atLeast"/>
              <w:rPr>
                <w:rFonts w:ascii="宋体" w:hAnsi="宋体" w:eastAsia="宋体" w:cs="Times New Roman"/>
                <w:kern w:val="0"/>
                <w:szCs w:val="21"/>
              </w:rPr>
            </w:pPr>
            <w:r>
              <w:rPr>
                <w:rFonts w:ascii="宋体" w:hAnsi="宋体" w:eastAsia="宋体" w:cs="Times New Roman"/>
                <w:kern w:val="0"/>
                <w:szCs w:val="21"/>
              </w:rPr>
              <w:t>能对旅游团队实施过程管理</w:t>
            </w:r>
          </w:p>
        </w:tc>
        <w:tc>
          <w:tcPr>
            <w:tcW w:w="1725" w:type="pct"/>
            <w:vMerge w:val="continue"/>
          </w:tcPr>
          <w:p w14:paraId="1962AA9E">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212E21A5">
            <w:pPr>
              <w:spacing w:line="0" w:lineRule="atLeast"/>
              <w:rPr>
                <w:rFonts w:ascii="宋体" w:hAnsi="宋体" w:eastAsia="宋体" w:cs="Arial"/>
                <w:szCs w:val="21"/>
              </w:rPr>
            </w:pPr>
          </w:p>
        </w:tc>
      </w:tr>
      <w:tr w14:paraId="787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229D31B">
            <w:pPr>
              <w:spacing w:line="0" w:lineRule="atLeast"/>
              <w:rPr>
                <w:rFonts w:ascii="宋体" w:hAnsi="宋体" w:eastAsia="宋体" w:cs="Arial"/>
                <w:szCs w:val="21"/>
              </w:rPr>
            </w:pPr>
          </w:p>
        </w:tc>
        <w:tc>
          <w:tcPr>
            <w:tcW w:w="414" w:type="pct"/>
            <w:shd w:val="clear" w:color="auto" w:fill="auto"/>
            <w:vAlign w:val="center"/>
          </w:tcPr>
          <w:p w14:paraId="578EFD4B">
            <w:pPr>
              <w:widowControl/>
              <w:spacing w:line="0" w:lineRule="atLeast"/>
              <w:jc w:val="center"/>
              <w:rPr>
                <w:rFonts w:ascii="宋体" w:hAnsi="宋体" w:eastAsia="宋体" w:cs="仿宋"/>
                <w:kern w:val="0"/>
                <w:szCs w:val="21"/>
              </w:rPr>
            </w:pPr>
            <w:r>
              <w:rPr>
                <w:rFonts w:ascii="宋体" w:hAnsi="宋体" w:eastAsia="宋体" w:cs="仿宋"/>
                <w:kern w:val="0"/>
                <w:szCs w:val="21"/>
              </w:rPr>
              <w:t>质量</w:t>
            </w:r>
          </w:p>
        </w:tc>
        <w:tc>
          <w:tcPr>
            <w:tcW w:w="1604" w:type="pct"/>
            <w:shd w:val="clear" w:color="auto" w:fill="auto"/>
            <w:tcMar>
              <w:top w:w="0" w:type="dxa"/>
              <w:left w:w="0" w:type="dxa"/>
              <w:bottom w:w="0" w:type="dxa"/>
              <w:right w:w="0" w:type="dxa"/>
            </w:tcMar>
          </w:tcPr>
          <w:p w14:paraId="740BB8BC">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能对团队资料整理归档以及</w:t>
            </w:r>
            <w:r>
              <w:rPr>
                <w:rFonts w:ascii="宋体" w:hAnsi="宋体" w:eastAsia="宋体" w:cs="Times New Roman"/>
                <w:kern w:val="0"/>
                <w:szCs w:val="21"/>
              </w:rPr>
              <w:t>对客人进行质量回访</w:t>
            </w:r>
          </w:p>
        </w:tc>
        <w:tc>
          <w:tcPr>
            <w:tcW w:w="1725" w:type="pct"/>
            <w:vMerge w:val="continue"/>
          </w:tcPr>
          <w:p w14:paraId="58047CF9">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B460D18">
            <w:pPr>
              <w:spacing w:line="0" w:lineRule="atLeast"/>
              <w:rPr>
                <w:rFonts w:ascii="宋体" w:hAnsi="宋体" w:eastAsia="宋体" w:cs="Arial"/>
                <w:szCs w:val="21"/>
              </w:rPr>
            </w:pPr>
          </w:p>
        </w:tc>
      </w:tr>
      <w:tr w14:paraId="6D1B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3768DAF6">
            <w:pPr>
              <w:spacing w:line="0" w:lineRule="atLeast"/>
              <w:rPr>
                <w:rFonts w:ascii="宋体" w:hAnsi="宋体" w:eastAsia="宋体" w:cs="Arial"/>
                <w:szCs w:val="21"/>
              </w:rPr>
            </w:pPr>
          </w:p>
        </w:tc>
        <w:tc>
          <w:tcPr>
            <w:tcW w:w="414" w:type="pct"/>
            <w:shd w:val="clear" w:color="auto" w:fill="auto"/>
            <w:vAlign w:val="center"/>
          </w:tcPr>
          <w:p w14:paraId="216C802C">
            <w:pPr>
              <w:widowControl/>
              <w:spacing w:line="0" w:lineRule="atLeast"/>
              <w:jc w:val="center"/>
              <w:rPr>
                <w:rFonts w:ascii="宋体" w:hAnsi="宋体" w:eastAsia="宋体" w:cs="仿宋"/>
                <w:kern w:val="0"/>
                <w:szCs w:val="21"/>
              </w:rPr>
            </w:pPr>
            <w:r>
              <w:rPr>
                <w:rFonts w:ascii="宋体" w:hAnsi="宋体" w:eastAsia="宋体" w:cs="仿宋"/>
                <w:kern w:val="0"/>
                <w:szCs w:val="21"/>
              </w:rPr>
              <w:t>核算</w:t>
            </w:r>
          </w:p>
        </w:tc>
        <w:tc>
          <w:tcPr>
            <w:tcW w:w="1604" w:type="pct"/>
            <w:shd w:val="clear" w:color="auto" w:fill="auto"/>
            <w:tcMar>
              <w:top w:w="0" w:type="dxa"/>
              <w:left w:w="0" w:type="dxa"/>
              <w:bottom w:w="0" w:type="dxa"/>
              <w:right w:w="0" w:type="dxa"/>
            </w:tcMar>
          </w:tcPr>
          <w:p w14:paraId="1B1F100D">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能进行成本控制；能与地接社等其他旅游辅助人、导游、司机等结算账目</w:t>
            </w:r>
          </w:p>
        </w:tc>
        <w:tc>
          <w:tcPr>
            <w:tcW w:w="1725" w:type="pct"/>
            <w:vMerge w:val="continue"/>
          </w:tcPr>
          <w:p w14:paraId="3DE12A34">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71181A43">
            <w:pPr>
              <w:spacing w:line="0" w:lineRule="atLeast"/>
              <w:rPr>
                <w:rFonts w:ascii="宋体" w:hAnsi="宋体" w:eastAsia="宋体" w:cs="Arial"/>
                <w:szCs w:val="21"/>
              </w:rPr>
            </w:pPr>
          </w:p>
        </w:tc>
      </w:tr>
      <w:tr w14:paraId="00B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6D7835B2">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营销</w:t>
            </w:r>
          </w:p>
        </w:tc>
        <w:tc>
          <w:tcPr>
            <w:tcW w:w="414" w:type="pct"/>
            <w:shd w:val="clear" w:color="auto" w:fill="auto"/>
            <w:tcMar>
              <w:top w:w="0" w:type="dxa"/>
              <w:left w:w="0" w:type="dxa"/>
              <w:bottom w:w="0" w:type="dxa"/>
              <w:right w:w="0" w:type="dxa"/>
            </w:tcMar>
            <w:vAlign w:val="center"/>
          </w:tcPr>
          <w:p w14:paraId="6A6790E0">
            <w:pPr>
              <w:widowControl/>
              <w:spacing w:line="0" w:lineRule="atLeast"/>
              <w:jc w:val="center"/>
              <w:rPr>
                <w:rFonts w:ascii="宋体" w:hAnsi="宋体" w:eastAsia="宋体" w:cs="仿宋"/>
                <w:kern w:val="0"/>
                <w:szCs w:val="21"/>
              </w:rPr>
            </w:pPr>
            <w:r>
              <w:rPr>
                <w:rFonts w:ascii="宋体" w:hAnsi="宋体" w:eastAsia="宋体" w:cs="仿宋"/>
                <w:kern w:val="0"/>
                <w:szCs w:val="21"/>
              </w:rPr>
              <w:t>信息收集</w:t>
            </w:r>
          </w:p>
        </w:tc>
        <w:tc>
          <w:tcPr>
            <w:tcW w:w="1604" w:type="pct"/>
            <w:shd w:val="clear" w:color="auto" w:fill="auto"/>
            <w:tcMar>
              <w:top w:w="0" w:type="dxa"/>
              <w:left w:w="0" w:type="dxa"/>
              <w:bottom w:w="0" w:type="dxa"/>
              <w:right w:w="0" w:type="dxa"/>
            </w:tcMar>
            <w:vAlign w:val="center"/>
          </w:tcPr>
          <w:p w14:paraId="2159743A">
            <w:pPr>
              <w:widowControl/>
              <w:spacing w:line="0" w:lineRule="atLeast"/>
              <w:rPr>
                <w:rFonts w:ascii="宋体" w:hAnsi="宋体" w:eastAsia="宋体" w:cs="Times New Roman"/>
                <w:kern w:val="0"/>
                <w:szCs w:val="21"/>
              </w:rPr>
            </w:pPr>
            <w:r>
              <w:rPr>
                <w:rFonts w:hint="eastAsia" w:ascii="宋体" w:hAnsi="宋体" w:eastAsia="宋体" w:cs="仿宋"/>
                <w:kern w:val="0"/>
                <w:szCs w:val="21"/>
              </w:rPr>
              <w:t>能收集旅游市场信息、竞争对手的产品信息；为制定新的旅游线路、修改完善已有线路提供依据</w:t>
            </w:r>
          </w:p>
        </w:tc>
        <w:tc>
          <w:tcPr>
            <w:tcW w:w="1725" w:type="pct"/>
            <w:vMerge w:val="continue"/>
          </w:tcPr>
          <w:p w14:paraId="59FC5486">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2D038FD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7493922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14:paraId="6D97B89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406F153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5B9145AC">
            <w:pPr>
              <w:widowControl/>
              <w:spacing w:line="0" w:lineRule="atLeast"/>
              <w:jc w:val="center"/>
              <w:rPr>
                <w:rFonts w:ascii="宋体" w:hAnsi="宋体" w:eastAsia="宋体" w:cs="Arial"/>
                <w:szCs w:val="21"/>
              </w:rPr>
            </w:pPr>
            <w:r>
              <w:rPr>
                <w:rFonts w:hint="eastAsia" w:ascii="宋体" w:hAnsi="宋体" w:eastAsia="宋体" w:cs="仿宋"/>
                <w:kern w:val="0"/>
                <w:szCs w:val="21"/>
              </w:rPr>
              <w:t>《旅游电子商务》</w:t>
            </w:r>
          </w:p>
        </w:tc>
      </w:tr>
      <w:tr w14:paraId="5A51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3D5DDDC8">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7798593A">
            <w:pPr>
              <w:widowControl/>
              <w:spacing w:line="0" w:lineRule="atLeast"/>
              <w:jc w:val="center"/>
              <w:rPr>
                <w:rFonts w:ascii="宋体" w:hAnsi="宋体" w:eastAsia="宋体" w:cs="仿宋"/>
                <w:kern w:val="0"/>
                <w:szCs w:val="21"/>
              </w:rPr>
            </w:pPr>
            <w:r>
              <w:rPr>
                <w:rFonts w:ascii="宋体" w:hAnsi="宋体" w:eastAsia="宋体" w:cs="仿宋"/>
                <w:kern w:val="0"/>
                <w:szCs w:val="21"/>
              </w:rPr>
              <w:t>产品销售</w:t>
            </w:r>
          </w:p>
        </w:tc>
        <w:tc>
          <w:tcPr>
            <w:tcW w:w="1604" w:type="pct"/>
            <w:shd w:val="clear" w:color="auto" w:fill="auto"/>
            <w:tcMar>
              <w:top w:w="0" w:type="dxa"/>
              <w:left w:w="0" w:type="dxa"/>
              <w:bottom w:w="0" w:type="dxa"/>
              <w:right w:w="0" w:type="dxa"/>
            </w:tcMar>
          </w:tcPr>
          <w:p w14:paraId="44EAD16A">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（1）寻找旅游中间商或游客；</w:t>
            </w:r>
          </w:p>
          <w:p w14:paraId="266CD99D">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（2）开拓更多客户合作领域；</w:t>
            </w:r>
          </w:p>
          <w:p w14:paraId="6B614CF9">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（3）向旅游中间商传递公司相关信息；</w:t>
            </w:r>
          </w:p>
          <w:p w14:paraId="6D8AA997">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（4）根据客户需求向旅游中间商或游客提供报价；</w:t>
            </w:r>
          </w:p>
          <w:p w14:paraId="2B23EE24">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（5）与客户进行谈判；</w:t>
            </w:r>
          </w:p>
          <w:p w14:paraId="0A307D6C">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（6）与旅游中间商或游客签订协议或合同</w:t>
            </w:r>
          </w:p>
        </w:tc>
        <w:tc>
          <w:tcPr>
            <w:tcW w:w="1725" w:type="pct"/>
            <w:vMerge w:val="continue"/>
          </w:tcPr>
          <w:p w14:paraId="670A03FD">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57574F5">
            <w:pPr>
              <w:widowControl/>
              <w:spacing w:line="0" w:lineRule="atLeast"/>
              <w:jc w:val="center"/>
              <w:rPr>
                <w:rFonts w:ascii="宋体" w:hAnsi="宋体" w:eastAsia="宋体" w:cs="Arial"/>
                <w:szCs w:val="21"/>
              </w:rPr>
            </w:pPr>
          </w:p>
        </w:tc>
      </w:tr>
      <w:tr w14:paraId="704E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16796FA">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5076FB92">
            <w:pPr>
              <w:widowControl/>
              <w:spacing w:line="0" w:lineRule="atLeast"/>
              <w:jc w:val="center"/>
              <w:rPr>
                <w:rFonts w:ascii="宋体" w:hAnsi="宋体" w:eastAsia="宋体" w:cs="仿宋"/>
                <w:kern w:val="0"/>
                <w:szCs w:val="21"/>
              </w:rPr>
            </w:pPr>
            <w:r>
              <w:rPr>
                <w:rFonts w:ascii="宋体" w:hAnsi="宋体" w:eastAsia="宋体" w:cs="仿宋"/>
                <w:kern w:val="0"/>
                <w:szCs w:val="21"/>
              </w:rPr>
              <w:t>公共关系</w:t>
            </w:r>
          </w:p>
        </w:tc>
        <w:tc>
          <w:tcPr>
            <w:tcW w:w="1604" w:type="pct"/>
            <w:shd w:val="clear" w:color="auto" w:fill="auto"/>
            <w:tcMar>
              <w:top w:w="0" w:type="dxa"/>
              <w:left w:w="0" w:type="dxa"/>
              <w:bottom w:w="0" w:type="dxa"/>
              <w:right w:w="0" w:type="dxa"/>
            </w:tcMar>
          </w:tcPr>
          <w:p w14:paraId="075C3623">
            <w:pPr>
              <w:widowControl/>
              <w:numPr>
                <w:ilvl w:val="0"/>
                <w:numId w:val="3"/>
              </w:numPr>
              <w:spacing w:line="0" w:lineRule="atLeast"/>
              <w:rPr>
                <w:rFonts w:ascii="宋体" w:hAnsi="宋体" w:eastAsia="宋体" w:cs="Times New Roman"/>
                <w:kern w:val="0"/>
                <w:szCs w:val="21"/>
              </w:rPr>
            </w:pPr>
            <w:r>
              <w:rPr>
                <w:rFonts w:hint="eastAsia" w:ascii="宋体" w:hAnsi="宋体" w:eastAsia="宋体" w:cs="Times New Roman"/>
                <w:kern w:val="0"/>
                <w:szCs w:val="21"/>
              </w:rPr>
              <w:t>制定与修订客户管理制度；</w:t>
            </w:r>
          </w:p>
          <w:p w14:paraId="1EBEA067">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（2）建立客户档案；</w:t>
            </w:r>
          </w:p>
          <w:p w14:paraId="73BE33F0">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（3）沟通协调与旅游中间商以及游客的关系；</w:t>
            </w:r>
          </w:p>
          <w:p w14:paraId="54F04859">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（4）协调处理旅游中间商和旅行社的问题；</w:t>
            </w:r>
          </w:p>
          <w:p w14:paraId="37CF3E54">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（5）协调处理游客和旅行社的关系</w:t>
            </w:r>
          </w:p>
        </w:tc>
        <w:tc>
          <w:tcPr>
            <w:tcW w:w="1725" w:type="pct"/>
            <w:vMerge w:val="continue"/>
          </w:tcPr>
          <w:p w14:paraId="6488968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4A18C179">
            <w:pPr>
              <w:widowControl/>
              <w:spacing w:line="0" w:lineRule="atLeast"/>
              <w:jc w:val="center"/>
              <w:rPr>
                <w:rFonts w:ascii="宋体" w:hAnsi="宋体" w:eastAsia="宋体" w:cs="Arial"/>
                <w:szCs w:val="21"/>
              </w:rPr>
            </w:pPr>
          </w:p>
        </w:tc>
      </w:tr>
      <w:tr w14:paraId="4ED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6CD1129B">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w:t>
            </w:r>
          </w:p>
        </w:tc>
        <w:tc>
          <w:tcPr>
            <w:tcW w:w="414" w:type="pct"/>
            <w:shd w:val="clear" w:color="auto" w:fill="auto"/>
            <w:tcMar>
              <w:top w:w="0" w:type="dxa"/>
              <w:left w:w="0" w:type="dxa"/>
              <w:bottom w:w="0" w:type="dxa"/>
              <w:right w:w="0" w:type="dxa"/>
            </w:tcMar>
            <w:vAlign w:val="center"/>
          </w:tcPr>
          <w:p w14:paraId="47FB2010">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组织接待</w:t>
            </w:r>
          </w:p>
        </w:tc>
        <w:tc>
          <w:tcPr>
            <w:tcW w:w="1604" w:type="pct"/>
            <w:shd w:val="clear" w:color="auto" w:fill="auto"/>
            <w:tcMar>
              <w:top w:w="0" w:type="dxa"/>
              <w:left w:w="0" w:type="dxa"/>
              <w:bottom w:w="0" w:type="dxa"/>
              <w:right w:w="0" w:type="dxa"/>
            </w:tcMar>
          </w:tcPr>
          <w:p w14:paraId="782D4066">
            <w:pPr>
              <w:widowControl/>
              <w:spacing w:line="0" w:lineRule="atLeast"/>
              <w:rPr>
                <w:rFonts w:ascii="宋体" w:hAnsi="宋体" w:eastAsia="宋体" w:cs="仿宋"/>
                <w:kern w:val="0"/>
                <w:szCs w:val="21"/>
              </w:rPr>
            </w:pPr>
            <w:r>
              <w:rPr>
                <w:rFonts w:hint="eastAsia" w:ascii="宋体" w:hAnsi="宋体" w:eastAsia="宋体" w:cs="仿宋"/>
                <w:kern w:val="0"/>
                <w:szCs w:val="21"/>
              </w:rPr>
              <w:t>（1）能熟悉接待计划，做好物品准备、知识准备、形象准备等；</w:t>
            </w:r>
          </w:p>
          <w:p w14:paraId="167CDF4D">
            <w:pPr>
              <w:widowControl/>
              <w:spacing w:line="0" w:lineRule="atLeast"/>
              <w:rPr>
                <w:rFonts w:ascii="宋体" w:hAnsi="宋体" w:eastAsia="宋体" w:cs="仿宋"/>
                <w:kern w:val="0"/>
                <w:szCs w:val="21"/>
              </w:rPr>
            </w:pPr>
            <w:r>
              <w:rPr>
                <w:rFonts w:hint="eastAsia" w:ascii="宋体" w:hAnsi="宋体" w:eastAsia="宋体" w:cs="仿宋"/>
                <w:kern w:val="0"/>
                <w:szCs w:val="21"/>
              </w:rPr>
              <w:t>（2）能做好旅游团队的迎接服务</w:t>
            </w:r>
          </w:p>
          <w:p w14:paraId="020FF798">
            <w:pPr>
              <w:widowControl/>
              <w:spacing w:line="0" w:lineRule="atLeast"/>
              <w:rPr>
                <w:rFonts w:ascii="宋体" w:hAnsi="宋体" w:eastAsia="宋体" w:cs="仿宋"/>
                <w:kern w:val="0"/>
                <w:szCs w:val="21"/>
              </w:rPr>
            </w:pPr>
            <w:r>
              <w:rPr>
                <w:rFonts w:hint="eastAsia" w:ascii="宋体" w:hAnsi="宋体" w:eastAsia="宋体" w:cs="仿宋"/>
                <w:kern w:val="0"/>
                <w:szCs w:val="21"/>
              </w:rPr>
              <w:t>（3）能根据旅游团队的需求、特点进行相应的导游讲解</w:t>
            </w:r>
          </w:p>
        </w:tc>
        <w:tc>
          <w:tcPr>
            <w:tcW w:w="1725" w:type="pct"/>
            <w:vMerge w:val="continue"/>
          </w:tcPr>
          <w:p w14:paraId="0DFF3E4F">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0A6FC82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《旅游地理》</w:t>
            </w:r>
          </w:p>
          <w:p w14:paraId="20C8815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《导游基础》</w:t>
            </w:r>
          </w:p>
          <w:p w14:paraId="5364436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015994F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14:paraId="37E95CBE">
            <w:pPr>
              <w:widowControl/>
              <w:spacing w:line="0" w:lineRule="atLeast"/>
              <w:jc w:val="center"/>
              <w:rPr>
                <w:rFonts w:ascii="宋体" w:hAnsi="宋体" w:eastAsia="宋体" w:cs="Arial"/>
                <w:szCs w:val="21"/>
              </w:rPr>
            </w:pPr>
            <w:r>
              <w:rPr>
                <w:rFonts w:hint="eastAsia" w:ascii="宋体" w:hAnsi="宋体" w:eastAsia="宋体" w:cs="仿宋"/>
                <w:kern w:val="0"/>
                <w:szCs w:val="21"/>
              </w:rPr>
              <w:t>《旅游政策法规》</w:t>
            </w:r>
          </w:p>
        </w:tc>
      </w:tr>
      <w:tr w14:paraId="6DA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7D7C6D82">
            <w:pPr>
              <w:widowControl/>
              <w:spacing w:line="0" w:lineRule="atLeast"/>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790205F7">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组织协调</w:t>
            </w:r>
          </w:p>
        </w:tc>
        <w:tc>
          <w:tcPr>
            <w:tcW w:w="1604" w:type="pct"/>
            <w:shd w:val="clear" w:color="auto" w:fill="auto"/>
            <w:tcMar>
              <w:top w:w="0" w:type="dxa"/>
              <w:left w:w="0" w:type="dxa"/>
              <w:bottom w:w="0" w:type="dxa"/>
              <w:right w:w="0" w:type="dxa"/>
            </w:tcMar>
          </w:tcPr>
          <w:p w14:paraId="3D90AB5E">
            <w:pPr>
              <w:widowControl/>
              <w:spacing w:line="0" w:lineRule="atLeast"/>
              <w:rPr>
                <w:rFonts w:ascii="宋体" w:hAnsi="宋体" w:eastAsia="宋体" w:cs="仿宋"/>
                <w:kern w:val="0"/>
                <w:szCs w:val="21"/>
              </w:rPr>
            </w:pPr>
            <w:r>
              <w:rPr>
                <w:rFonts w:hint="eastAsia" w:ascii="宋体" w:hAnsi="宋体" w:eastAsia="宋体" w:cs="仿宋"/>
                <w:kern w:val="0"/>
                <w:szCs w:val="21"/>
              </w:rPr>
              <w:t>能按照旅游接待计划认真安排旅游团队的旅游活动项目</w:t>
            </w:r>
          </w:p>
        </w:tc>
        <w:tc>
          <w:tcPr>
            <w:tcW w:w="1725" w:type="pct"/>
            <w:vMerge w:val="continue"/>
          </w:tcPr>
          <w:p w14:paraId="2DD74B8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37832B35">
            <w:pPr>
              <w:spacing w:line="0" w:lineRule="atLeast"/>
              <w:rPr>
                <w:rFonts w:ascii="宋体" w:hAnsi="宋体" w:eastAsia="宋体" w:cs="Arial"/>
                <w:szCs w:val="21"/>
              </w:rPr>
            </w:pPr>
          </w:p>
        </w:tc>
      </w:tr>
      <w:tr w14:paraId="61E8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6A2B2169">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2A1ED466">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维护安全</w:t>
            </w:r>
          </w:p>
        </w:tc>
        <w:tc>
          <w:tcPr>
            <w:tcW w:w="1604" w:type="pct"/>
            <w:shd w:val="clear" w:color="auto" w:fill="auto"/>
            <w:tcMar>
              <w:top w:w="0" w:type="dxa"/>
              <w:left w:w="0" w:type="dxa"/>
              <w:bottom w:w="0" w:type="dxa"/>
              <w:right w:w="0" w:type="dxa"/>
            </w:tcMar>
          </w:tcPr>
          <w:p w14:paraId="6ECC1134">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能在旅游活动中多次提醒旅游团队注意人身安全、财产安全等</w:t>
            </w:r>
          </w:p>
        </w:tc>
        <w:tc>
          <w:tcPr>
            <w:tcW w:w="1725" w:type="pct"/>
            <w:vMerge w:val="continue"/>
          </w:tcPr>
          <w:p w14:paraId="64DA23AF">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6823F3F9">
            <w:pPr>
              <w:spacing w:line="0" w:lineRule="atLeast"/>
              <w:rPr>
                <w:rFonts w:ascii="宋体" w:hAnsi="宋体" w:eastAsia="宋体" w:cs="Arial"/>
                <w:szCs w:val="21"/>
              </w:rPr>
            </w:pPr>
          </w:p>
        </w:tc>
      </w:tr>
      <w:tr w14:paraId="109F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3644C89">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4EC5B3B3">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处理问题</w:t>
            </w:r>
          </w:p>
        </w:tc>
        <w:tc>
          <w:tcPr>
            <w:tcW w:w="1604" w:type="pct"/>
            <w:shd w:val="clear" w:color="auto" w:fill="auto"/>
            <w:tcMar>
              <w:top w:w="0" w:type="dxa"/>
              <w:left w:w="0" w:type="dxa"/>
              <w:bottom w:w="0" w:type="dxa"/>
              <w:right w:w="0" w:type="dxa"/>
            </w:tcMar>
          </w:tcPr>
          <w:p w14:paraId="1660180B">
            <w:pPr>
              <w:widowControl/>
              <w:spacing w:line="0" w:lineRule="atLeast"/>
              <w:rPr>
                <w:rFonts w:ascii="宋体" w:hAnsi="宋体" w:eastAsia="宋体" w:cs="仿宋"/>
                <w:kern w:val="0"/>
                <w:szCs w:val="21"/>
              </w:rPr>
            </w:pPr>
            <w:r>
              <w:rPr>
                <w:rFonts w:hint="eastAsia" w:ascii="宋体" w:hAnsi="宋体" w:eastAsia="宋体" w:cs="仿宋"/>
                <w:kern w:val="0"/>
                <w:szCs w:val="21"/>
              </w:rPr>
              <w:t>能及时、规范地处理旅游团队中出现的问题</w:t>
            </w:r>
          </w:p>
        </w:tc>
        <w:tc>
          <w:tcPr>
            <w:tcW w:w="1725" w:type="pct"/>
            <w:vMerge w:val="continue"/>
          </w:tcPr>
          <w:p w14:paraId="4C5ADBF4">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3208F1AB">
            <w:pPr>
              <w:spacing w:line="0" w:lineRule="atLeast"/>
              <w:rPr>
                <w:rFonts w:ascii="宋体" w:hAnsi="宋体" w:eastAsia="宋体" w:cs="Arial"/>
                <w:szCs w:val="21"/>
              </w:rPr>
            </w:pPr>
          </w:p>
        </w:tc>
      </w:tr>
      <w:tr w14:paraId="050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102ECBC7">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0A9CBB3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送行服务</w:t>
            </w:r>
          </w:p>
        </w:tc>
        <w:tc>
          <w:tcPr>
            <w:tcW w:w="1604" w:type="pct"/>
            <w:shd w:val="clear" w:color="auto" w:fill="auto"/>
            <w:tcMar>
              <w:top w:w="0" w:type="dxa"/>
              <w:left w:w="0" w:type="dxa"/>
              <w:bottom w:w="0" w:type="dxa"/>
              <w:right w:w="0" w:type="dxa"/>
            </w:tcMar>
            <w:vAlign w:val="center"/>
          </w:tcPr>
          <w:p w14:paraId="61EFE309">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能在旅游活动结束后进行旅游团队的送别服务</w:t>
            </w:r>
          </w:p>
        </w:tc>
        <w:tc>
          <w:tcPr>
            <w:tcW w:w="1725" w:type="pct"/>
            <w:vMerge w:val="continue"/>
          </w:tcPr>
          <w:p w14:paraId="7CC1E8CB">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5BFFE458">
            <w:pPr>
              <w:spacing w:line="0" w:lineRule="atLeast"/>
              <w:rPr>
                <w:rFonts w:ascii="宋体" w:hAnsi="宋体" w:eastAsia="宋体" w:cs="Arial"/>
                <w:szCs w:val="21"/>
              </w:rPr>
            </w:pPr>
          </w:p>
        </w:tc>
      </w:tr>
      <w:tr w14:paraId="5E1B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50ECB7E4">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景区服务</w:t>
            </w:r>
          </w:p>
        </w:tc>
        <w:tc>
          <w:tcPr>
            <w:tcW w:w="414" w:type="pct"/>
            <w:shd w:val="clear" w:color="auto" w:fill="auto"/>
            <w:tcMar>
              <w:top w:w="0" w:type="dxa"/>
              <w:left w:w="0" w:type="dxa"/>
              <w:bottom w:w="0" w:type="dxa"/>
              <w:right w:w="0" w:type="dxa"/>
            </w:tcMar>
            <w:vAlign w:val="center"/>
          </w:tcPr>
          <w:p w14:paraId="5141CBDA">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导游讲解</w:t>
            </w:r>
          </w:p>
        </w:tc>
        <w:tc>
          <w:tcPr>
            <w:tcW w:w="1604" w:type="pct"/>
            <w:shd w:val="clear" w:color="auto" w:fill="auto"/>
            <w:tcMar>
              <w:top w:w="0" w:type="dxa"/>
              <w:left w:w="0" w:type="dxa"/>
              <w:bottom w:w="0" w:type="dxa"/>
              <w:right w:w="0" w:type="dxa"/>
            </w:tcMar>
            <w:vAlign w:val="center"/>
          </w:tcPr>
          <w:p w14:paraId="721490B5">
            <w:pPr>
              <w:widowControl/>
              <w:spacing w:line="0" w:lineRule="atLeast"/>
              <w:rPr>
                <w:rFonts w:ascii="宋体" w:hAnsi="宋体" w:eastAsia="宋体" w:cs="仿宋"/>
                <w:kern w:val="0"/>
                <w:szCs w:val="21"/>
              </w:rPr>
            </w:pPr>
            <w:r>
              <w:rPr>
                <w:rFonts w:hint="eastAsia" w:ascii="宋体" w:hAnsi="宋体" w:eastAsia="宋体" w:cs="仿宋"/>
                <w:kern w:val="0"/>
                <w:szCs w:val="21"/>
              </w:rPr>
              <w:t>能掌握规范化的景区导游服务技能，熟练地进行景区景点的导游向导和讲解，能掌握对重点旅游者的接待和服务能力，能掌握事故预防和处理能力，能对特殊问题应变及处理</w:t>
            </w:r>
          </w:p>
        </w:tc>
        <w:tc>
          <w:tcPr>
            <w:tcW w:w="1725" w:type="pct"/>
            <w:vMerge w:val="continue"/>
          </w:tcPr>
          <w:p w14:paraId="5B969146">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107993D1">
            <w:pPr>
              <w:spacing w:line="0" w:lineRule="atLeast"/>
              <w:jc w:val="center"/>
              <w:rPr>
                <w:rFonts w:ascii="宋体" w:hAnsi="宋体" w:eastAsia="宋体" w:cs="Arial"/>
                <w:szCs w:val="21"/>
              </w:rPr>
            </w:pPr>
            <w:r>
              <w:rPr>
                <w:rFonts w:hint="eastAsia" w:ascii="宋体" w:hAnsi="宋体" w:eastAsia="宋体" w:cs="Arial"/>
                <w:szCs w:val="21"/>
              </w:rPr>
              <w:t>《景区讲解服务》</w:t>
            </w:r>
          </w:p>
          <w:p w14:paraId="0326CE96">
            <w:pPr>
              <w:spacing w:line="0" w:lineRule="atLeast"/>
              <w:jc w:val="center"/>
              <w:rPr>
                <w:rFonts w:ascii="宋体" w:hAnsi="宋体" w:eastAsia="宋体" w:cs="Arial"/>
                <w:szCs w:val="21"/>
              </w:rPr>
            </w:pPr>
            <w:r>
              <w:rPr>
                <w:rFonts w:hint="eastAsia" w:ascii="宋体" w:hAnsi="宋体" w:eastAsia="宋体" w:cs="Arial"/>
                <w:szCs w:val="21"/>
              </w:rPr>
              <w:t>《景区营销管理》</w:t>
            </w:r>
          </w:p>
        </w:tc>
      </w:tr>
      <w:tr w14:paraId="54EC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A1ACE32">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5B48FBE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景区策划</w:t>
            </w:r>
          </w:p>
        </w:tc>
        <w:tc>
          <w:tcPr>
            <w:tcW w:w="1604" w:type="pct"/>
            <w:shd w:val="clear" w:color="auto" w:fill="auto"/>
            <w:tcMar>
              <w:top w:w="0" w:type="dxa"/>
              <w:left w:w="0" w:type="dxa"/>
              <w:bottom w:w="0" w:type="dxa"/>
              <w:right w:w="0" w:type="dxa"/>
            </w:tcMar>
            <w:vAlign w:val="center"/>
          </w:tcPr>
          <w:p w14:paraId="7494EA1B">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能开展景区景点的项目策划</w:t>
            </w:r>
          </w:p>
        </w:tc>
        <w:tc>
          <w:tcPr>
            <w:tcW w:w="1725" w:type="pct"/>
            <w:vMerge w:val="continue"/>
          </w:tcPr>
          <w:p w14:paraId="3644D6E6">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05821BD0">
            <w:pPr>
              <w:spacing w:line="0" w:lineRule="atLeast"/>
              <w:rPr>
                <w:rFonts w:ascii="宋体" w:hAnsi="宋体" w:eastAsia="宋体" w:cs="Arial"/>
                <w:szCs w:val="21"/>
              </w:rPr>
            </w:pPr>
          </w:p>
        </w:tc>
      </w:tr>
      <w:tr w14:paraId="6EB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635F1518">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0CFCE137">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景区营销</w:t>
            </w:r>
          </w:p>
        </w:tc>
        <w:tc>
          <w:tcPr>
            <w:tcW w:w="1604" w:type="pct"/>
            <w:shd w:val="clear" w:color="auto" w:fill="auto"/>
            <w:tcMar>
              <w:top w:w="0" w:type="dxa"/>
              <w:left w:w="0" w:type="dxa"/>
              <w:bottom w:w="0" w:type="dxa"/>
              <w:right w:w="0" w:type="dxa"/>
            </w:tcMar>
            <w:vAlign w:val="center"/>
          </w:tcPr>
          <w:p w14:paraId="53269DC4">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能开展景区景点的宣传营销</w:t>
            </w:r>
          </w:p>
        </w:tc>
        <w:tc>
          <w:tcPr>
            <w:tcW w:w="1725" w:type="pct"/>
            <w:vMerge w:val="continue"/>
          </w:tcPr>
          <w:p w14:paraId="20DD0D9B">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8A891C3">
            <w:pPr>
              <w:spacing w:line="0" w:lineRule="atLeast"/>
              <w:rPr>
                <w:rFonts w:ascii="宋体" w:hAnsi="宋体" w:eastAsia="宋体" w:cs="Arial"/>
                <w:szCs w:val="21"/>
              </w:rPr>
            </w:pPr>
          </w:p>
        </w:tc>
      </w:tr>
    </w:tbl>
    <w:p w14:paraId="5215E5F9">
      <w:pPr>
        <w:widowControl/>
        <w:spacing w:line="405" w:lineRule="atLeast"/>
        <w:jc w:val="left"/>
        <w:rPr>
          <w:rFonts w:ascii="宋体" w:hAnsi="宋体" w:eastAsia="宋体" w:cs="仿宋"/>
          <w:kern w:val="0"/>
          <w:szCs w:val="21"/>
        </w:rPr>
        <w:sectPr>
          <w:footerReference r:id="rId4" w:type="default"/>
          <w:pgSz w:w="16838" w:h="11906" w:orient="landscape"/>
          <w:pgMar w:top="1797" w:right="1440" w:bottom="1797" w:left="1440" w:header="851" w:footer="992" w:gutter="0"/>
          <w:cols w:space="720" w:num="1"/>
          <w:docGrid w:linePitch="312" w:charSpace="0"/>
        </w:sectPr>
      </w:pPr>
      <w:r>
        <w:rPr>
          <w:rFonts w:hint="eastAsia" w:ascii="宋体" w:hAnsi="宋体" w:eastAsia="宋体" w:cs="仿宋"/>
          <w:kern w:val="0"/>
          <w:sz w:val="18"/>
          <w:szCs w:val="18"/>
        </w:rPr>
        <w:t>注：本表是方案开发组集职业院校、行业企业专家共同开发。职业学校应结合本校特点和区域行业企业岗位需求，充分调研后，制定本校的该专业职业</w:t>
      </w:r>
    </w:p>
    <w:p w14:paraId="4F0FD73D">
      <w:pPr>
        <w:rPr>
          <w:rFonts w:ascii="宋体" w:hAnsi="宋体" w:eastAsia="宋体"/>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4654">
    <w:pPr>
      <w:pStyle w:val="6"/>
      <w:jc w:val="center"/>
    </w:pPr>
    <w:r>
      <w:fldChar w:fldCharType="begin"/>
    </w:r>
    <w:r>
      <w:instrText xml:space="preserve"> PAGE   \* MERGEFORMAT </w:instrText>
    </w:r>
    <w:r>
      <w:fldChar w:fldCharType="separate"/>
    </w:r>
    <w:r>
      <w:rPr>
        <w:lang w:val="zh-CN"/>
      </w:rPr>
      <w:t>19</w:t>
    </w:r>
    <w:r>
      <w:fldChar w:fldCharType="end"/>
    </w:r>
  </w:p>
  <w:p w14:paraId="665204B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ACBE">
    <w:pPr>
      <w:pStyle w:val="6"/>
      <w:jc w:val="center"/>
    </w:pPr>
    <w:r>
      <w:fldChar w:fldCharType="begin"/>
    </w:r>
    <w:r>
      <w:instrText xml:space="preserve"> PAGE   \* MERGEFORMAT </w:instrText>
    </w:r>
    <w:r>
      <w:fldChar w:fldCharType="separate"/>
    </w:r>
    <w:r>
      <w:rPr>
        <w:lang w:val="zh-CN"/>
      </w:rPr>
      <w:t>19</w:t>
    </w:r>
    <w:r>
      <w:fldChar w:fldCharType="end"/>
    </w:r>
  </w:p>
  <w:p w14:paraId="741284C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571DA"/>
    <w:multiLevelType w:val="singleLevel"/>
    <w:tmpl w:val="FB8571DA"/>
    <w:lvl w:ilvl="0" w:tentative="0">
      <w:start w:val="1"/>
      <w:numFmt w:val="decimal"/>
      <w:suff w:val="nothing"/>
      <w:lvlText w:val="（%1）"/>
      <w:lvlJc w:val="left"/>
    </w:lvl>
  </w:abstractNum>
  <w:abstractNum w:abstractNumId="1">
    <w:nsid w:val="73C5DD6C"/>
    <w:multiLevelType w:val="singleLevel"/>
    <w:tmpl w:val="73C5DD6C"/>
    <w:lvl w:ilvl="0" w:tentative="0">
      <w:start w:val="2"/>
      <w:numFmt w:val="chineseCounting"/>
      <w:suff w:val="nothing"/>
      <w:lvlText w:val="（%1）"/>
      <w:lvlJc w:val="left"/>
      <w:rPr>
        <w:rFonts w:hint="eastAsia"/>
      </w:rPr>
    </w:lvl>
  </w:abstractNum>
  <w:abstractNum w:abstractNumId="2">
    <w:nsid w:val="7BB8254E"/>
    <w:multiLevelType w:val="multilevel"/>
    <w:tmpl w:val="7BB8254E"/>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ZTM0NGZjOWJkNTEzOTUxYWEzYmExZjVlYjAwNTQifQ=="/>
  </w:docVars>
  <w:rsids>
    <w:rsidRoot w:val="00A02BF4"/>
    <w:rsid w:val="00044C19"/>
    <w:rsid w:val="000778CE"/>
    <w:rsid w:val="000854BB"/>
    <w:rsid w:val="00093A3D"/>
    <w:rsid w:val="000A2DB8"/>
    <w:rsid w:val="000A48AE"/>
    <w:rsid w:val="000D47D0"/>
    <w:rsid w:val="00135FA4"/>
    <w:rsid w:val="001749D7"/>
    <w:rsid w:val="001809CF"/>
    <w:rsid w:val="0019458A"/>
    <w:rsid w:val="001B14F2"/>
    <w:rsid w:val="001B4234"/>
    <w:rsid w:val="001C6AE8"/>
    <w:rsid w:val="001D555A"/>
    <w:rsid w:val="001F20EF"/>
    <w:rsid w:val="00200801"/>
    <w:rsid w:val="00271CDE"/>
    <w:rsid w:val="00294900"/>
    <w:rsid w:val="002A0F03"/>
    <w:rsid w:val="002B070B"/>
    <w:rsid w:val="002B725F"/>
    <w:rsid w:val="002C15B1"/>
    <w:rsid w:val="002D6CE9"/>
    <w:rsid w:val="002E48D0"/>
    <w:rsid w:val="00304387"/>
    <w:rsid w:val="003212AD"/>
    <w:rsid w:val="003449F4"/>
    <w:rsid w:val="00391712"/>
    <w:rsid w:val="003C002B"/>
    <w:rsid w:val="003C0500"/>
    <w:rsid w:val="003E4431"/>
    <w:rsid w:val="003F5774"/>
    <w:rsid w:val="003F58DA"/>
    <w:rsid w:val="0042035F"/>
    <w:rsid w:val="00420A1F"/>
    <w:rsid w:val="004370AA"/>
    <w:rsid w:val="004A1785"/>
    <w:rsid w:val="004A2404"/>
    <w:rsid w:val="004F04D0"/>
    <w:rsid w:val="00501374"/>
    <w:rsid w:val="0051062F"/>
    <w:rsid w:val="00526680"/>
    <w:rsid w:val="00530351"/>
    <w:rsid w:val="00585494"/>
    <w:rsid w:val="005E35B8"/>
    <w:rsid w:val="005E7A39"/>
    <w:rsid w:val="006050AA"/>
    <w:rsid w:val="006379EA"/>
    <w:rsid w:val="00650F64"/>
    <w:rsid w:val="006609ED"/>
    <w:rsid w:val="0066421F"/>
    <w:rsid w:val="0066788C"/>
    <w:rsid w:val="00674C70"/>
    <w:rsid w:val="00687A7D"/>
    <w:rsid w:val="00695D55"/>
    <w:rsid w:val="0069614E"/>
    <w:rsid w:val="006C06BE"/>
    <w:rsid w:val="006D7182"/>
    <w:rsid w:val="006D72B6"/>
    <w:rsid w:val="006F0117"/>
    <w:rsid w:val="0072088B"/>
    <w:rsid w:val="007435A4"/>
    <w:rsid w:val="007672A2"/>
    <w:rsid w:val="00787482"/>
    <w:rsid w:val="007F47A7"/>
    <w:rsid w:val="0083007B"/>
    <w:rsid w:val="008303F7"/>
    <w:rsid w:val="008821AC"/>
    <w:rsid w:val="008A79C8"/>
    <w:rsid w:val="008D0D6C"/>
    <w:rsid w:val="008E195A"/>
    <w:rsid w:val="00931830"/>
    <w:rsid w:val="009548BD"/>
    <w:rsid w:val="00956A08"/>
    <w:rsid w:val="00960675"/>
    <w:rsid w:val="009B5811"/>
    <w:rsid w:val="009D629A"/>
    <w:rsid w:val="009F15F1"/>
    <w:rsid w:val="009F5C20"/>
    <w:rsid w:val="009F64DA"/>
    <w:rsid w:val="00A02BF4"/>
    <w:rsid w:val="00A34E0F"/>
    <w:rsid w:val="00A4104D"/>
    <w:rsid w:val="00A41D33"/>
    <w:rsid w:val="00A60887"/>
    <w:rsid w:val="00A67E2E"/>
    <w:rsid w:val="00A941F7"/>
    <w:rsid w:val="00A94282"/>
    <w:rsid w:val="00AB6B55"/>
    <w:rsid w:val="00AD6ADF"/>
    <w:rsid w:val="00AF2969"/>
    <w:rsid w:val="00B01F58"/>
    <w:rsid w:val="00B40F3B"/>
    <w:rsid w:val="00B72069"/>
    <w:rsid w:val="00B93DDB"/>
    <w:rsid w:val="00BD0A27"/>
    <w:rsid w:val="00C01898"/>
    <w:rsid w:val="00C02F77"/>
    <w:rsid w:val="00C202F9"/>
    <w:rsid w:val="00C43091"/>
    <w:rsid w:val="00C47DB3"/>
    <w:rsid w:val="00C63BDB"/>
    <w:rsid w:val="00C908E8"/>
    <w:rsid w:val="00C914A9"/>
    <w:rsid w:val="00CE6349"/>
    <w:rsid w:val="00CE6907"/>
    <w:rsid w:val="00D462B9"/>
    <w:rsid w:val="00D52143"/>
    <w:rsid w:val="00D751C7"/>
    <w:rsid w:val="00D7786D"/>
    <w:rsid w:val="00DB6EA0"/>
    <w:rsid w:val="00DC3DB7"/>
    <w:rsid w:val="00DE4FD8"/>
    <w:rsid w:val="00DE730A"/>
    <w:rsid w:val="00E04494"/>
    <w:rsid w:val="00E0525D"/>
    <w:rsid w:val="00E2467C"/>
    <w:rsid w:val="00E27442"/>
    <w:rsid w:val="00E436BF"/>
    <w:rsid w:val="00E613D9"/>
    <w:rsid w:val="00E7077D"/>
    <w:rsid w:val="00E8564D"/>
    <w:rsid w:val="00E90C14"/>
    <w:rsid w:val="00EB3EF2"/>
    <w:rsid w:val="00ED67FE"/>
    <w:rsid w:val="00ED7FC5"/>
    <w:rsid w:val="00F008C3"/>
    <w:rsid w:val="00F2687B"/>
    <w:rsid w:val="00F3577F"/>
    <w:rsid w:val="00F46B76"/>
    <w:rsid w:val="00F61E4E"/>
    <w:rsid w:val="00F67C7C"/>
    <w:rsid w:val="00FA1E5F"/>
    <w:rsid w:val="00FA7F31"/>
    <w:rsid w:val="00FB561F"/>
    <w:rsid w:val="010A4972"/>
    <w:rsid w:val="01241C92"/>
    <w:rsid w:val="013D5A07"/>
    <w:rsid w:val="018E280A"/>
    <w:rsid w:val="019B6CF1"/>
    <w:rsid w:val="01F31F19"/>
    <w:rsid w:val="022E6449"/>
    <w:rsid w:val="024470C4"/>
    <w:rsid w:val="02514ADE"/>
    <w:rsid w:val="02973CB8"/>
    <w:rsid w:val="02B24E03"/>
    <w:rsid w:val="034B2E38"/>
    <w:rsid w:val="03813135"/>
    <w:rsid w:val="03856034"/>
    <w:rsid w:val="038859BD"/>
    <w:rsid w:val="03A4306D"/>
    <w:rsid w:val="03D12418"/>
    <w:rsid w:val="03DA7B6D"/>
    <w:rsid w:val="04573636"/>
    <w:rsid w:val="045B0DAA"/>
    <w:rsid w:val="046D208A"/>
    <w:rsid w:val="04963198"/>
    <w:rsid w:val="04F15D73"/>
    <w:rsid w:val="053A6023"/>
    <w:rsid w:val="058813C8"/>
    <w:rsid w:val="05B85EDA"/>
    <w:rsid w:val="05E87D9A"/>
    <w:rsid w:val="05EC54B9"/>
    <w:rsid w:val="0617494D"/>
    <w:rsid w:val="0639341C"/>
    <w:rsid w:val="06494A14"/>
    <w:rsid w:val="064F48AF"/>
    <w:rsid w:val="06767856"/>
    <w:rsid w:val="069D395E"/>
    <w:rsid w:val="070321A8"/>
    <w:rsid w:val="071E066E"/>
    <w:rsid w:val="075232FA"/>
    <w:rsid w:val="076E624C"/>
    <w:rsid w:val="07A84ABB"/>
    <w:rsid w:val="07FB44B2"/>
    <w:rsid w:val="0819290B"/>
    <w:rsid w:val="083855D2"/>
    <w:rsid w:val="08480DFB"/>
    <w:rsid w:val="085D0D65"/>
    <w:rsid w:val="087C17D0"/>
    <w:rsid w:val="088D4523"/>
    <w:rsid w:val="08A65916"/>
    <w:rsid w:val="08E73807"/>
    <w:rsid w:val="091145D9"/>
    <w:rsid w:val="09137F45"/>
    <w:rsid w:val="09202F6F"/>
    <w:rsid w:val="0946769D"/>
    <w:rsid w:val="09F9565E"/>
    <w:rsid w:val="0A0E0480"/>
    <w:rsid w:val="0A533BAE"/>
    <w:rsid w:val="0AA830B4"/>
    <w:rsid w:val="0ABD2D1C"/>
    <w:rsid w:val="0ACC5AC4"/>
    <w:rsid w:val="0AD3649D"/>
    <w:rsid w:val="0AF5484F"/>
    <w:rsid w:val="0AFA2512"/>
    <w:rsid w:val="0B154D74"/>
    <w:rsid w:val="0B1E0715"/>
    <w:rsid w:val="0B556F31"/>
    <w:rsid w:val="0BA64DDB"/>
    <w:rsid w:val="0BEC4D72"/>
    <w:rsid w:val="0BFE2C0D"/>
    <w:rsid w:val="0C185B9F"/>
    <w:rsid w:val="0C4A6383"/>
    <w:rsid w:val="0C655D71"/>
    <w:rsid w:val="0CD0478F"/>
    <w:rsid w:val="0CD836E9"/>
    <w:rsid w:val="0CE17222"/>
    <w:rsid w:val="0CFD3655"/>
    <w:rsid w:val="0D517DB2"/>
    <w:rsid w:val="0D9A7623"/>
    <w:rsid w:val="0DA10F8E"/>
    <w:rsid w:val="0DA57B33"/>
    <w:rsid w:val="0E210B97"/>
    <w:rsid w:val="0E2B29B2"/>
    <w:rsid w:val="0E5872BB"/>
    <w:rsid w:val="0E5E00EA"/>
    <w:rsid w:val="0E5E1F75"/>
    <w:rsid w:val="0E9D0A7F"/>
    <w:rsid w:val="0EA86A65"/>
    <w:rsid w:val="0EBF3577"/>
    <w:rsid w:val="0EC66DA8"/>
    <w:rsid w:val="0EFF36DF"/>
    <w:rsid w:val="0F0A69F6"/>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5C0BCA"/>
    <w:rsid w:val="116E695F"/>
    <w:rsid w:val="117E730A"/>
    <w:rsid w:val="119F4860"/>
    <w:rsid w:val="11A33175"/>
    <w:rsid w:val="125B0919"/>
    <w:rsid w:val="126E3D16"/>
    <w:rsid w:val="128239AB"/>
    <w:rsid w:val="12975BF3"/>
    <w:rsid w:val="12A83E03"/>
    <w:rsid w:val="12CE2180"/>
    <w:rsid w:val="12D43249"/>
    <w:rsid w:val="13083396"/>
    <w:rsid w:val="13110BBB"/>
    <w:rsid w:val="131C5ABE"/>
    <w:rsid w:val="131D664F"/>
    <w:rsid w:val="135F2315"/>
    <w:rsid w:val="13756ABC"/>
    <w:rsid w:val="1386750D"/>
    <w:rsid w:val="1395452F"/>
    <w:rsid w:val="13C21491"/>
    <w:rsid w:val="13E329AF"/>
    <w:rsid w:val="140665B8"/>
    <w:rsid w:val="142342C2"/>
    <w:rsid w:val="14443493"/>
    <w:rsid w:val="144C1067"/>
    <w:rsid w:val="146B79E4"/>
    <w:rsid w:val="14810ABC"/>
    <w:rsid w:val="148B4355"/>
    <w:rsid w:val="14BF72C8"/>
    <w:rsid w:val="14E526AB"/>
    <w:rsid w:val="15264314"/>
    <w:rsid w:val="15394319"/>
    <w:rsid w:val="159A742F"/>
    <w:rsid w:val="15A23ECA"/>
    <w:rsid w:val="15B14827"/>
    <w:rsid w:val="15DD3BB2"/>
    <w:rsid w:val="16005352"/>
    <w:rsid w:val="162513C0"/>
    <w:rsid w:val="16551634"/>
    <w:rsid w:val="16730E1A"/>
    <w:rsid w:val="16EF01F3"/>
    <w:rsid w:val="16F24D44"/>
    <w:rsid w:val="170313F9"/>
    <w:rsid w:val="17293EAE"/>
    <w:rsid w:val="17420386"/>
    <w:rsid w:val="177B5C5F"/>
    <w:rsid w:val="17C30ED1"/>
    <w:rsid w:val="186C6BD7"/>
    <w:rsid w:val="188A63C1"/>
    <w:rsid w:val="18966C29"/>
    <w:rsid w:val="19200407"/>
    <w:rsid w:val="193E32FB"/>
    <w:rsid w:val="19755FE9"/>
    <w:rsid w:val="19A94250"/>
    <w:rsid w:val="19C7118C"/>
    <w:rsid w:val="19D46504"/>
    <w:rsid w:val="1A0912D7"/>
    <w:rsid w:val="1A4C6D01"/>
    <w:rsid w:val="1AAC40EA"/>
    <w:rsid w:val="1AFD23D0"/>
    <w:rsid w:val="1B067A6B"/>
    <w:rsid w:val="1B0B1F41"/>
    <w:rsid w:val="1B973613"/>
    <w:rsid w:val="1BA760E6"/>
    <w:rsid w:val="1BC804D8"/>
    <w:rsid w:val="1C706A3B"/>
    <w:rsid w:val="1CB1076F"/>
    <w:rsid w:val="1CCC4EF1"/>
    <w:rsid w:val="1CE918DA"/>
    <w:rsid w:val="1D000555"/>
    <w:rsid w:val="1D0105A4"/>
    <w:rsid w:val="1D344E5C"/>
    <w:rsid w:val="1D527888"/>
    <w:rsid w:val="1D580AAE"/>
    <w:rsid w:val="1D6A0296"/>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EDA3ED4"/>
    <w:rsid w:val="1F150209"/>
    <w:rsid w:val="1F15105A"/>
    <w:rsid w:val="1F1D7373"/>
    <w:rsid w:val="1F200910"/>
    <w:rsid w:val="1F335552"/>
    <w:rsid w:val="1F6854B7"/>
    <w:rsid w:val="1F7D1E7E"/>
    <w:rsid w:val="1F846CA1"/>
    <w:rsid w:val="1FB01282"/>
    <w:rsid w:val="1FB34272"/>
    <w:rsid w:val="1FB94E57"/>
    <w:rsid w:val="1FD83D46"/>
    <w:rsid w:val="1FDB7F4D"/>
    <w:rsid w:val="1FF542DB"/>
    <w:rsid w:val="200C7D84"/>
    <w:rsid w:val="20320A56"/>
    <w:rsid w:val="203D3849"/>
    <w:rsid w:val="203E352D"/>
    <w:rsid w:val="20A43418"/>
    <w:rsid w:val="21540530"/>
    <w:rsid w:val="21C938C1"/>
    <w:rsid w:val="21C9581B"/>
    <w:rsid w:val="21FD52A6"/>
    <w:rsid w:val="220422CD"/>
    <w:rsid w:val="22064D5E"/>
    <w:rsid w:val="221C3559"/>
    <w:rsid w:val="22C22A3C"/>
    <w:rsid w:val="22CE3CA1"/>
    <w:rsid w:val="22D43F7A"/>
    <w:rsid w:val="22EE7D33"/>
    <w:rsid w:val="22F941E3"/>
    <w:rsid w:val="2303246A"/>
    <w:rsid w:val="230D29EA"/>
    <w:rsid w:val="23143A49"/>
    <w:rsid w:val="23185287"/>
    <w:rsid w:val="235F2281"/>
    <w:rsid w:val="2367670E"/>
    <w:rsid w:val="23A65253"/>
    <w:rsid w:val="23A6658B"/>
    <w:rsid w:val="24140979"/>
    <w:rsid w:val="241D7979"/>
    <w:rsid w:val="24666710"/>
    <w:rsid w:val="24A1493A"/>
    <w:rsid w:val="24A20BED"/>
    <w:rsid w:val="24B94F42"/>
    <w:rsid w:val="24E66FB6"/>
    <w:rsid w:val="2594339D"/>
    <w:rsid w:val="259674CD"/>
    <w:rsid w:val="25CF73BE"/>
    <w:rsid w:val="25DB0F99"/>
    <w:rsid w:val="26024416"/>
    <w:rsid w:val="260429A2"/>
    <w:rsid w:val="26067843"/>
    <w:rsid w:val="26112D9D"/>
    <w:rsid w:val="2633323D"/>
    <w:rsid w:val="263D393A"/>
    <w:rsid w:val="264E3D9C"/>
    <w:rsid w:val="269D467B"/>
    <w:rsid w:val="26BD616A"/>
    <w:rsid w:val="2720735B"/>
    <w:rsid w:val="27221AD5"/>
    <w:rsid w:val="27254304"/>
    <w:rsid w:val="27E87CAF"/>
    <w:rsid w:val="27F55A16"/>
    <w:rsid w:val="281F536A"/>
    <w:rsid w:val="28223763"/>
    <w:rsid w:val="28351B36"/>
    <w:rsid w:val="283A1026"/>
    <w:rsid w:val="285A73A7"/>
    <w:rsid w:val="28727CA5"/>
    <w:rsid w:val="28907D42"/>
    <w:rsid w:val="28A96D4D"/>
    <w:rsid w:val="28BD1B84"/>
    <w:rsid w:val="28E46D4F"/>
    <w:rsid w:val="28EB7BCF"/>
    <w:rsid w:val="29277CCA"/>
    <w:rsid w:val="29391080"/>
    <w:rsid w:val="293A4726"/>
    <w:rsid w:val="294A35FA"/>
    <w:rsid w:val="294E4BF1"/>
    <w:rsid w:val="29792844"/>
    <w:rsid w:val="29AC2056"/>
    <w:rsid w:val="29B44053"/>
    <w:rsid w:val="29DC7CA0"/>
    <w:rsid w:val="29E6215D"/>
    <w:rsid w:val="2A4D685F"/>
    <w:rsid w:val="2A853211"/>
    <w:rsid w:val="2A942E1C"/>
    <w:rsid w:val="2A947C6B"/>
    <w:rsid w:val="2A9F71D1"/>
    <w:rsid w:val="2AD97C4E"/>
    <w:rsid w:val="2AEE22ED"/>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C50DF3"/>
    <w:rsid w:val="32D25A0A"/>
    <w:rsid w:val="32DB7F7E"/>
    <w:rsid w:val="32E36BD9"/>
    <w:rsid w:val="334A4512"/>
    <w:rsid w:val="335658E5"/>
    <w:rsid w:val="337E519F"/>
    <w:rsid w:val="338E7CCC"/>
    <w:rsid w:val="33BD1D90"/>
    <w:rsid w:val="33C61063"/>
    <w:rsid w:val="33F9404D"/>
    <w:rsid w:val="34206080"/>
    <w:rsid w:val="34370342"/>
    <w:rsid w:val="34411C52"/>
    <w:rsid w:val="344E4DF4"/>
    <w:rsid w:val="345B0C94"/>
    <w:rsid w:val="34645952"/>
    <w:rsid w:val="346859A9"/>
    <w:rsid w:val="346F7F2E"/>
    <w:rsid w:val="34C0591E"/>
    <w:rsid w:val="34EA7424"/>
    <w:rsid w:val="34F87053"/>
    <w:rsid w:val="34F924D0"/>
    <w:rsid w:val="35060E00"/>
    <w:rsid w:val="35155E69"/>
    <w:rsid w:val="358A6891"/>
    <w:rsid w:val="35AD628B"/>
    <w:rsid w:val="35C60459"/>
    <w:rsid w:val="35EC06DF"/>
    <w:rsid w:val="35F335CA"/>
    <w:rsid w:val="360C3475"/>
    <w:rsid w:val="361A2173"/>
    <w:rsid w:val="36475BF3"/>
    <w:rsid w:val="364F47CB"/>
    <w:rsid w:val="36AB6CBC"/>
    <w:rsid w:val="36DE2042"/>
    <w:rsid w:val="37040748"/>
    <w:rsid w:val="37156DBC"/>
    <w:rsid w:val="371F6259"/>
    <w:rsid w:val="372A408B"/>
    <w:rsid w:val="37377CA2"/>
    <w:rsid w:val="37402AD6"/>
    <w:rsid w:val="37A21191"/>
    <w:rsid w:val="37FE5E0A"/>
    <w:rsid w:val="38067157"/>
    <w:rsid w:val="381D6221"/>
    <w:rsid w:val="383524C6"/>
    <w:rsid w:val="385E294E"/>
    <w:rsid w:val="38740AAC"/>
    <w:rsid w:val="387F5509"/>
    <w:rsid w:val="388A2368"/>
    <w:rsid w:val="38916530"/>
    <w:rsid w:val="38AF7082"/>
    <w:rsid w:val="38C72772"/>
    <w:rsid w:val="38CA72C2"/>
    <w:rsid w:val="38E246C8"/>
    <w:rsid w:val="38E4183E"/>
    <w:rsid w:val="39045522"/>
    <w:rsid w:val="39116109"/>
    <w:rsid w:val="39556955"/>
    <w:rsid w:val="39832D2D"/>
    <w:rsid w:val="39BE225A"/>
    <w:rsid w:val="3A06310E"/>
    <w:rsid w:val="3A395E2F"/>
    <w:rsid w:val="3A4351E4"/>
    <w:rsid w:val="3A4B48AE"/>
    <w:rsid w:val="3A4C2970"/>
    <w:rsid w:val="3A4D10F9"/>
    <w:rsid w:val="3A5226F2"/>
    <w:rsid w:val="3A5957EE"/>
    <w:rsid w:val="3A9C2540"/>
    <w:rsid w:val="3ABF49A5"/>
    <w:rsid w:val="3AC056FC"/>
    <w:rsid w:val="3B0B0326"/>
    <w:rsid w:val="3B0C639E"/>
    <w:rsid w:val="3B4A1138"/>
    <w:rsid w:val="3B6D6C33"/>
    <w:rsid w:val="3BBE26BE"/>
    <w:rsid w:val="3BD8073E"/>
    <w:rsid w:val="3BE94D3E"/>
    <w:rsid w:val="3BF5050E"/>
    <w:rsid w:val="3CAD7B44"/>
    <w:rsid w:val="3CBA59F3"/>
    <w:rsid w:val="3CDC59E4"/>
    <w:rsid w:val="3CDE69B5"/>
    <w:rsid w:val="3CF56C4E"/>
    <w:rsid w:val="3CFF3C86"/>
    <w:rsid w:val="3D01001B"/>
    <w:rsid w:val="3D4E1391"/>
    <w:rsid w:val="3D866EB6"/>
    <w:rsid w:val="3DA3771A"/>
    <w:rsid w:val="3DAD5B4B"/>
    <w:rsid w:val="3DF72837"/>
    <w:rsid w:val="3E074CCB"/>
    <w:rsid w:val="3E0F75A2"/>
    <w:rsid w:val="3E3941F5"/>
    <w:rsid w:val="3E3F1192"/>
    <w:rsid w:val="3E762D18"/>
    <w:rsid w:val="3E7C3F5C"/>
    <w:rsid w:val="3E9745F7"/>
    <w:rsid w:val="3E9B01DB"/>
    <w:rsid w:val="3E9D6535"/>
    <w:rsid w:val="3ED95CB0"/>
    <w:rsid w:val="3EEF19A1"/>
    <w:rsid w:val="3EF13B0F"/>
    <w:rsid w:val="3EF75FAE"/>
    <w:rsid w:val="3F5F72ED"/>
    <w:rsid w:val="3F9201DD"/>
    <w:rsid w:val="3FB1032F"/>
    <w:rsid w:val="400D3160"/>
    <w:rsid w:val="404B44B2"/>
    <w:rsid w:val="406C357D"/>
    <w:rsid w:val="409502D2"/>
    <w:rsid w:val="40F33203"/>
    <w:rsid w:val="410D6BCD"/>
    <w:rsid w:val="41311A40"/>
    <w:rsid w:val="4198382E"/>
    <w:rsid w:val="41A92683"/>
    <w:rsid w:val="4203338A"/>
    <w:rsid w:val="424323D6"/>
    <w:rsid w:val="42543F31"/>
    <w:rsid w:val="42545952"/>
    <w:rsid w:val="428C371E"/>
    <w:rsid w:val="42AB6668"/>
    <w:rsid w:val="42CD3BC1"/>
    <w:rsid w:val="43280FE3"/>
    <w:rsid w:val="433412F4"/>
    <w:rsid w:val="43420B6F"/>
    <w:rsid w:val="4381195C"/>
    <w:rsid w:val="439F49B9"/>
    <w:rsid w:val="43B72312"/>
    <w:rsid w:val="43CB58CD"/>
    <w:rsid w:val="44074099"/>
    <w:rsid w:val="441F32A0"/>
    <w:rsid w:val="443D3962"/>
    <w:rsid w:val="444C0375"/>
    <w:rsid w:val="445F0189"/>
    <w:rsid w:val="44996256"/>
    <w:rsid w:val="449A76BD"/>
    <w:rsid w:val="45141229"/>
    <w:rsid w:val="45264105"/>
    <w:rsid w:val="453F6035"/>
    <w:rsid w:val="45441167"/>
    <w:rsid w:val="45466481"/>
    <w:rsid w:val="4586539F"/>
    <w:rsid w:val="45EF5EF2"/>
    <w:rsid w:val="461821E8"/>
    <w:rsid w:val="461A4DF0"/>
    <w:rsid w:val="46217936"/>
    <w:rsid w:val="46561967"/>
    <w:rsid w:val="466461FF"/>
    <w:rsid w:val="4671021B"/>
    <w:rsid w:val="46880C2B"/>
    <w:rsid w:val="469B7DAC"/>
    <w:rsid w:val="46C67C79"/>
    <w:rsid w:val="47016212"/>
    <w:rsid w:val="47285DE3"/>
    <w:rsid w:val="474514DC"/>
    <w:rsid w:val="4749377A"/>
    <w:rsid w:val="478536C3"/>
    <w:rsid w:val="478754D0"/>
    <w:rsid w:val="48281286"/>
    <w:rsid w:val="48C41209"/>
    <w:rsid w:val="48D41489"/>
    <w:rsid w:val="490526C4"/>
    <w:rsid w:val="49116EBE"/>
    <w:rsid w:val="49492FFA"/>
    <w:rsid w:val="494B578B"/>
    <w:rsid w:val="495475F5"/>
    <w:rsid w:val="49581964"/>
    <w:rsid w:val="499132D8"/>
    <w:rsid w:val="49DB4EDF"/>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97138C"/>
    <w:rsid w:val="4EA9298B"/>
    <w:rsid w:val="4EB0673A"/>
    <w:rsid w:val="4EB31834"/>
    <w:rsid w:val="4EB46E73"/>
    <w:rsid w:val="4ED8637E"/>
    <w:rsid w:val="4F0221DA"/>
    <w:rsid w:val="4F5E357C"/>
    <w:rsid w:val="4F635C2C"/>
    <w:rsid w:val="4F74747D"/>
    <w:rsid w:val="4F756B65"/>
    <w:rsid w:val="4F7B52C4"/>
    <w:rsid w:val="4F7C1602"/>
    <w:rsid w:val="4F9C7864"/>
    <w:rsid w:val="4FAA15A3"/>
    <w:rsid w:val="5016466C"/>
    <w:rsid w:val="50166476"/>
    <w:rsid w:val="502F1BFE"/>
    <w:rsid w:val="50400D51"/>
    <w:rsid w:val="50754B6C"/>
    <w:rsid w:val="50920844"/>
    <w:rsid w:val="5092400D"/>
    <w:rsid w:val="50DA42B5"/>
    <w:rsid w:val="50F5136D"/>
    <w:rsid w:val="511521D6"/>
    <w:rsid w:val="5137647C"/>
    <w:rsid w:val="515D1C34"/>
    <w:rsid w:val="516241F8"/>
    <w:rsid w:val="5164526A"/>
    <w:rsid w:val="518930C9"/>
    <w:rsid w:val="51AD6816"/>
    <w:rsid w:val="51B911B3"/>
    <w:rsid w:val="51F1617C"/>
    <w:rsid w:val="52256518"/>
    <w:rsid w:val="526951B7"/>
    <w:rsid w:val="52B95317"/>
    <w:rsid w:val="52CB3F8F"/>
    <w:rsid w:val="52D303CE"/>
    <w:rsid w:val="52EE77C3"/>
    <w:rsid w:val="53484782"/>
    <w:rsid w:val="53653FEA"/>
    <w:rsid w:val="53A06F5F"/>
    <w:rsid w:val="53AC7B0B"/>
    <w:rsid w:val="542B777C"/>
    <w:rsid w:val="542E2738"/>
    <w:rsid w:val="5434453E"/>
    <w:rsid w:val="54464640"/>
    <w:rsid w:val="54601DA6"/>
    <w:rsid w:val="549F5DDF"/>
    <w:rsid w:val="54C12406"/>
    <w:rsid w:val="54F71191"/>
    <w:rsid w:val="551609B6"/>
    <w:rsid w:val="55380B7D"/>
    <w:rsid w:val="555552CF"/>
    <w:rsid w:val="55AB797F"/>
    <w:rsid w:val="55B61BF4"/>
    <w:rsid w:val="55DD7034"/>
    <w:rsid w:val="55EA6D86"/>
    <w:rsid w:val="55EF5488"/>
    <w:rsid w:val="563256C2"/>
    <w:rsid w:val="56551E21"/>
    <w:rsid w:val="56B53CD2"/>
    <w:rsid w:val="56E865B3"/>
    <w:rsid w:val="56F16239"/>
    <w:rsid w:val="57055C94"/>
    <w:rsid w:val="57763CF6"/>
    <w:rsid w:val="57D6274B"/>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C901CB"/>
    <w:rsid w:val="5CE40541"/>
    <w:rsid w:val="5CE52168"/>
    <w:rsid w:val="5D173AA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6E102A"/>
    <w:rsid w:val="5E8B238A"/>
    <w:rsid w:val="5ECD5A77"/>
    <w:rsid w:val="5ECF11DC"/>
    <w:rsid w:val="5EE22304"/>
    <w:rsid w:val="5EFA6EA5"/>
    <w:rsid w:val="5F1350F0"/>
    <w:rsid w:val="5F463B18"/>
    <w:rsid w:val="5F65795E"/>
    <w:rsid w:val="5F863B5F"/>
    <w:rsid w:val="5FCB39BD"/>
    <w:rsid w:val="60186230"/>
    <w:rsid w:val="60402552"/>
    <w:rsid w:val="6060326D"/>
    <w:rsid w:val="609E53FD"/>
    <w:rsid w:val="60EB6A79"/>
    <w:rsid w:val="60F715FC"/>
    <w:rsid w:val="61077BFA"/>
    <w:rsid w:val="61224FBD"/>
    <w:rsid w:val="61747126"/>
    <w:rsid w:val="61896C13"/>
    <w:rsid w:val="61937CF5"/>
    <w:rsid w:val="61CE0893"/>
    <w:rsid w:val="61DE4CFF"/>
    <w:rsid w:val="61F13125"/>
    <w:rsid w:val="62360FDD"/>
    <w:rsid w:val="624B7B65"/>
    <w:rsid w:val="624F7CA2"/>
    <w:rsid w:val="628058AA"/>
    <w:rsid w:val="628235E4"/>
    <w:rsid w:val="62D03B9D"/>
    <w:rsid w:val="62EC291C"/>
    <w:rsid w:val="62FE2894"/>
    <w:rsid w:val="63444C3C"/>
    <w:rsid w:val="63450F1F"/>
    <w:rsid w:val="635B50F8"/>
    <w:rsid w:val="637C77BF"/>
    <w:rsid w:val="63AA3EE7"/>
    <w:rsid w:val="63D12D65"/>
    <w:rsid w:val="63E955F4"/>
    <w:rsid w:val="63FE0FD9"/>
    <w:rsid w:val="642300F6"/>
    <w:rsid w:val="6430404B"/>
    <w:rsid w:val="64363022"/>
    <w:rsid w:val="64653D5D"/>
    <w:rsid w:val="64660868"/>
    <w:rsid w:val="64A8266C"/>
    <w:rsid w:val="64D4554C"/>
    <w:rsid w:val="64D67CAE"/>
    <w:rsid w:val="64DC731B"/>
    <w:rsid w:val="64F85CF6"/>
    <w:rsid w:val="6502535E"/>
    <w:rsid w:val="655A2B10"/>
    <w:rsid w:val="6591012F"/>
    <w:rsid w:val="65A21414"/>
    <w:rsid w:val="662025A7"/>
    <w:rsid w:val="663C778B"/>
    <w:rsid w:val="666D5387"/>
    <w:rsid w:val="667917B6"/>
    <w:rsid w:val="66B54C35"/>
    <w:rsid w:val="66F02BE9"/>
    <w:rsid w:val="67006908"/>
    <w:rsid w:val="67103CAE"/>
    <w:rsid w:val="67335EFE"/>
    <w:rsid w:val="67450909"/>
    <w:rsid w:val="679424B9"/>
    <w:rsid w:val="67D74470"/>
    <w:rsid w:val="67D96039"/>
    <w:rsid w:val="684A7959"/>
    <w:rsid w:val="68506D6C"/>
    <w:rsid w:val="686402D8"/>
    <w:rsid w:val="6873043A"/>
    <w:rsid w:val="6928099B"/>
    <w:rsid w:val="69415330"/>
    <w:rsid w:val="694E6027"/>
    <w:rsid w:val="696021C3"/>
    <w:rsid w:val="69941199"/>
    <w:rsid w:val="69AC7868"/>
    <w:rsid w:val="69AE0B6F"/>
    <w:rsid w:val="69B55BA5"/>
    <w:rsid w:val="69E436F8"/>
    <w:rsid w:val="69FB31C9"/>
    <w:rsid w:val="6A083759"/>
    <w:rsid w:val="6A3861DF"/>
    <w:rsid w:val="6A3E2F09"/>
    <w:rsid w:val="6A563F2D"/>
    <w:rsid w:val="6A9A280A"/>
    <w:rsid w:val="6AC4487E"/>
    <w:rsid w:val="6ADB6CA9"/>
    <w:rsid w:val="6B035497"/>
    <w:rsid w:val="6B0A5C1E"/>
    <w:rsid w:val="6B2461D8"/>
    <w:rsid w:val="6B3D27B4"/>
    <w:rsid w:val="6B4D7FEE"/>
    <w:rsid w:val="6B6458E6"/>
    <w:rsid w:val="6B9D3266"/>
    <w:rsid w:val="6BAE336F"/>
    <w:rsid w:val="6BB24CCD"/>
    <w:rsid w:val="6BBB7431"/>
    <w:rsid w:val="6BBC350E"/>
    <w:rsid w:val="6BD15587"/>
    <w:rsid w:val="6BDE2A10"/>
    <w:rsid w:val="6BE200B4"/>
    <w:rsid w:val="6C161E3B"/>
    <w:rsid w:val="6C234770"/>
    <w:rsid w:val="6C332994"/>
    <w:rsid w:val="6C362266"/>
    <w:rsid w:val="6C786A1E"/>
    <w:rsid w:val="6CDB34D2"/>
    <w:rsid w:val="6CEB62E1"/>
    <w:rsid w:val="6D357D20"/>
    <w:rsid w:val="6D6175EE"/>
    <w:rsid w:val="6D6D2A0F"/>
    <w:rsid w:val="6D87615B"/>
    <w:rsid w:val="6DC16475"/>
    <w:rsid w:val="6DDE3B38"/>
    <w:rsid w:val="6E2660F7"/>
    <w:rsid w:val="6E676650"/>
    <w:rsid w:val="6E691937"/>
    <w:rsid w:val="6E7D7E7B"/>
    <w:rsid w:val="6E7E2984"/>
    <w:rsid w:val="6E8049B9"/>
    <w:rsid w:val="6EA810CF"/>
    <w:rsid w:val="6F207625"/>
    <w:rsid w:val="6F5071F2"/>
    <w:rsid w:val="6F56094C"/>
    <w:rsid w:val="6F625391"/>
    <w:rsid w:val="6F707D36"/>
    <w:rsid w:val="6F7B0276"/>
    <w:rsid w:val="6FAA3FEA"/>
    <w:rsid w:val="6FC56B3B"/>
    <w:rsid w:val="6FE721E1"/>
    <w:rsid w:val="6FF14C67"/>
    <w:rsid w:val="6FF53ABE"/>
    <w:rsid w:val="700C1D17"/>
    <w:rsid w:val="70491A89"/>
    <w:rsid w:val="705C0A3A"/>
    <w:rsid w:val="707033B7"/>
    <w:rsid w:val="70B36A97"/>
    <w:rsid w:val="70E038D6"/>
    <w:rsid w:val="711950C1"/>
    <w:rsid w:val="71316D94"/>
    <w:rsid w:val="71367E56"/>
    <w:rsid w:val="719B6029"/>
    <w:rsid w:val="71DD77C3"/>
    <w:rsid w:val="71F21AEB"/>
    <w:rsid w:val="71F22DD6"/>
    <w:rsid w:val="72122379"/>
    <w:rsid w:val="72142F9C"/>
    <w:rsid w:val="72421208"/>
    <w:rsid w:val="72440368"/>
    <w:rsid w:val="72553EFC"/>
    <w:rsid w:val="72A729FE"/>
    <w:rsid w:val="72B1311B"/>
    <w:rsid w:val="72DD2436"/>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0161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5B5338"/>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B0017BD"/>
    <w:rsid w:val="7B0278E9"/>
    <w:rsid w:val="7B700A12"/>
    <w:rsid w:val="7BAC1B59"/>
    <w:rsid w:val="7BB5551B"/>
    <w:rsid w:val="7C1E2F94"/>
    <w:rsid w:val="7C380E80"/>
    <w:rsid w:val="7C382D7E"/>
    <w:rsid w:val="7C6365E5"/>
    <w:rsid w:val="7C9D1213"/>
    <w:rsid w:val="7C9D6243"/>
    <w:rsid w:val="7CE553EB"/>
    <w:rsid w:val="7D0403C2"/>
    <w:rsid w:val="7D0503DA"/>
    <w:rsid w:val="7D1E146C"/>
    <w:rsid w:val="7D467999"/>
    <w:rsid w:val="7D5F4567"/>
    <w:rsid w:val="7D605DD4"/>
    <w:rsid w:val="7D834D23"/>
    <w:rsid w:val="7DAD3B98"/>
    <w:rsid w:val="7DC120D0"/>
    <w:rsid w:val="7DC43C66"/>
    <w:rsid w:val="7DF85D6A"/>
    <w:rsid w:val="7E0D7640"/>
    <w:rsid w:val="7E272CFF"/>
    <w:rsid w:val="7E2A6CB8"/>
    <w:rsid w:val="7E4F2CA4"/>
    <w:rsid w:val="7E542E5D"/>
    <w:rsid w:val="7E5D70C8"/>
    <w:rsid w:val="7E7A711F"/>
    <w:rsid w:val="7E8D56CF"/>
    <w:rsid w:val="7E9502EF"/>
    <w:rsid w:val="7EA34D25"/>
    <w:rsid w:val="7EB17654"/>
    <w:rsid w:val="7EF55928"/>
    <w:rsid w:val="7F00196D"/>
    <w:rsid w:val="7F217E39"/>
    <w:rsid w:val="7F23464E"/>
    <w:rsid w:val="7F3D5194"/>
    <w:rsid w:val="7F64770C"/>
    <w:rsid w:val="7F6C6074"/>
    <w:rsid w:val="7F763489"/>
    <w:rsid w:val="7F7B29D2"/>
    <w:rsid w:val="7F854D78"/>
    <w:rsid w:val="7F8D0D63"/>
    <w:rsid w:val="7F8D667A"/>
    <w:rsid w:val="7FA238EF"/>
    <w:rsid w:val="7FB253F4"/>
    <w:rsid w:val="7FD652FD"/>
    <w:rsid w:val="7FE8778E"/>
    <w:rsid w:val="7FF0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nhideWhenUsed="0" w:uiPriority="0"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paragraph" w:styleId="3">
    <w:name w:val="heading 3"/>
    <w:basedOn w:val="1"/>
    <w:next w:val="1"/>
    <w:link w:val="23"/>
    <w:autoRedefine/>
    <w:qFormat/>
    <w:uiPriority w:val="0"/>
    <w:pPr>
      <w:widowControl/>
      <w:spacing w:before="100" w:beforeAutospacing="1" w:after="100" w:afterAutospacing="1"/>
      <w:jc w:val="left"/>
      <w:outlineLvl w:val="2"/>
    </w:pPr>
    <w:rPr>
      <w:rFonts w:ascii="宋体" w:hAnsi="Calibri" w:eastAsia="宋体" w:cs="宋体"/>
      <w:b/>
      <w:bCs/>
      <w:color w:val="333333"/>
      <w:kern w:val="0"/>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9"/>
    <w:autoRedefine/>
    <w:semiHidden/>
    <w:unhideWhenUsed/>
    <w:qFormat/>
    <w:uiPriority w:val="99"/>
    <w:pPr>
      <w:jc w:val="left"/>
    </w:pPr>
    <w:rPr>
      <w:rFonts w:ascii="Calibri" w:hAnsi="Calibri" w:eastAsia="宋体" w:cs="Arial"/>
      <w:szCs w:val="24"/>
    </w:rPr>
  </w:style>
  <w:style w:type="paragraph" w:styleId="5">
    <w:name w:val="Balloon Text"/>
    <w:basedOn w:val="1"/>
    <w:link w:val="24"/>
    <w:autoRedefine/>
    <w:qFormat/>
    <w:uiPriority w:val="0"/>
    <w:rPr>
      <w:rFonts w:ascii="Calibri" w:hAnsi="Calibri" w:eastAsia="宋体" w:cs="Arial"/>
      <w:sz w:val="18"/>
      <w:szCs w:val="18"/>
    </w:rPr>
  </w:style>
  <w:style w:type="paragraph" w:styleId="6">
    <w:name w:val="footer"/>
    <w:basedOn w:val="1"/>
    <w:link w:val="25"/>
    <w:autoRedefine/>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link w:val="26"/>
    <w:autoRedefine/>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autoRedefine/>
    <w:qFormat/>
    <w:uiPriority w:val="0"/>
    <w:pPr>
      <w:jc w:val="left"/>
    </w:pPr>
    <w:rPr>
      <w:rFonts w:ascii="Calibri" w:hAnsi="Calibri" w:eastAsia="宋体" w:cs="Times New Roman"/>
      <w:kern w:val="0"/>
      <w:sz w:val="24"/>
      <w:szCs w:val="24"/>
    </w:rPr>
  </w:style>
  <w:style w:type="paragraph" w:styleId="9">
    <w:name w:val="annotation subject"/>
    <w:basedOn w:val="4"/>
    <w:next w:val="4"/>
    <w:link w:val="30"/>
    <w:autoRedefine/>
    <w:semiHidden/>
    <w:unhideWhenUsed/>
    <w:qFormat/>
    <w:uiPriority w:val="99"/>
    <w:rPr>
      <w:b/>
      <w:bCs/>
    </w:rPr>
  </w:style>
  <w:style w:type="character" w:styleId="12">
    <w:name w:val="Strong"/>
    <w:basedOn w:val="11"/>
    <w:autoRedefine/>
    <w:qFormat/>
    <w:uiPriority w:val="22"/>
    <w:rPr>
      <w:b/>
      <w:bCs/>
    </w:rPr>
  </w:style>
  <w:style w:type="character" w:styleId="13">
    <w:name w:val="FollowedHyperlink"/>
    <w:basedOn w:val="11"/>
    <w:autoRedefine/>
    <w:qFormat/>
    <w:uiPriority w:val="0"/>
    <w:rPr>
      <w:color w:val="800080"/>
      <w:u w:val="none"/>
    </w:rPr>
  </w:style>
  <w:style w:type="character" w:styleId="14">
    <w:name w:val="Emphasis"/>
    <w:basedOn w:val="11"/>
    <w:autoRedefine/>
    <w:qFormat/>
    <w:uiPriority w:val="0"/>
  </w:style>
  <w:style w:type="character" w:styleId="15">
    <w:name w:val="HTML Definition"/>
    <w:basedOn w:val="11"/>
    <w:autoRedefine/>
    <w:qFormat/>
    <w:uiPriority w:val="0"/>
  </w:style>
  <w:style w:type="character" w:styleId="16">
    <w:name w:val="HTML Variable"/>
    <w:basedOn w:val="11"/>
    <w:autoRedefine/>
    <w:qFormat/>
    <w:uiPriority w:val="0"/>
  </w:style>
  <w:style w:type="character" w:styleId="17">
    <w:name w:val="Hyperlink"/>
    <w:basedOn w:val="11"/>
    <w:autoRedefine/>
    <w:qFormat/>
    <w:uiPriority w:val="0"/>
    <w:rPr>
      <w:color w:val="0000FF"/>
      <w:u w:val="none"/>
    </w:rPr>
  </w:style>
  <w:style w:type="character" w:styleId="18">
    <w:name w:val="HTML Code"/>
    <w:basedOn w:val="11"/>
    <w:autoRedefine/>
    <w:semiHidden/>
    <w:unhideWhenUsed/>
    <w:qFormat/>
    <w:uiPriority w:val="99"/>
    <w:rPr>
      <w:rFonts w:ascii="serif" w:hAnsi="serif" w:eastAsia="serif" w:cs="serif"/>
      <w:sz w:val="21"/>
      <w:szCs w:val="21"/>
    </w:rPr>
  </w:style>
  <w:style w:type="character" w:styleId="19">
    <w:name w:val="annotation reference"/>
    <w:basedOn w:val="11"/>
    <w:autoRedefine/>
    <w:semiHidden/>
    <w:unhideWhenUsed/>
    <w:qFormat/>
    <w:uiPriority w:val="99"/>
    <w:rPr>
      <w:sz w:val="21"/>
      <w:szCs w:val="21"/>
    </w:rPr>
  </w:style>
  <w:style w:type="character" w:styleId="20">
    <w:name w:val="HTML Cite"/>
    <w:basedOn w:val="11"/>
    <w:autoRedefine/>
    <w:qFormat/>
    <w:uiPriority w:val="0"/>
  </w:style>
  <w:style w:type="character" w:styleId="21">
    <w:name w:val="HTML Keyboard"/>
    <w:basedOn w:val="11"/>
    <w:autoRedefine/>
    <w:semiHidden/>
    <w:unhideWhenUsed/>
    <w:qFormat/>
    <w:uiPriority w:val="99"/>
    <w:rPr>
      <w:rFonts w:hint="default" w:ascii="serif" w:hAnsi="serif" w:eastAsia="serif" w:cs="serif"/>
      <w:sz w:val="21"/>
      <w:szCs w:val="21"/>
    </w:rPr>
  </w:style>
  <w:style w:type="character" w:styleId="22">
    <w:name w:val="HTML Sample"/>
    <w:basedOn w:val="11"/>
    <w:autoRedefine/>
    <w:semiHidden/>
    <w:unhideWhenUsed/>
    <w:qFormat/>
    <w:uiPriority w:val="99"/>
    <w:rPr>
      <w:rFonts w:hint="default" w:ascii="serif" w:hAnsi="serif" w:eastAsia="serif" w:cs="serif"/>
      <w:sz w:val="21"/>
      <w:szCs w:val="21"/>
      <w:u w:val="single"/>
    </w:rPr>
  </w:style>
  <w:style w:type="character" w:customStyle="1" w:styleId="23">
    <w:name w:val="标题 3 Char"/>
    <w:basedOn w:val="11"/>
    <w:link w:val="3"/>
    <w:autoRedefine/>
    <w:qFormat/>
    <w:uiPriority w:val="0"/>
    <w:rPr>
      <w:rFonts w:ascii="宋体" w:hAnsi="Calibri" w:eastAsia="宋体" w:cs="宋体"/>
      <w:b/>
      <w:bCs/>
      <w:color w:val="333333"/>
      <w:kern w:val="0"/>
      <w:sz w:val="28"/>
      <w:szCs w:val="28"/>
    </w:rPr>
  </w:style>
  <w:style w:type="character" w:customStyle="1" w:styleId="24">
    <w:name w:val="批注框文本 Char"/>
    <w:basedOn w:val="11"/>
    <w:link w:val="5"/>
    <w:autoRedefine/>
    <w:qFormat/>
    <w:uiPriority w:val="0"/>
    <w:rPr>
      <w:rFonts w:ascii="Calibri" w:hAnsi="Calibri" w:eastAsia="宋体" w:cs="Arial"/>
      <w:sz w:val="18"/>
      <w:szCs w:val="18"/>
    </w:rPr>
  </w:style>
  <w:style w:type="character" w:customStyle="1" w:styleId="25">
    <w:name w:val="页脚 Char"/>
    <w:basedOn w:val="11"/>
    <w:link w:val="6"/>
    <w:autoRedefine/>
    <w:qFormat/>
    <w:uiPriority w:val="0"/>
    <w:rPr>
      <w:rFonts w:ascii="Calibri" w:hAnsi="Calibri" w:eastAsia="宋体" w:cs="Arial"/>
      <w:sz w:val="18"/>
      <w:szCs w:val="18"/>
    </w:rPr>
  </w:style>
  <w:style w:type="character" w:customStyle="1" w:styleId="26">
    <w:name w:val="页眉 Char"/>
    <w:basedOn w:val="11"/>
    <w:link w:val="7"/>
    <w:autoRedefine/>
    <w:qFormat/>
    <w:uiPriority w:val="0"/>
    <w:rPr>
      <w:rFonts w:ascii="Calibri" w:hAnsi="Calibri" w:eastAsia="宋体" w:cs="Arial"/>
      <w:sz w:val="18"/>
      <w:szCs w:val="18"/>
    </w:rPr>
  </w:style>
  <w:style w:type="paragraph" w:customStyle="1" w:styleId="27">
    <w:name w:val="列出段落1"/>
    <w:basedOn w:val="1"/>
    <w:autoRedefine/>
    <w:qFormat/>
    <w:uiPriority w:val="0"/>
    <w:pPr>
      <w:ind w:firstLine="200" w:firstLineChars="200"/>
    </w:pPr>
    <w:rPr>
      <w:rFonts w:ascii="Calibri" w:hAnsi="Calibri" w:eastAsia="宋体" w:cs="Arial"/>
      <w:szCs w:val="24"/>
    </w:rPr>
  </w:style>
  <w:style w:type="paragraph" w:styleId="28">
    <w:name w:val="List Paragraph"/>
    <w:basedOn w:val="1"/>
    <w:autoRedefine/>
    <w:unhideWhenUsed/>
    <w:qFormat/>
    <w:uiPriority w:val="34"/>
    <w:pPr>
      <w:ind w:firstLine="420" w:firstLineChars="200"/>
    </w:pPr>
    <w:rPr>
      <w:rFonts w:ascii="Times New Roman" w:hAnsi="Times New Roman" w:eastAsia="宋体" w:cs="Times New Roman"/>
      <w:szCs w:val="20"/>
    </w:rPr>
  </w:style>
  <w:style w:type="character" w:customStyle="1" w:styleId="29">
    <w:name w:val="批注文字 Char"/>
    <w:basedOn w:val="11"/>
    <w:link w:val="4"/>
    <w:autoRedefine/>
    <w:semiHidden/>
    <w:qFormat/>
    <w:uiPriority w:val="99"/>
    <w:rPr>
      <w:rFonts w:ascii="Calibri" w:hAnsi="Calibri" w:eastAsia="宋体" w:cs="Arial"/>
      <w:szCs w:val="24"/>
    </w:rPr>
  </w:style>
  <w:style w:type="character" w:customStyle="1" w:styleId="30">
    <w:name w:val="批注主题 Char"/>
    <w:basedOn w:val="29"/>
    <w:link w:val="9"/>
    <w:autoRedefine/>
    <w:semiHidden/>
    <w:qFormat/>
    <w:uiPriority w:val="99"/>
    <w:rPr>
      <w:rFonts w:ascii="Calibri" w:hAnsi="Calibri" w:eastAsia="宋体" w:cs="Arial"/>
      <w:b/>
      <w:bCs/>
      <w:szCs w:val="24"/>
    </w:rPr>
  </w:style>
  <w:style w:type="character" w:customStyle="1" w:styleId="31">
    <w:name w:val="column-name12"/>
    <w:basedOn w:val="11"/>
    <w:autoRedefine/>
    <w:qFormat/>
    <w:uiPriority w:val="0"/>
    <w:rPr>
      <w:color w:val="026CC6"/>
    </w:rPr>
  </w:style>
  <w:style w:type="character" w:customStyle="1" w:styleId="32">
    <w:name w:val="column-name13"/>
    <w:basedOn w:val="11"/>
    <w:autoRedefine/>
    <w:qFormat/>
    <w:uiPriority w:val="0"/>
    <w:rPr>
      <w:color w:val="124D83"/>
    </w:rPr>
  </w:style>
  <w:style w:type="character" w:customStyle="1" w:styleId="33">
    <w:name w:val="column-name14"/>
    <w:basedOn w:val="11"/>
    <w:autoRedefine/>
    <w:qFormat/>
    <w:uiPriority w:val="0"/>
    <w:rPr>
      <w:color w:val="124D83"/>
    </w:rPr>
  </w:style>
  <w:style w:type="character" w:customStyle="1" w:styleId="34">
    <w:name w:val="column-name15"/>
    <w:basedOn w:val="11"/>
    <w:qFormat/>
    <w:uiPriority w:val="0"/>
    <w:rPr>
      <w:color w:val="124D83"/>
    </w:rPr>
  </w:style>
  <w:style w:type="character" w:customStyle="1" w:styleId="35">
    <w:name w:val="column-name16"/>
    <w:basedOn w:val="11"/>
    <w:autoRedefine/>
    <w:qFormat/>
    <w:uiPriority w:val="0"/>
    <w:rPr>
      <w:color w:val="124D83"/>
    </w:rPr>
  </w:style>
  <w:style w:type="character" w:customStyle="1" w:styleId="36">
    <w:name w:val="item-name"/>
    <w:basedOn w:val="11"/>
    <w:qFormat/>
    <w:uiPriority w:val="0"/>
    <w:rPr>
      <w:rFonts w:ascii="微软雅黑" w:hAnsi="微软雅黑" w:eastAsia="微软雅黑" w:cs="微软雅黑"/>
      <w:sz w:val="24"/>
      <w:szCs w:val="24"/>
    </w:rPr>
  </w:style>
  <w:style w:type="character" w:customStyle="1" w:styleId="37">
    <w:name w:val="item-name1"/>
    <w:basedOn w:val="11"/>
    <w:autoRedefine/>
    <w:qFormat/>
    <w:uiPriority w:val="0"/>
    <w:rPr>
      <w:sz w:val="21"/>
      <w:szCs w:val="21"/>
    </w:rPr>
  </w:style>
  <w:style w:type="character" w:customStyle="1" w:styleId="38">
    <w:name w:val="item-name2"/>
    <w:basedOn w:val="11"/>
    <w:qFormat/>
    <w:uiPriority w:val="0"/>
    <w:rPr>
      <w:rFonts w:hint="eastAsia" w:ascii="微软雅黑" w:hAnsi="微软雅黑" w:eastAsia="微软雅黑" w:cs="微软雅黑"/>
      <w:sz w:val="24"/>
      <w:szCs w:val="24"/>
    </w:rPr>
  </w:style>
  <w:style w:type="character" w:customStyle="1" w:styleId="39">
    <w:name w:val="item-name3"/>
    <w:basedOn w:val="11"/>
    <w:autoRedefine/>
    <w:qFormat/>
    <w:uiPriority w:val="0"/>
  </w:style>
  <w:style w:type="character" w:customStyle="1" w:styleId="40">
    <w:name w:val="gt"/>
    <w:basedOn w:val="11"/>
    <w:qFormat/>
    <w:uiPriority w:val="0"/>
    <w:rPr>
      <w:color w:val="646464"/>
    </w:rPr>
  </w:style>
  <w:style w:type="character" w:customStyle="1" w:styleId="41">
    <w:name w:val="num32"/>
    <w:basedOn w:val="11"/>
    <w:autoRedefine/>
    <w:qFormat/>
    <w:uiPriority w:val="0"/>
    <w:rPr>
      <w:color w:val="645A5A"/>
      <w:sz w:val="45"/>
      <w:szCs w:val="45"/>
    </w:rPr>
  </w:style>
  <w:style w:type="character" w:customStyle="1" w:styleId="42">
    <w:name w:val="on1"/>
    <w:basedOn w:val="11"/>
    <w:qFormat/>
    <w:uiPriority w:val="0"/>
    <w:rPr>
      <w:color w:val="FF2832"/>
    </w:rPr>
  </w:style>
  <w:style w:type="character" w:customStyle="1" w:styleId="43">
    <w:name w:val="icon_yg"/>
    <w:basedOn w:val="11"/>
    <w:autoRedefine/>
    <w:qFormat/>
    <w:uiPriority w:val="0"/>
    <w:rPr>
      <w:sz w:val="0"/>
      <w:szCs w:val="0"/>
    </w:rPr>
  </w:style>
  <w:style w:type="character" w:customStyle="1" w:styleId="44">
    <w:name w:val="first-child"/>
    <w:basedOn w:val="11"/>
    <w:qFormat/>
    <w:uiPriority w:val="0"/>
  </w:style>
  <w:style w:type="character" w:customStyle="1" w:styleId="45">
    <w:name w:val="layui-layer-tabnow"/>
    <w:basedOn w:val="11"/>
    <w:autoRedefine/>
    <w:qFormat/>
    <w:uiPriority w:val="0"/>
    <w:rPr>
      <w:bdr w:val="single" w:color="E6E6E6" w:sz="6" w:space="0"/>
      <w:shd w:val="clear" w:color="auto" w:fill="FFFFFF"/>
    </w:rPr>
  </w:style>
  <w:style w:type="character" w:customStyle="1" w:styleId="46">
    <w:name w:val="fontborder"/>
    <w:basedOn w:val="11"/>
    <w:autoRedefine/>
    <w:qFormat/>
    <w:uiPriority w:val="0"/>
    <w:rPr>
      <w:bdr w:val="single" w:color="000000" w:sz="6" w:space="0"/>
    </w:rPr>
  </w:style>
  <w:style w:type="character" w:customStyle="1" w:styleId="47">
    <w:name w:val="fontstrikethrough"/>
    <w:basedOn w:val="11"/>
    <w:autoRedefine/>
    <w:qFormat/>
    <w:uiPriority w:val="0"/>
    <w:rPr>
      <w:strik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2191</Words>
  <Characters>2264</Characters>
  <Lines>1</Lines>
  <Paragraphs>1</Paragraphs>
  <TotalTime>2</TotalTime>
  <ScaleCrop>false</ScaleCrop>
  <LinksUpToDate>false</LinksUpToDate>
  <CharactersWithSpaces>2375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2020-11-08T06:49:00Z</dcterms:created>
  <dc:creator>Administrator</dc:creator>
  <cp:lastModifiedBy>何天文</cp:lastModifiedBy>
  <cp:lastPrinted>2024-02-25T06:47:00Z</cp:lastPrinted>
  <dcterms:modified xsi:type="dcterms:W3CDTF">2025-05-28T07:47:50Z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557CD2E072824B999A4087ABD770A99A</vt:lpwstr>
  </property>
  <property fmtid="{D5CDD505-2E9C-101B-9397-08002B2CF9AE}" pid="4" name="KSOTemplateDocerSaveRecord">
    <vt:lpwstr>eyJoZGlkIjoiNzU4NjkzNmVkM2QwNTJkZTQ2YzliYjA0MTA4MTFiZTgiLCJ1c2VySWQiOiI0MDMzNjgzNzcifQ==</vt:lpwstr>
  </property>
</Properties>
</file>